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90AD2DE" w14:textId="77777777" w:rsidR="00A945C5" w:rsidRPr="000B4004" w:rsidRDefault="00A3337E" w:rsidP="00BA4548">
      <w:pPr>
        <w:ind w:left="7080" w:hanging="417"/>
        <w:jc w:val="both"/>
        <w:rPr>
          <w:rFonts w:ascii="Book Antiqua" w:hAnsi="Book Antiqua" w:cs="Book Antiqua"/>
          <w:lang w:val="pt-BR"/>
        </w:rPr>
      </w:pPr>
      <w:bookmarkStart w:id="0" w:name="_Hlk101967367"/>
      <w:bookmarkStart w:id="1" w:name="_Hlk101967881"/>
      <w:r>
        <w:rPr>
          <w:rFonts w:ascii="Book Antiqua" w:hAnsi="Book Antiqua" w:cs="Book Antiqua"/>
          <w:lang w:val="pt-BR"/>
        </w:rPr>
        <w:t xml:space="preserve">   354-</w:t>
      </w:r>
      <w:r w:rsidR="00A945C5" w:rsidRPr="000B4004">
        <w:rPr>
          <w:rFonts w:ascii="Book Antiqua" w:hAnsi="Book Antiqua" w:cs="Book Antiqua"/>
          <w:lang w:val="pt-BR"/>
        </w:rPr>
        <w:t>PLA-EV-2022</w:t>
      </w:r>
    </w:p>
    <w:p w14:paraId="1F4862F2" w14:textId="77777777" w:rsidR="00A945C5" w:rsidRPr="000B4004" w:rsidRDefault="00A945C5" w:rsidP="00A945C5">
      <w:pPr>
        <w:jc w:val="center"/>
        <w:rPr>
          <w:rFonts w:ascii="Book Antiqua" w:hAnsi="Book Antiqua"/>
          <w:b/>
          <w:bCs/>
          <w:u w:val="single"/>
        </w:rPr>
      </w:pPr>
      <w:r w:rsidRPr="000B4004">
        <w:rPr>
          <w:rFonts w:ascii="Book Antiqua" w:hAnsi="Book Antiqua" w:cs="Book Antiqua"/>
        </w:rPr>
        <w:t xml:space="preserve">                                                                                                               </w:t>
      </w:r>
      <w:r w:rsidR="00A3337E">
        <w:rPr>
          <w:rFonts w:ascii="Book Antiqua" w:hAnsi="Book Antiqua" w:cs="Book Antiqua"/>
        </w:rPr>
        <w:t xml:space="preserve">           </w:t>
      </w:r>
      <w:r w:rsidRPr="000B4004">
        <w:rPr>
          <w:rFonts w:ascii="Book Antiqua" w:hAnsi="Book Antiqua" w:cs="Book Antiqua"/>
        </w:rPr>
        <w:t>Ref. SICE: 1</w:t>
      </w:r>
      <w:r w:rsidR="00BC1166" w:rsidRPr="000B4004">
        <w:rPr>
          <w:rFonts w:ascii="Book Antiqua" w:hAnsi="Book Antiqua" w:cs="Book Antiqua"/>
        </w:rPr>
        <w:t>864</w:t>
      </w:r>
      <w:r w:rsidRPr="000B4004">
        <w:rPr>
          <w:rFonts w:ascii="Book Antiqua" w:hAnsi="Book Antiqua" w:cs="Book Antiqua"/>
        </w:rPr>
        <w:t>-2021</w:t>
      </w:r>
    </w:p>
    <w:p w14:paraId="37089EA7" w14:textId="77777777" w:rsidR="00A945C5" w:rsidRPr="000B4004" w:rsidRDefault="00A945C5" w:rsidP="00A945C5">
      <w:pPr>
        <w:jc w:val="both"/>
        <w:rPr>
          <w:rFonts w:ascii="Book Antiqua" w:hAnsi="Book Antiqua" w:cs="Book Antiqua"/>
          <w:lang w:val="pt-BR"/>
        </w:rPr>
      </w:pPr>
    </w:p>
    <w:p w14:paraId="60BB441C" w14:textId="77777777" w:rsidR="00A945C5" w:rsidRPr="00E92EFA" w:rsidRDefault="00132C7A" w:rsidP="00A945C5">
      <w:pPr>
        <w:jc w:val="both"/>
        <w:rPr>
          <w:rFonts w:ascii="Book Antiqua" w:hAnsi="Book Antiqua" w:cs="Book Antiqua"/>
          <w:lang w:val="pt-BR"/>
        </w:rPr>
      </w:pPr>
      <w:r w:rsidRPr="000B4004">
        <w:rPr>
          <w:rFonts w:ascii="Book Antiqua" w:hAnsi="Book Antiqua" w:cs="Book Antiqua"/>
          <w:lang w:val="pt-BR"/>
        </w:rPr>
        <w:t>27 de</w:t>
      </w:r>
      <w:r w:rsidR="00A945C5" w:rsidRPr="000B4004">
        <w:rPr>
          <w:rFonts w:ascii="Book Antiqua" w:hAnsi="Book Antiqua" w:cs="Book Antiqua"/>
          <w:lang w:val="pt-BR"/>
        </w:rPr>
        <w:t xml:space="preserve"> </w:t>
      </w:r>
      <w:r w:rsidR="006213A1" w:rsidRPr="000B4004">
        <w:rPr>
          <w:rFonts w:ascii="Book Antiqua" w:hAnsi="Book Antiqua" w:cs="Book Antiqua"/>
          <w:lang w:val="pt-BR"/>
        </w:rPr>
        <w:t>abril</w:t>
      </w:r>
      <w:r w:rsidR="00A945C5" w:rsidRPr="000B4004">
        <w:rPr>
          <w:rFonts w:ascii="Book Antiqua" w:hAnsi="Book Antiqua" w:cs="Book Antiqua"/>
          <w:lang w:val="pt-BR"/>
        </w:rPr>
        <w:t xml:space="preserve"> de 2022</w:t>
      </w:r>
    </w:p>
    <w:p w14:paraId="0B30BF0A" w14:textId="77777777" w:rsidR="00A945C5" w:rsidRDefault="00A945C5" w:rsidP="00A945C5">
      <w:pPr>
        <w:widowControl w:val="0"/>
        <w:rPr>
          <w:rFonts w:ascii="Book Antiqua" w:hAnsi="Book Antiqua" w:cs="Book Antiqua"/>
          <w:color w:val="000000"/>
          <w:lang w:val="pt-BR"/>
        </w:rPr>
      </w:pPr>
    </w:p>
    <w:p w14:paraId="681DA671" w14:textId="77777777" w:rsidR="00A945C5" w:rsidRPr="000B7302" w:rsidRDefault="00A945C5" w:rsidP="00A945C5">
      <w:pPr>
        <w:widowControl w:val="0"/>
        <w:rPr>
          <w:rFonts w:ascii="Book Antiqua" w:hAnsi="Book Antiqua" w:cs="Book Antiqua"/>
          <w:color w:val="000000"/>
          <w:lang w:val="pt-BR"/>
        </w:rPr>
      </w:pPr>
    </w:p>
    <w:p w14:paraId="548725A6" w14:textId="77777777" w:rsidR="00A945C5" w:rsidRPr="00E92EFA" w:rsidRDefault="00A945C5" w:rsidP="00A945C5">
      <w:pPr>
        <w:widowControl w:val="0"/>
        <w:rPr>
          <w:rFonts w:ascii="Book Antiqua" w:hAnsi="Book Antiqua" w:cs="Book Antiqua"/>
          <w:snapToGrid w:val="0"/>
        </w:rPr>
      </w:pPr>
      <w:r w:rsidRPr="00E92EFA">
        <w:rPr>
          <w:rFonts w:ascii="Book Antiqua" w:hAnsi="Book Antiqua" w:cs="Book Antiqua"/>
          <w:snapToGrid w:val="0"/>
        </w:rPr>
        <w:t>Licenciada</w:t>
      </w:r>
    </w:p>
    <w:p w14:paraId="5FBC4105" w14:textId="77777777" w:rsidR="00A945C5" w:rsidRPr="00E92EFA" w:rsidRDefault="00A945C5" w:rsidP="00A945C5">
      <w:pPr>
        <w:widowControl w:val="0"/>
        <w:rPr>
          <w:rFonts w:ascii="Book Antiqua" w:hAnsi="Book Antiqua" w:cs="Book Antiqua"/>
          <w:snapToGrid w:val="0"/>
        </w:rPr>
      </w:pPr>
      <w:r w:rsidRPr="00E92EFA">
        <w:rPr>
          <w:rFonts w:ascii="Book Antiqua" w:hAnsi="Book Antiqua" w:cs="Book Antiqua"/>
          <w:snapToGrid w:val="0"/>
        </w:rPr>
        <w:t xml:space="preserve">Silvia Navarro Romanini </w:t>
      </w:r>
    </w:p>
    <w:p w14:paraId="54175659" w14:textId="77777777" w:rsidR="00A945C5" w:rsidRPr="00E92EFA" w:rsidRDefault="00A945C5" w:rsidP="00A945C5">
      <w:pPr>
        <w:widowControl w:val="0"/>
        <w:rPr>
          <w:rFonts w:ascii="Book Antiqua" w:hAnsi="Book Antiqua" w:cs="Book Antiqua"/>
          <w:snapToGrid w:val="0"/>
        </w:rPr>
      </w:pPr>
      <w:r w:rsidRPr="00E92EFA">
        <w:rPr>
          <w:rFonts w:ascii="Book Antiqua" w:hAnsi="Book Antiqua" w:cs="Book Antiqua"/>
          <w:snapToGrid w:val="0"/>
        </w:rPr>
        <w:t>Secretaría General de la Corte</w:t>
      </w:r>
    </w:p>
    <w:p w14:paraId="1E588600" w14:textId="77777777" w:rsidR="00A945C5" w:rsidRDefault="00A945C5" w:rsidP="00A945C5">
      <w:pPr>
        <w:widowControl w:val="0"/>
        <w:rPr>
          <w:rFonts w:ascii="Book Antiqua" w:hAnsi="Book Antiqua" w:cs="Book Antiqua"/>
          <w:snapToGrid w:val="0"/>
        </w:rPr>
      </w:pPr>
    </w:p>
    <w:p w14:paraId="45197688" w14:textId="77777777" w:rsidR="00A945C5" w:rsidRPr="00E92EFA" w:rsidRDefault="00A945C5" w:rsidP="00A945C5">
      <w:pPr>
        <w:widowControl w:val="0"/>
        <w:rPr>
          <w:rFonts w:ascii="Book Antiqua" w:hAnsi="Book Antiqua" w:cs="Book Antiqua"/>
          <w:snapToGrid w:val="0"/>
        </w:rPr>
      </w:pPr>
    </w:p>
    <w:p w14:paraId="7CE512A6" w14:textId="77777777" w:rsidR="00A945C5" w:rsidRPr="00E92EFA" w:rsidRDefault="00A945C5" w:rsidP="00A945C5">
      <w:pPr>
        <w:widowControl w:val="0"/>
        <w:rPr>
          <w:rFonts w:ascii="Book Antiqua" w:hAnsi="Book Antiqua" w:cs="Book Antiqua"/>
          <w:snapToGrid w:val="0"/>
          <w:color w:val="000000"/>
        </w:rPr>
      </w:pPr>
      <w:r w:rsidRPr="00E92EFA">
        <w:rPr>
          <w:rFonts w:ascii="Book Antiqua" w:hAnsi="Book Antiqua" w:cs="Book Antiqua"/>
          <w:snapToGrid w:val="0"/>
          <w:color w:val="000000"/>
        </w:rPr>
        <w:t>Estimada señora:</w:t>
      </w:r>
    </w:p>
    <w:p w14:paraId="7B0962F0" w14:textId="77777777" w:rsidR="00A945C5" w:rsidRPr="00E92EFA" w:rsidRDefault="00A945C5" w:rsidP="00A945C5">
      <w:pPr>
        <w:jc w:val="both"/>
        <w:rPr>
          <w:rFonts w:ascii="Book Antiqua" w:hAnsi="Book Antiqua" w:cs="Book Antiqua"/>
          <w:lang w:val="pt-BR"/>
        </w:rPr>
      </w:pPr>
    </w:p>
    <w:p w14:paraId="32257C1D" w14:textId="77777777" w:rsidR="00A945C5" w:rsidRPr="00E92EFA" w:rsidRDefault="00A945C5" w:rsidP="00A945C5">
      <w:pPr>
        <w:jc w:val="both"/>
        <w:rPr>
          <w:rStyle w:val="Hipervnculo"/>
          <w:rFonts w:ascii="Book Antiqua" w:hAnsi="Book Antiqua" w:cs="Book Antiqua"/>
        </w:rPr>
      </w:pPr>
      <w:r w:rsidRPr="00E92EFA">
        <w:rPr>
          <w:rFonts w:ascii="Book Antiqua" w:hAnsi="Book Antiqua"/>
          <w:snapToGrid w:val="0"/>
          <w:color w:val="000000"/>
        </w:rPr>
        <w:t xml:space="preserve">Le remito el informe suscrito </w:t>
      </w:r>
      <w:r w:rsidRPr="00E92EFA">
        <w:rPr>
          <w:rFonts w:ascii="Book Antiqua" w:hAnsi="Book Antiqua"/>
        </w:rPr>
        <w:t xml:space="preserve">por </w:t>
      </w:r>
      <w:r w:rsidRPr="00E92EFA">
        <w:rPr>
          <w:rFonts w:ascii="Book Antiqua" w:hAnsi="Book Antiqua" w:cs="Book Antiqua"/>
        </w:rPr>
        <w:t xml:space="preserve">la Ing. Elena Gabriela Picado González, </w:t>
      </w:r>
      <w:proofErr w:type="gramStart"/>
      <w:r w:rsidRPr="00E92EFA">
        <w:rPr>
          <w:rFonts w:ascii="Book Antiqua" w:hAnsi="Book Antiqua" w:cs="Book Antiqua"/>
        </w:rPr>
        <w:t>Jefa</w:t>
      </w:r>
      <w:proofErr w:type="gramEnd"/>
      <w:r w:rsidRPr="00E92EFA">
        <w:rPr>
          <w:rFonts w:ascii="Book Antiqua" w:hAnsi="Book Antiqua" w:cs="Book Antiqua"/>
        </w:rPr>
        <w:t xml:space="preserve"> a.i. del Subproceso de Evaluación, </w:t>
      </w:r>
      <w:r w:rsidRPr="00791D0F">
        <w:rPr>
          <w:rFonts w:ascii="Book Antiqua" w:hAnsi="Book Antiqua" w:cs="Book Antiqua"/>
        </w:rPr>
        <w:t xml:space="preserve">relacionado </w:t>
      </w:r>
      <w:r w:rsidR="00933DB5" w:rsidRPr="00933DB5">
        <w:rPr>
          <w:rFonts w:ascii="Book Antiqua" w:hAnsi="Book Antiqua" w:cs="Book Antiqua"/>
        </w:rPr>
        <w:t xml:space="preserve">con la solicitud presentada por el MSc. Róger Mata Brenes, </w:t>
      </w:r>
      <w:proofErr w:type="gramStart"/>
      <w:r w:rsidR="00933DB5" w:rsidRPr="00933DB5">
        <w:rPr>
          <w:rFonts w:ascii="Book Antiqua" w:hAnsi="Book Antiqua" w:cs="Book Antiqua"/>
        </w:rPr>
        <w:t>Director</w:t>
      </w:r>
      <w:proofErr w:type="gramEnd"/>
      <w:r w:rsidR="00933DB5" w:rsidRPr="00933DB5">
        <w:rPr>
          <w:rFonts w:ascii="Book Antiqua" w:hAnsi="Book Antiqua" w:cs="Book Antiqua"/>
        </w:rPr>
        <w:t xml:space="preserve"> del Despacho de la Presidencia, en donde se remite la gestión presentada por el Lic. Oscar Cadenas Meza, Juez Coordinador del Juzgado Penal de Golfito, referente con el acceso a la justicia de los pobladores en zonas cercanas a Puerto Jiménez</w:t>
      </w:r>
      <w:r w:rsidRPr="00791D0F">
        <w:rPr>
          <w:rFonts w:ascii="Book Antiqua" w:hAnsi="Book Antiqua" w:cs="Arial"/>
        </w:rPr>
        <w:t>.</w:t>
      </w:r>
      <w:r w:rsidRPr="00791D0F">
        <w:rPr>
          <w:rStyle w:val="Hipervnculo"/>
          <w:rFonts w:ascii="Book Antiqua" w:hAnsi="Book Antiqua" w:cs="Book Antiqua"/>
        </w:rPr>
        <w:t xml:space="preserve"> </w:t>
      </w:r>
      <w:r w:rsidRPr="00E92EFA">
        <w:rPr>
          <w:rStyle w:val="Hipervnculo"/>
          <w:rFonts w:ascii="Book Antiqua" w:hAnsi="Book Antiqua" w:cs="Book Antiqua"/>
        </w:rPr>
        <w:t xml:space="preserve"> </w:t>
      </w:r>
    </w:p>
    <w:p w14:paraId="63171FCD" w14:textId="77777777" w:rsidR="00A945C5" w:rsidRPr="00E92EFA" w:rsidRDefault="00A945C5" w:rsidP="00A945C5">
      <w:pPr>
        <w:jc w:val="both"/>
        <w:rPr>
          <w:rFonts w:ascii="Book Antiqua" w:hAnsi="Book Antiqua"/>
          <w:snapToGrid w:val="0"/>
          <w:color w:val="000000"/>
        </w:rPr>
      </w:pPr>
    </w:p>
    <w:p w14:paraId="092BEF51" w14:textId="77777777" w:rsidR="00A945C5" w:rsidRPr="009330D5" w:rsidRDefault="00A945C5" w:rsidP="00670DEF">
      <w:pPr>
        <w:jc w:val="both"/>
        <w:rPr>
          <w:rFonts w:ascii="Book Antiqua" w:hAnsi="Book Antiqua"/>
          <w:snapToGrid w:val="0"/>
          <w:color w:val="000000"/>
        </w:rPr>
      </w:pPr>
      <w:r w:rsidRPr="009330D5">
        <w:rPr>
          <w:rFonts w:ascii="Book Antiqua" w:hAnsi="Book Antiqua"/>
          <w:snapToGrid w:val="0"/>
          <w:color w:val="000000"/>
        </w:rPr>
        <w:t xml:space="preserve">El presente informe fue remitido en consulta mediante oficio </w:t>
      </w:r>
      <w:r w:rsidR="00380087">
        <w:rPr>
          <w:rFonts w:ascii="Book Antiqua" w:hAnsi="Book Antiqua"/>
          <w:snapToGrid w:val="0"/>
          <w:color w:val="000000"/>
        </w:rPr>
        <w:t>207</w:t>
      </w:r>
      <w:r w:rsidRPr="009330D5">
        <w:rPr>
          <w:rFonts w:ascii="Book Antiqua" w:hAnsi="Book Antiqua"/>
          <w:snapToGrid w:val="0"/>
          <w:color w:val="000000"/>
        </w:rPr>
        <w:t>-PLA-EV-202</w:t>
      </w:r>
      <w:r>
        <w:rPr>
          <w:rFonts w:ascii="Book Antiqua" w:hAnsi="Book Antiqua"/>
          <w:snapToGrid w:val="0"/>
          <w:color w:val="000000"/>
        </w:rPr>
        <w:t>2</w:t>
      </w:r>
      <w:r w:rsidRPr="009330D5">
        <w:rPr>
          <w:rFonts w:ascii="Book Antiqua" w:hAnsi="Book Antiqua"/>
          <w:snapToGrid w:val="0"/>
          <w:color w:val="000000"/>
        </w:rPr>
        <w:t xml:space="preserve"> el </w:t>
      </w:r>
      <w:r w:rsidR="00380087">
        <w:rPr>
          <w:rFonts w:ascii="Book Antiqua" w:hAnsi="Book Antiqua"/>
          <w:snapToGrid w:val="0"/>
          <w:color w:val="000000"/>
        </w:rPr>
        <w:t>17</w:t>
      </w:r>
      <w:r w:rsidRPr="009330D5">
        <w:rPr>
          <w:rFonts w:ascii="Book Antiqua" w:hAnsi="Book Antiqua"/>
          <w:snapToGrid w:val="0"/>
          <w:color w:val="000000"/>
        </w:rPr>
        <w:t xml:space="preserve"> de </w:t>
      </w:r>
      <w:r>
        <w:rPr>
          <w:rFonts w:ascii="Book Antiqua" w:hAnsi="Book Antiqua"/>
          <w:snapToGrid w:val="0"/>
          <w:color w:val="000000"/>
        </w:rPr>
        <w:t>marzo</w:t>
      </w:r>
      <w:r w:rsidRPr="009330D5">
        <w:rPr>
          <w:rFonts w:ascii="Book Antiqua" w:hAnsi="Book Antiqua"/>
          <w:snapToGrid w:val="0"/>
          <w:color w:val="000000"/>
        </w:rPr>
        <w:t xml:space="preserve"> de 202</w:t>
      </w:r>
      <w:r>
        <w:rPr>
          <w:rFonts w:ascii="Book Antiqua" w:hAnsi="Book Antiqua"/>
          <w:snapToGrid w:val="0"/>
          <w:color w:val="000000"/>
        </w:rPr>
        <w:t>2 al</w:t>
      </w:r>
      <w:r w:rsidR="00670DEF">
        <w:rPr>
          <w:rFonts w:ascii="Book Antiqua" w:hAnsi="Book Antiqua"/>
          <w:snapToGrid w:val="0"/>
          <w:color w:val="000000"/>
        </w:rPr>
        <w:t xml:space="preserve"> </w:t>
      </w:r>
      <w:r w:rsidR="00670DEF" w:rsidRPr="00670DEF">
        <w:rPr>
          <w:rFonts w:ascii="Book Antiqua" w:hAnsi="Book Antiqua"/>
          <w:snapToGrid w:val="0"/>
          <w:color w:val="000000"/>
        </w:rPr>
        <w:t>Consejo de Administración del II Circuito Judicial de la Zona Sur</w:t>
      </w:r>
      <w:r w:rsidR="00670DEF">
        <w:rPr>
          <w:rFonts w:ascii="Book Antiqua" w:hAnsi="Book Antiqua"/>
          <w:snapToGrid w:val="0"/>
          <w:color w:val="000000"/>
        </w:rPr>
        <w:t xml:space="preserve">, </w:t>
      </w:r>
      <w:r w:rsidR="00670DEF" w:rsidRPr="00670DEF">
        <w:rPr>
          <w:rFonts w:ascii="Book Antiqua" w:hAnsi="Book Antiqua"/>
          <w:snapToGrid w:val="0"/>
          <w:color w:val="000000"/>
        </w:rPr>
        <w:t>Dirección General del Organismo de Investigación Judicial</w:t>
      </w:r>
      <w:r w:rsidR="00670DEF">
        <w:rPr>
          <w:rFonts w:ascii="Book Antiqua" w:hAnsi="Book Antiqua"/>
          <w:snapToGrid w:val="0"/>
          <w:color w:val="000000"/>
        </w:rPr>
        <w:t xml:space="preserve">, </w:t>
      </w:r>
      <w:r w:rsidR="00670DEF" w:rsidRPr="00670DEF">
        <w:rPr>
          <w:rFonts w:ascii="Book Antiqua" w:hAnsi="Book Antiqua"/>
          <w:snapToGrid w:val="0"/>
          <w:color w:val="000000"/>
        </w:rPr>
        <w:t>Ministerio Público</w:t>
      </w:r>
      <w:r w:rsidR="00670DEF">
        <w:rPr>
          <w:rFonts w:ascii="Book Antiqua" w:hAnsi="Book Antiqua"/>
          <w:snapToGrid w:val="0"/>
          <w:color w:val="000000"/>
        </w:rPr>
        <w:t xml:space="preserve">, </w:t>
      </w:r>
      <w:r w:rsidR="00670DEF" w:rsidRPr="00670DEF">
        <w:rPr>
          <w:rFonts w:ascii="Book Antiqua" w:hAnsi="Book Antiqua"/>
          <w:snapToGrid w:val="0"/>
          <w:color w:val="000000"/>
        </w:rPr>
        <w:t>Defensa Pública</w:t>
      </w:r>
      <w:r w:rsidR="00670DEF">
        <w:rPr>
          <w:rFonts w:ascii="Book Antiqua" w:hAnsi="Book Antiqua"/>
          <w:snapToGrid w:val="0"/>
          <w:color w:val="000000"/>
        </w:rPr>
        <w:t xml:space="preserve">, </w:t>
      </w:r>
      <w:r w:rsidR="00670DEF" w:rsidRPr="00670DEF">
        <w:rPr>
          <w:rFonts w:ascii="Book Antiqua" w:hAnsi="Book Antiqua"/>
          <w:snapToGrid w:val="0"/>
          <w:color w:val="000000"/>
        </w:rPr>
        <w:t>Comisión de la Jurisdicción Penal</w:t>
      </w:r>
      <w:r w:rsidR="00670DEF">
        <w:rPr>
          <w:rFonts w:ascii="Book Antiqua" w:hAnsi="Book Antiqua"/>
          <w:snapToGrid w:val="0"/>
          <w:color w:val="000000"/>
        </w:rPr>
        <w:t xml:space="preserve">, </w:t>
      </w:r>
      <w:r w:rsidR="00670DEF" w:rsidRPr="00670DEF">
        <w:rPr>
          <w:rFonts w:ascii="Book Antiqua" w:hAnsi="Book Antiqua"/>
          <w:snapToGrid w:val="0"/>
          <w:color w:val="000000"/>
        </w:rPr>
        <w:t>Juzgado Penal de Golfito</w:t>
      </w:r>
      <w:r w:rsidR="00670DEF">
        <w:rPr>
          <w:rFonts w:ascii="Book Antiqua" w:hAnsi="Book Antiqua"/>
          <w:snapToGrid w:val="0"/>
          <w:color w:val="000000"/>
        </w:rPr>
        <w:t xml:space="preserve">, </w:t>
      </w:r>
      <w:r w:rsidR="00670DEF" w:rsidRPr="00670DEF">
        <w:rPr>
          <w:rFonts w:ascii="Book Antiqua" w:hAnsi="Book Antiqua"/>
          <w:snapToGrid w:val="0"/>
          <w:color w:val="000000"/>
        </w:rPr>
        <w:t>Tribunal Penal de Golfito</w:t>
      </w:r>
      <w:r w:rsidR="00670DEF">
        <w:rPr>
          <w:rFonts w:ascii="Book Antiqua" w:hAnsi="Book Antiqua"/>
          <w:snapToGrid w:val="0"/>
          <w:color w:val="000000"/>
        </w:rPr>
        <w:t xml:space="preserve">, </w:t>
      </w:r>
      <w:r w:rsidR="00670DEF" w:rsidRPr="00670DEF">
        <w:rPr>
          <w:rFonts w:ascii="Book Antiqua" w:hAnsi="Book Antiqua"/>
          <w:snapToGrid w:val="0"/>
          <w:color w:val="000000"/>
        </w:rPr>
        <w:t>Dirección Jurídica</w:t>
      </w:r>
      <w:r w:rsidR="00670DEF">
        <w:rPr>
          <w:rFonts w:ascii="Book Antiqua" w:hAnsi="Book Antiqua"/>
          <w:snapToGrid w:val="0"/>
          <w:color w:val="000000"/>
        </w:rPr>
        <w:t xml:space="preserve">, </w:t>
      </w:r>
      <w:r w:rsidR="00670DEF" w:rsidRPr="00670DEF">
        <w:rPr>
          <w:rFonts w:ascii="Book Antiqua" w:hAnsi="Book Antiqua"/>
          <w:snapToGrid w:val="0"/>
          <w:color w:val="000000"/>
        </w:rPr>
        <w:t>Centro de Apoyo, Coordinación y Mejoramiento de la Función Jurisdiccional (CACMF)</w:t>
      </w:r>
      <w:r w:rsidR="00670DEF">
        <w:rPr>
          <w:rFonts w:ascii="Book Antiqua" w:hAnsi="Book Antiqua"/>
          <w:snapToGrid w:val="0"/>
          <w:color w:val="000000"/>
        </w:rPr>
        <w:t>,</w:t>
      </w:r>
      <w:r w:rsidR="0056344D">
        <w:rPr>
          <w:rFonts w:ascii="Book Antiqua" w:hAnsi="Book Antiqua"/>
          <w:snapToGrid w:val="0"/>
          <w:color w:val="000000"/>
        </w:rPr>
        <w:t xml:space="preserve"> con copia al</w:t>
      </w:r>
      <w:r w:rsidR="00670DEF">
        <w:rPr>
          <w:rFonts w:ascii="Book Antiqua" w:hAnsi="Book Antiqua"/>
          <w:snapToGrid w:val="0"/>
          <w:color w:val="000000"/>
        </w:rPr>
        <w:t xml:space="preserve"> </w:t>
      </w:r>
      <w:r w:rsidR="00670DEF" w:rsidRPr="00670DEF">
        <w:rPr>
          <w:rFonts w:ascii="Book Antiqua" w:hAnsi="Book Antiqua"/>
          <w:snapToGrid w:val="0"/>
          <w:color w:val="000000"/>
        </w:rPr>
        <w:t>Despacho de la Presidencia</w:t>
      </w:r>
      <w:r w:rsidR="0056344D">
        <w:rPr>
          <w:rFonts w:ascii="Book Antiqua" w:hAnsi="Book Antiqua"/>
          <w:snapToGrid w:val="0"/>
          <w:color w:val="000000"/>
        </w:rPr>
        <w:t xml:space="preserve"> y </w:t>
      </w:r>
      <w:r w:rsidR="00670DEF" w:rsidRPr="00670DEF">
        <w:rPr>
          <w:rFonts w:ascii="Book Antiqua" w:hAnsi="Book Antiqua"/>
          <w:snapToGrid w:val="0"/>
          <w:color w:val="000000"/>
        </w:rPr>
        <w:t>Archivo</w:t>
      </w:r>
      <w:r w:rsidR="0056344D">
        <w:rPr>
          <w:rFonts w:ascii="Book Antiqua" w:hAnsi="Book Antiqua"/>
          <w:snapToGrid w:val="0"/>
          <w:color w:val="000000"/>
        </w:rPr>
        <w:t xml:space="preserve"> de la Dirección de Planificación.</w:t>
      </w:r>
    </w:p>
    <w:p w14:paraId="7588A2DB" w14:textId="77777777" w:rsidR="00A945C5" w:rsidRDefault="00A945C5" w:rsidP="00A945C5">
      <w:pPr>
        <w:jc w:val="both"/>
        <w:rPr>
          <w:rFonts w:ascii="Book Antiqua" w:hAnsi="Book Antiqua"/>
          <w:snapToGrid w:val="0"/>
          <w:color w:val="000000"/>
        </w:rPr>
      </w:pPr>
    </w:p>
    <w:p w14:paraId="15DCA0C0" w14:textId="77777777" w:rsidR="00EF3705" w:rsidRDefault="00A945C5" w:rsidP="00BA4548">
      <w:pPr>
        <w:ind w:left="708" w:hanging="708"/>
        <w:jc w:val="both"/>
        <w:rPr>
          <w:rFonts w:ascii="Book Antiqua" w:hAnsi="Book Antiqua"/>
          <w:snapToGrid w:val="0"/>
          <w:color w:val="000000"/>
        </w:rPr>
      </w:pPr>
      <w:r w:rsidRPr="004201A0">
        <w:rPr>
          <w:rFonts w:ascii="Book Antiqua" w:hAnsi="Book Antiqua"/>
          <w:snapToGrid w:val="0"/>
          <w:color w:val="000000"/>
        </w:rPr>
        <w:t xml:space="preserve">Al respecto, en tiempo, solamente se recibió respuesta </w:t>
      </w:r>
      <w:r w:rsidR="003E4997">
        <w:rPr>
          <w:rFonts w:ascii="Book Antiqua" w:hAnsi="Book Antiqua"/>
          <w:snapToGrid w:val="0"/>
          <w:color w:val="000000"/>
        </w:rPr>
        <w:t xml:space="preserve">de la </w:t>
      </w:r>
      <w:r w:rsidR="003E4997" w:rsidRPr="003E4997">
        <w:rPr>
          <w:rFonts w:ascii="Book Antiqua" w:hAnsi="Book Antiqua"/>
          <w:snapToGrid w:val="0"/>
          <w:color w:val="000000"/>
        </w:rPr>
        <w:t>Dirección Jurídica, oficio N° DJ-448-2022 del 17 de marzo de 2022</w:t>
      </w:r>
      <w:r w:rsidR="003E4997">
        <w:rPr>
          <w:rFonts w:ascii="Book Antiqua" w:hAnsi="Book Antiqua"/>
          <w:snapToGrid w:val="0"/>
          <w:color w:val="000000"/>
        </w:rPr>
        <w:t xml:space="preserve">, </w:t>
      </w:r>
      <w:r w:rsidR="003E4997" w:rsidRPr="003E4997">
        <w:rPr>
          <w:rFonts w:ascii="Book Antiqua" w:hAnsi="Book Antiqua"/>
          <w:snapToGrid w:val="0"/>
          <w:color w:val="000000"/>
        </w:rPr>
        <w:t>Defensa Pública, oficio JEFDP-117-2022, del 22 de marzo de 2022</w:t>
      </w:r>
      <w:r w:rsidR="003E4997">
        <w:rPr>
          <w:rFonts w:ascii="Book Antiqua" w:hAnsi="Book Antiqua"/>
          <w:snapToGrid w:val="0"/>
          <w:color w:val="000000"/>
        </w:rPr>
        <w:t xml:space="preserve">, </w:t>
      </w:r>
      <w:r w:rsidR="003E4997" w:rsidRPr="003E4997">
        <w:rPr>
          <w:rFonts w:ascii="Book Antiqua" w:hAnsi="Book Antiqua"/>
          <w:snapToGrid w:val="0"/>
          <w:color w:val="000000"/>
        </w:rPr>
        <w:t>Juzgado Penal de Golfito, mediante correo electrónico del 23 de marzo de 2022</w:t>
      </w:r>
      <w:r w:rsidR="003E4997">
        <w:rPr>
          <w:rFonts w:ascii="Book Antiqua" w:hAnsi="Book Antiqua"/>
          <w:snapToGrid w:val="0"/>
          <w:color w:val="000000"/>
        </w:rPr>
        <w:t xml:space="preserve">, </w:t>
      </w:r>
      <w:r w:rsidR="003E4997" w:rsidRPr="003E4997">
        <w:rPr>
          <w:rFonts w:ascii="Book Antiqua" w:hAnsi="Book Antiqua"/>
          <w:snapToGrid w:val="0"/>
          <w:color w:val="000000"/>
        </w:rPr>
        <w:t>Centro de Apoyo, Coordinación y Mejoramiento de la Función Jurisdiccional, oficio  118-CACMFJ-JEF-2022 del 23 de marzo de 2022</w:t>
      </w:r>
      <w:r w:rsidR="003E4997">
        <w:rPr>
          <w:rFonts w:ascii="Book Antiqua" w:hAnsi="Book Antiqua"/>
          <w:snapToGrid w:val="0"/>
          <w:color w:val="000000"/>
        </w:rPr>
        <w:t xml:space="preserve">, </w:t>
      </w:r>
      <w:r w:rsidR="003E4997" w:rsidRPr="003E4997">
        <w:rPr>
          <w:rFonts w:ascii="Book Antiqua" w:hAnsi="Book Antiqua"/>
          <w:snapToGrid w:val="0"/>
          <w:color w:val="000000"/>
        </w:rPr>
        <w:t>Ministerio Público, Unidad de Monitoreo y Apoyo a la Gestión de Fiscalías, oficio 73-UMGEF-2022 del 24 de marzo de 2022</w:t>
      </w:r>
      <w:r w:rsidR="003E4997" w:rsidRPr="000B4004">
        <w:rPr>
          <w:rFonts w:ascii="Book Antiqua" w:hAnsi="Book Antiqua"/>
          <w:snapToGrid w:val="0"/>
          <w:color w:val="000000"/>
        </w:rPr>
        <w:t>,  Dirección General del OIJ, Oficina de Planes y Operaciones, oficio 081-OPO-2022 del 30 de marzo de 2022</w:t>
      </w:r>
      <w:r w:rsidR="00EE1684" w:rsidRPr="000B4004">
        <w:rPr>
          <w:rFonts w:ascii="Book Antiqua" w:hAnsi="Book Antiqua"/>
          <w:snapToGrid w:val="0"/>
          <w:color w:val="000000"/>
        </w:rPr>
        <w:t xml:space="preserve"> y Dirección Ejecutiva</w:t>
      </w:r>
      <w:r w:rsidR="0014438E" w:rsidRPr="000B4004">
        <w:rPr>
          <w:rFonts w:ascii="Book Antiqua" w:hAnsi="Book Antiqua"/>
          <w:snapToGrid w:val="0"/>
          <w:color w:val="000000"/>
        </w:rPr>
        <w:t xml:space="preserve"> mediante el</w:t>
      </w:r>
      <w:r w:rsidR="00EE1684" w:rsidRPr="000B4004">
        <w:rPr>
          <w:rFonts w:ascii="Book Antiqua" w:hAnsi="Book Antiqua"/>
          <w:snapToGrid w:val="0"/>
          <w:color w:val="000000"/>
        </w:rPr>
        <w:t xml:space="preserve"> oficio 1374-DE-2022 del 18 de abril de 2022</w:t>
      </w:r>
      <w:r w:rsidR="0068459C" w:rsidRPr="000B4004">
        <w:rPr>
          <w:rFonts w:ascii="Book Antiqua" w:hAnsi="Book Antiqua"/>
          <w:snapToGrid w:val="0"/>
          <w:color w:val="000000"/>
        </w:rPr>
        <w:t xml:space="preserve"> y </w:t>
      </w:r>
      <w:r w:rsidR="0036685C" w:rsidRPr="000B4004">
        <w:rPr>
          <w:rFonts w:ascii="Book Antiqua" w:hAnsi="Book Antiqua"/>
          <w:snapToGrid w:val="0"/>
          <w:color w:val="000000"/>
        </w:rPr>
        <w:t>una adición con el consecutivo 1431-DE-2022</w:t>
      </w:r>
      <w:r w:rsidR="00005E17" w:rsidRPr="000B4004">
        <w:rPr>
          <w:rFonts w:ascii="Book Antiqua" w:hAnsi="Book Antiqua"/>
          <w:snapToGrid w:val="0"/>
          <w:color w:val="000000"/>
        </w:rPr>
        <w:t xml:space="preserve"> del 22 de abril de 2022</w:t>
      </w:r>
      <w:r w:rsidR="0036685C" w:rsidRPr="000B4004">
        <w:rPr>
          <w:rFonts w:ascii="Book Antiqua" w:hAnsi="Book Antiqua"/>
          <w:snapToGrid w:val="0"/>
          <w:color w:val="000000"/>
        </w:rPr>
        <w:t xml:space="preserve"> </w:t>
      </w:r>
      <w:r w:rsidR="003E4997" w:rsidRPr="000B4004">
        <w:rPr>
          <w:rFonts w:ascii="Book Antiqua" w:hAnsi="Book Antiqua"/>
          <w:snapToGrid w:val="0"/>
          <w:color w:val="000000"/>
        </w:rPr>
        <w:t xml:space="preserve">. Se recibió solicitud de ampliación del plazo de respuesta por parte de la Comisión de la Jurisdicción Penal, sin embargo, </w:t>
      </w:r>
      <w:r w:rsidR="00C144D7" w:rsidRPr="000B4004">
        <w:rPr>
          <w:rFonts w:ascii="Book Antiqua" w:hAnsi="Book Antiqua"/>
          <w:snapToGrid w:val="0"/>
          <w:color w:val="000000"/>
        </w:rPr>
        <w:t>remite</w:t>
      </w:r>
      <w:r w:rsidR="00297F97" w:rsidRPr="000B4004">
        <w:rPr>
          <w:rFonts w:ascii="Book Antiqua" w:hAnsi="Book Antiqua"/>
          <w:snapToGrid w:val="0"/>
          <w:color w:val="000000"/>
        </w:rPr>
        <w:t>n</w:t>
      </w:r>
      <w:r w:rsidR="00C144D7" w:rsidRPr="000B4004">
        <w:rPr>
          <w:rFonts w:ascii="Book Antiqua" w:hAnsi="Book Antiqua"/>
          <w:snapToGrid w:val="0"/>
          <w:color w:val="000000"/>
        </w:rPr>
        <w:t xml:space="preserve"> </w:t>
      </w:r>
      <w:r w:rsidR="00EF3705" w:rsidRPr="000B4004">
        <w:rPr>
          <w:rFonts w:ascii="Book Antiqua" w:hAnsi="Book Antiqua"/>
          <w:snapToGrid w:val="0"/>
          <w:color w:val="000000"/>
        </w:rPr>
        <w:t>observaciones de manera extemporánea en oficio CJP059-2022.</w:t>
      </w:r>
    </w:p>
    <w:p w14:paraId="4C0F9C86" w14:textId="77777777" w:rsidR="00890652" w:rsidRDefault="00890652" w:rsidP="003E4997">
      <w:pPr>
        <w:jc w:val="both"/>
        <w:rPr>
          <w:rFonts w:ascii="Book Antiqua" w:hAnsi="Book Antiqua"/>
          <w:snapToGrid w:val="0"/>
          <w:color w:val="000000"/>
        </w:rPr>
      </w:pPr>
    </w:p>
    <w:p w14:paraId="0DF4920E" w14:textId="77777777" w:rsidR="00F82D87" w:rsidRDefault="00F82D87" w:rsidP="003E4997">
      <w:pPr>
        <w:jc w:val="both"/>
        <w:rPr>
          <w:rFonts w:ascii="Book Antiqua" w:hAnsi="Book Antiqua"/>
          <w:snapToGrid w:val="0"/>
          <w:color w:val="000000"/>
        </w:rPr>
      </w:pPr>
    </w:p>
    <w:p w14:paraId="7A93E099" w14:textId="77777777" w:rsidR="00F82D87" w:rsidRDefault="00F82D87" w:rsidP="003E4997">
      <w:pPr>
        <w:jc w:val="both"/>
        <w:rPr>
          <w:rFonts w:ascii="Book Antiqua" w:hAnsi="Book Antiqua"/>
          <w:snapToGrid w:val="0"/>
          <w:color w:val="000000"/>
        </w:rPr>
      </w:pPr>
    </w:p>
    <w:p w14:paraId="161C52A8" w14:textId="77777777" w:rsidR="00A945C5" w:rsidRPr="0090128D" w:rsidRDefault="00A945C5" w:rsidP="00A945C5">
      <w:pPr>
        <w:jc w:val="both"/>
        <w:rPr>
          <w:rFonts w:ascii="Book Antiqua" w:hAnsi="Book Antiqua"/>
          <w:snapToGrid w:val="0"/>
          <w:color w:val="000000"/>
        </w:rPr>
      </w:pPr>
      <w:r w:rsidRPr="0090128D">
        <w:rPr>
          <w:rFonts w:ascii="Book Antiqua" w:hAnsi="Book Antiqua"/>
          <w:snapToGrid w:val="0"/>
          <w:color w:val="000000"/>
        </w:rPr>
        <w:t xml:space="preserve">Se incluye el detalle de las observaciones recibidas y el criterio de la Dirección de Planificación en el apartado del </w:t>
      </w:r>
      <w:r w:rsidRPr="0092584C">
        <w:rPr>
          <w:rFonts w:ascii="Book Antiqua" w:hAnsi="Book Antiqua"/>
          <w:snapToGrid w:val="0"/>
          <w:color w:val="000000"/>
        </w:rPr>
        <w:t xml:space="preserve">informe </w:t>
      </w:r>
      <w:r w:rsidR="00953BA9">
        <w:rPr>
          <w:rFonts w:ascii="Book Antiqua" w:hAnsi="Book Antiqua"/>
          <w:i/>
          <w:iCs/>
          <w:snapToGrid w:val="0"/>
          <w:color w:val="000000"/>
        </w:rPr>
        <w:t>V</w:t>
      </w:r>
      <w:r w:rsidRPr="005A5776">
        <w:rPr>
          <w:rFonts w:ascii="Book Antiqua" w:hAnsi="Book Antiqua"/>
          <w:i/>
          <w:iCs/>
          <w:snapToGrid w:val="0"/>
          <w:color w:val="000000"/>
        </w:rPr>
        <w:t>. Observaciones</w:t>
      </w:r>
      <w:r w:rsidRPr="0090128D">
        <w:rPr>
          <w:rFonts w:ascii="Book Antiqua" w:hAnsi="Book Antiqua"/>
          <w:i/>
          <w:iCs/>
          <w:snapToGrid w:val="0"/>
          <w:color w:val="000000"/>
        </w:rPr>
        <w:t xml:space="preserve"> emitidas al informe preliminar (oficio </w:t>
      </w:r>
      <w:r w:rsidR="00953BA9">
        <w:rPr>
          <w:rFonts w:ascii="Book Antiqua" w:hAnsi="Book Antiqua"/>
          <w:i/>
          <w:iCs/>
          <w:snapToGrid w:val="0"/>
          <w:color w:val="000000"/>
        </w:rPr>
        <w:t>207</w:t>
      </w:r>
      <w:r w:rsidRPr="0090128D">
        <w:rPr>
          <w:rFonts w:ascii="Book Antiqua" w:hAnsi="Book Antiqua"/>
          <w:i/>
          <w:iCs/>
          <w:snapToGrid w:val="0"/>
          <w:color w:val="000000"/>
        </w:rPr>
        <w:t>-PLA-EV-202</w:t>
      </w:r>
      <w:r>
        <w:rPr>
          <w:rFonts w:ascii="Book Antiqua" w:hAnsi="Book Antiqua"/>
          <w:i/>
          <w:iCs/>
          <w:snapToGrid w:val="0"/>
          <w:color w:val="000000"/>
        </w:rPr>
        <w:t>2</w:t>
      </w:r>
      <w:r w:rsidRPr="0090128D">
        <w:rPr>
          <w:rFonts w:ascii="Book Antiqua" w:hAnsi="Book Antiqua"/>
          <w:i/>
          <w:iCs/>
          <w:snapToGrid w:val="0"/>
          <w:color w:val="000000"/>
        </w:rPr>
        <w:t>)</w:t>
      </w:r>
      <w:r w:rsidRPr="0090128D">
        <w:rPr>
          <w:rFonts w:ascii="Book Antiqua" w:hAnsi="Book Antiqua"/>
          <w:snapToGrid w:val="0"/>
          <w:color w:val="000000"/>
        </w:rPr>
        <w:t>.</w:t>
      </w:r>
      <w:r w:rsidRPr="004A6C88">
        <w:rPr>
          <w:rFonts w:ascii="Book Antiqua" w:hAnsi="Book Antiqua"/>
          <w:snapToGrid w:val="0"/>
          <w:color w:val="000000"/>
        </w:rPr>
        <w:t xml:space="preserve"> </w:t>
      </w:r>
      <w:r w:rsidRPr="0090128D">
        <w:rPr>
          <w:rFonts w:ascii="Book Antiqua" w:hAnsi="Book Antiqua"/>
          <w:snapToGrid w:val="0"/>
          <w:color w:val="000000"/>
        </w:rPr>
        <w:t>Se adjuntan respuestas recibidas</w:t>
      </w:r>
      <w:r>
        <w:rPr>
          <w:rFonts w:ascii="Book Antiqua" w:hAnsi="Book Antiqua"/>
          <w:snapToGrid w:val="0"/>
          <w:color w:val="000000"/>
        </w:rPr>
        <w:t xml:space="preserve"> en el aparta</w:t>
      </w:r>
      <w:r w:rsidR="00953BA9">
        <w:rPr>
          <w:rFonts w:ascii="Book Antiqua" w:hAnsi="Book Antiqua"/>
          <w:snapToGrid w:val="0"/>
          <w:color w:val="000000"/>
        </w:rPr>
        <w:t>do</w:t>
      </w:r>
      <w:r>
        <w:rPr>
          <w:rFonts w:ascii="Book Antiqua" w:hAnsi="Book Antiqua"/>
          <w:snapToGrid w:val="0"/>
          <w:color w:val="000000"/>
        </w:rPr>
        <w:t xml:space="preserve"> de anexos</w:t>
      </w:r>
      <w:r w:rsidRPr="0090128D">
        <w:rPr>
          <w:rFonts w:ascii="Book Antiqua" w:hAnsi="Book Antiqua"/>
          <w:snapToGrid w:val="0"/>
          <w:color w:val="000000"/>
        </w:rPr>
        <w:t>.</w:t>
      </w:r>
    </w:p>
    <w:p w14:paraId="579BC149" w14:textId="77777777" w:rsidR="00A945C5" w:rsidRPr="0090128D" w:rsidRDefault="00A945C5" w:rsidP="00A945C5">
      <w:pPr>
        <w:jc w:val="both"/>
        <w:rPr>
          <w:rFonts w:ascii="Book Antiqua" w:hAnsi="Book Antiqua"/>
          <w:snapToGrid w:val="0"/>
          <w:color w:val="000000"/>
        </w:rPr>
      </w:pPr>
    </w:p>
    <w:p w14:paraId="0D52E796" w14:textId="77777777" w:rsidR="00A945C5" w:rsidRDefault="00F83E66" w:rsidP="00A945C5">
      <w:pPr>
        <w:jc w:val="both"/>
        <w:rPr>
          <w:rFonts w:ascii="Book Antiqua" w:hAnsi="Book Antiqua" w:cs="Arial"/>
          <w:highlight w:val="yellow"/>
        </w:rPr>
      </w:pPr>
      <w:r w:rsidRPr="00F83E66">
        <w:rPr>
          <w:rFonts w:ascii="Book Antiqua" w:hAnsi="Book Antiqua" w:cs="Arial"/>
        </w:rPr>
        <w:t xml:space="preserve">También se recibió el oficio 4-CAG-2022 el 05 de abril de 2022, por parte del Consejo Administración del II Circuito Judicial de la Zona Sur suscrito por el presidente Lic. Jairo Duarte Acuña, mediante el cual solicita la ampliación del plazo de respuesta para el 22 de abril de 2022, al respecto se acota que por ser un tema presupuestario y estar agendado en sesión del Consejo </w:t>
      </w:r>
      <w:r w:rsidRPr="00F83E66">
        <w:rPr>
          <w:rFonts w:ascii="Book Antiqua" w:hAnsi="Book Antiqua" w:cs="Arial"/>
        </w:rPr>
        <w:lastRenderedPageBreak/>
        <w:t>Superior no es posible otorgar la prórroga</w:t>
      </w:r>
      <w:r w:rsidR="00CB36A7">
        <w:rPr>
          <w:rFonts w:ascii="Book Antiqua" w:hAnsi="Book Antiqua" w:cs="Arial"/>
        </w:rPr>
        <w:t xml:space="preserve">, sin embargo, </w:t>
      </w:r>
      <w:r w:rsidR="000B4004">
        <w:rPr>
          <w:rFonts w:ascii="Book Antiqua" w:hAnsi="Book Antiqua" w:cs="Arial"/>
        </w:rPr>
        <w:t>se recibió la información posterior a la fecha de recepción y fue incluida en el informe que se presenta</w:t>
      </w:r>
    </w:p>
    <w:p w14:paraId="408B25B5" w14:textId="77777777" w:rsidR="00A945C5" w:rsidRPr="00E92EFA" w:rsidRDefault="00A945C5" w:rsidP="00A945C5">
      <w:pPr>
        <w:jc w:val="both"/>
        <w:rPr>
          <w:rFonts w:ascii="Book Antiqua" w:hAnsi="Book Antiqua" w:cs="Arial"/>
          <w:highlight w:val="yellow"/>
        </w:rPr>
      </w:pPr>
    </w:p>
    <w:p w14:paraId="35325DC8" w14:textId="77777777" w:rsidR="00A945C5" w:rsidRPr="0090128D" w:rsidRDefault="00A945C5" w:rsidP="00A945C5">
      <w:pPr>
        <w:jc w:val="both"/>
        <w:rPr>
          <w:rFonts w:ascii="Book Antiqua" w:hAnsi="Book Antiqua"/>
          <w:snapToGrid w:val="0"/>
          <w:color w:val="000000"/>
        </w:rPr>
      </w:pPr>
      <w:r w:rsidRPr="0090128D">
        <w:rPr>
          <w:rFonts w:ascii="Book Antiqua" w:hAnsi="Book Antiqua"/>
          <w:snapToGrid w:val="0"/>
          <w:color w:val="000000"/>
        </w:rPr>
        <w:t>Atentamente,</w:t>
      </w:r>
    </w:p>
    <w:p w14:paraId="68449101" w14:textId="77777777" w:rsidR="00A945C5" w:rsidRPr="0090128D" w:rsidRDefault="00A945C5" w:rsidP="00A945C5">
      <w:pPr>
        <w:jc w:val="both"/>
        <w:rPr>
          <w:rFonts w:ascii="Book Antiqua" w:hAnsi="Book Antiqua"/>
          <w:snapToGrid w:val="0"/>
          <w:color w:val="000000"/>
        </w:rPr>
      </w:pPr>
    </w:p>
    <w:p w14:paraId="297BBAEA" w14:textId="77777777" w:rsidR="00A945C5" w:rsidRDefault="00A945C5" w:rsidP="00A945C5">
      <w:pPr>
        <w:jc w:val="both"/>
        <w:rPr>
          <w:rFonts w:ascii="Book Antiqua" w:hAnsi="Book Antiqua"/>
          <w:snapToGrid w:val="0"/>
          <w:color w:val="000000"/>
        </w:rPr>
      </w:pPr>
      <w:bookmarkStart w:id="2" w:name="_Hlk86244405"/>
    </w:p>
    <w:p w14:paraId="0ABE7DE6" w14:textId="77777777" w:rsidR="00A945C5" w:rsidRPr="0090128D" w:rsidRDefault="00A945C5" w:rsidP="00A945C5">
      <w:pPr>
        <w:jc w:val="both"/>
        <w:rPr>
          <w:rFonts w:ascii="Book Antiqua" w:hAnsi="Book Antiqua"/>
          <w:snapToGrid w:val="0"/>
          <w:color w:val="000000"/>
        </w:rPr>
      </w:pPr>
    </w:p>
    <w:bookmarkEnd w:id="2"/>
    <w:p w14:paraId="48F0A0B1" w14:textId="77777777" w:rsidR="00A945C5" w:rsidRPr="00791D0F" w:rsidRDefault="00A945C5" w:rsidP="00A945C5">
      <w:pPr>
        <w:jc w:val="both"/>
        <w:rPr>
          <w:rFonts w:ascii="Book Antiqua" w:hAnsi="Book Antiqua" w:cs="Book Antiqua"/>
          <w:snapToGrid w:val="0"/>
          <w:lang w:val="pt-BR"/>
        </w:rPr>
      </w:pPr>
      <w:r w:rsidRPr="00791D0F">
        <w:rPr>
          <w:rFonts w:ascii="Book Antiqua" w:hAnsi="Book Antiqua" w:cs="Book Antiqua"/>
          <w:snapToGrid w:val="0"/>
          <w:lang w:val="pt-BR"/>
        </w:rPr>
        <w:t>Licda. Nacira Valverde Bermúdez</w:t>
      </w:r>
    </w:p>
    <w:p w14:paraId="525192B9" w14:textId="77777777" w:rsidR="00A945C5" w:rsidRPr="00791D0F" w:rsidRDefault="00A945C5" w:rsidP="00A945C5">
      <w:pPr>
        <w:jc w:val="both"/>
        <w:rPr>
          <w:rFonts w:ascii="Book Antiqua" w:hAnsi="Book Antiqua" w:cs="Book Antiqua"/>
          <w:snapToGrid w:val="0"/>
          <w:lang w:val="pt-BR"/>
        </w:rPr>
      </w:pPr>
      <w:r w:rsidRPr="00791D0F">
        <w:rPr>
          <w:rFonts w:ascii="Book Antiqua" w:hAnsi="Book Antiqua" w:cs="Book Antiqua"/>
          <w:snapToGrid w:val="0"/>
          <w:lang w:val="pt-BR"/>
        </w:rPr>
        <w:t>Directora a.i. de Planificación</w:t>
      </w:r>
    </w:p>
    <w:p w14:paraId="1E7696AE" w14:textId="77777777" w:rsidR="00A945C5" w:rsidRPr="000B7302" w:rsidRDefault="00A945C5" w:rsidP="00A945C5">
      <w:pPr>
        <w:jc w:val="both"/>
        <w:rPr>
          <w:rFonts w:ascii="Book Antiqua" w:hAnsi="Book Antiqua" w:cs="Book Antiqua"/>
          <w:snapToGrid w:val="0"/>
          <w:lang w:val="pt-BR"/>
        </w:rPr>
      </w:pPr>
    </w:p>
    <w:p w14:paraId="467F5206" w14:textId="77777777" w:rsidR="00A945C5" w:rsidRPr="000B7302" w:rsidRDefault="00A945C5" w:rsidP="00A945C5">
      <w:pPr>
        <w:jc w:val="both"/>
        <w:rPr>
          <w:rFonts w:ascii="Book Antiqua" w:hAnsi="Book Antiqua" w:cs="Book Antiqua"/>
        </w:rPr>
      </w:pPr>
    </w:p>
    <w:p w14:paraId="1D7A8E97" w14:textId="77777777" w:rsidR="00A945C5" w:rsidRDefault="00A945C5" w:rsidP="00A945C5">
      <w:pPr>
        <w:jc w:val="both"/>
        <w:rPr>
          <w:rFonts w:ascii="Book Antiqua" w:hAnsi="Book Antiqua" w:cs="Book Antiqua"/>
        </w:rPr>
      </w:pPr>
      <w:r w:rsidRPr="000B7302">
        <w:rPr>
          <w:rFonts w:ascii="Book Antiqua" w:hAnsi="Book Antiqua" w:cs="Book Antiqua"/>
        </w:rPr>
        <w:t xml:space="preserve">Copias: </w:t>
      </w:r>
    </w:p>
    <w:p w14:paraId="01BD0B9A" w14:textId="77777777" w:rsidR="00A945C5" w:rsidRPr="000B7302" w:rsidRDefault="00A945C5" w:rsidP="00A945C5">
      <w:pPr>
        <w:jc w:val="both"/>
        <w:rPr>
          <w:rFonts w:ascii="Book Antiqua" w:hAnsi="Book Antiqua" w:cs="Book Antiqua"/>
        </w:rPr>
      </w:pPr>
    </w:p>
    <w:p w14:paraId="4C72D721" w14:textId="77777777" w:rsidR="00BC1166" w:rsidRPr="000B4004" w:rsidRDefault="00BC116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Consejo de Administración del II Circuito Judicial de la Zona Sur</w:t>
      </w:r>
    </w:p>
    <w:p w14:paraId="6CB3F211" w14:textId="77777777" w:rsidR="009634B8" w:rsidRPr="000B4004" w:rsidRDefault="009634B8"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Administración Regional del II Circuito Judicial de la Zona Sur (Golfito)</w:t>
      </w:r>
    </w:p>
    <w:p w14:paraId="4E5A684B"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General del Organismo de Investigación Judicial</w:t>
      </w:r>
    </w:p>
    <w:p w14:paraId="7D5FD14B"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Ministerio Público</w:t>
      </w:r>
    </w:p>
    <w:p w14:paraId="5FED3875"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 xml:space="preserve">Defensa Pública </w:t>
      </w:r>
    </w:p>
    <w:p w14:paraId="2A9BD76B"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Comisión de la Jurisdicción Penal</w:t>
      </w:r>
    </w:p>
    <w:p w14:paraId="37A3E177"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Juzgado Penal de Golfito</w:t>
      </w:r>
    </w:p>
    <w:p w14:paraId="250D518C"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Tribunal Penal de Golfito</w:t>
      </w:r>
    </w:p>
    <w:p w14:paraId="0AFE2DFF" w14:textId="77777777" w:rsidR="00BC1166" w:rsidRPr="000B4004" w:rsidRDefault="00BC116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Jurídica</w:t>
      </w:r>
    </w:p>
    <w:p w14:paraId="543743B6" w14:textId="77777777" w:rsidR="005461AE" w:rsidRPr="000B4004" w:rsidRDefault="005461AE">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Ejecutiva</w:t>
      </w:r>
    </w:p>
    <w:p w14:paraId="672D802C" w14:textId="77777777" w:rsidR="00BE1953" w:rsidRPr="000B4004" w:rsidRDefault="00BE1953">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Servicios Generales</w:t>
      </w:r>
    </w:p>
    <w:p w14:paraId="579AF6C4" w14:textId="77777777" w:rsidR="002C60F3" w:rsidRPr="000B4004" w:rsidRDefault="002C60F3">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de Gestión Humana</w:t>
      </w:r>
    </w:p>
    <w:p w14:paraId="6EF9B4C9" w14:textId="77777777" w:rsidR="00BC1166" w:rsidRPr="000B4004" w:rsidRDefault="00BC1166" w:rsidP="00BA4548">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Centro de Apoyo, Coordinación y Mejoramiento de la Función Jurisdiccional (CACMF)</w:t>
      </w:r>
    </w:p>
    <w:p w14:paraId="7C997F52" w14:textId="77777777" w:rsidR="00876AD1" w:rsidRPr="000B4004" w:rsidRDefault="00876AD1" w:rsidP="00BA4548">
      <w:pPr>
        <w:pStyle w:val="Prrafodelista"/>
        <w:numPr>
          <w:ilvl w:val="0"/>
          <w:numId w:val="31"/>
        </w:numPr>
        <w:jc w:val="both"/>
        <w:rPr>
          <w:rFonts w:ascii="Book Antiqua" w:hAnsi="Book Antiqua" w:cs="Times New Roman"/>
          <w:snapToGrid w:val="0"/>
          <w:color w:val="000000"/>
          <w:sz w:val="20"/>
          <w:szCs w:val="20"/>
          <w:lang w:val="es-CR"/>
        </w:rPr>
      </w:pPr>
      <w:r w:rsidRPr="000B4004">
        <w:rPr>
          <w:rFonts w:ascii="Book Antiqua" w:hAnsi="Book Antiqua" w:cs="Times New Roman"/>
          <w:snapToGrid w:val="0"/>
          <w:color w:val="000000"/>
          <w:sz w:val="20"/>
          <w:szCs w:val="20"/>
          <w:lang w:val="es-CR"/>
        </w:rPr>
        <w:t>Despacho de la Presidencia</w:t>
      </w:r>
    </w:p>
    <w:p w14:paraId="27B67A2E" w14:textId="77777777" w:rsidR="00A945C5" w:rsidRPr="000B4004" w:rsidRDefault="00876AD1" w:rsidP="00BA4548">
      <w:pPr>
        <w:pStyle w:val="Prrafodelista"/>
        <w:numPr>
          <w:ilvl w:val="0"/>
          <w:numId w:val="31"/>
        </w:numPr>
        <w:jc w:val="both"/>
        <w:rPr>
          <w:rFonts w:ascii="Book Antiqua" w:hAnsi="Book Antiqua" w:cs="Times New Roman"/>
          <w:snapToGrid w:val="0"/>
          <w:color w:val="000000"/>
          <w:sz w:val="20"/>
          <w:szCs w:val="20"/>
          <w:lang w:val="es-CR"/>
        </w:rPr>
      </w:pPr>
      <w:r w:rsidRPr="000B4004">
        <w:rPr>
          <w:rFonts w:ascii="Book Antiqua" w:hAnsi="Book Antiqua" w:cs="Times New Roman"/>
          <w:snapToGrid w:val="0"/>
          <w:color w:val="000000"/>
          <w:sz w:val="20"/>
          <w:szCs w:val="20"/>
          <w:lang w:val="es-CR"/>
        </w:rPr>
        <w:t>Archivo</w:t>
      </w:r>
    </w:p>
    <w:p w14:paraId="1E7A0743" w14:textId="77777777" w:rsidR="00876AD1" w:rsidRPr="000B4004" w:rsidRDefault="00876AD1" w:rsidP="00876AD1">
      <w:pPr>
        <w:jc w:val="both"/>
        <w:rPr>
          <w:rFonts w:ascii="Book Antiqua" w:hAnsi="Book Antiqua" w:cs="Book Antiqua"/>
        </w:rPr>
      </w:pPr>
    </w:p>
    <w:p w14:paraId="4A7552EE" w14:textId="77777777" w:rsidR="00A3337E" w:rsidRDefault="00A3337E" w:rsidP="00A945C5">
      <w:pPr>
        <w:rPr>
          <w:rFonts w:ascii="Book Antiqua" w:hAnsi="Book Antiqua"/>
          <w:lang w:val="es-ES_tradnl"/>
        </w:rPr>
      </w:pPr>
    </w:p>
    <w:p w14:paraId="11FB5A24" w14:textId="77777777" w:rsidR="00A3337E" w:rsidRDefault="00A3337E" w:rsidP="00A945C5">
      <w:pPr>
        <w:rPr>
          <w:rFonts w:ascii="Book Antiqua" w:hAnsi="Book Antiqua"/>
          <w:lang w:val="es-ES_tradnl"/>
        </w:rPr>
      </w:pPr>
      <w:r>
        <w:rPr>
          <w:rFonts w:ascii="Book Antiqua" w:hAnsi="Book Antiqua"/>
          <w:lang w:val="es-ES_tradnl"/>
        </w:rPr>
        <w:t>amc</w:t>
      </w:r>
    </w:p>
    <w:p w14:paraId="72BDDD35" w14:textId="77777777" w:rsidR="00A945C5" w:rsidRDefault="00A945C5" w:rsidP="00A945C5">
      <w:pPr>
        <w:rPr>
          <w:rFonts w:ascii="Book Antiqua" w:hAnsi="Book Antiqua"/>
          <w:lang w:val="es-ES_tradnl"/>
        </w:rPr>
      </w:pPr>
      <w:r w:rsidRPr="00A3337E">
        <w:rPr>
          <w:rFonts w:ascii="Book Antiqua" w:hAnsi="Book Antiqua"/>
          <w:b/>
          <w:bCs/>
          <w:lang w:val="es-ES_tradnl"/>
        </w:rPr>
        <w:t>Ref.</w:t>
      </w:r>
      <w:r w:rsidR="00876AD1" w:rsidRPr="00A3337E">
        <w:rPr>
          <w:rFonts w:ascii="Book Antiqua" w:hAnsi="Book Antiqua"/>
          <w:b/>
          <w:bCs/>
          <w:lang w:val="es-ES_tradnl"/>
        </w:rPr>
        <w:t>1864-2021</w:t>
      </w:r>
      <w:r w:rsidRPr="000B4004">
        <w:rPr>
          <w:rFonts w:ascii="Book Antiqua" w:hAnsi="Book Antiqua"/>
          <w:lang w:val="es-ES_tradnl"/>
        </w:rPr>
        <w:t>.</w:t>
      </w:r>
    </w:p>
    <w:p w14:paraId="78DC3B0D" w14:textId="77777777" w:rsidR="00A945C5" w:rsidRDefault="00A945C5" w:rsidP="00A945C5">
      <w:pPr>
        <w:rPr>
          <w:rFonts w:ascii="Book Antiqua" w:hAnsi="Book Antiqua"/>
          <w:lang w:val="es-ES_tradnl"/>
        </w:rPr>
      </w:pPr>
    </w:p>
    <w:p w14:paraId="33D26B38" w14:textId="77777777" w:rsidR="00A945C5" w:rsidRDefault="00A945C5" w:rsidP="00A945C5">
      <w:pPr>
        <w:rPr>
          <w:rFonts w:ascii="Book Antiqua" w:hAnsi="Book Antiqua"/>
          <w:lang w:val="es-ES_tradnl"/>
        </w:rPr>
      </w:pPr>
    </w:p>
    <w:p w14:paraId="2A6802CF" w14:textId="77777777" w:rsidR="00A945C5" w:rsidRDefault="00132C7A" w:rsidP="00132C7A">
      <w:pPr>
        <w:tabs>
          <w:tab w:val="left" w:pos="5340"/>
        </w:tabs>
        <w:rPr>
          <w:rFonts w:ascii="Book Antiqua" w:hAnsi="Book Antiqua"/>
          <w:lang w:val="es-ES_tradnl"/>
        </w:rPr>
      </w:pPr>
      <w:r>
        <w:rPr>
          <w:rFonts w:ascii="Book Antiqua" w:hAnsi="Book Antiqua"/>
          <w:lang w:val="es-ES_tradnl"/>
        </w:rPr>
        <w:tab/>
      </w:r>
    </w:p>
    <w:p w14:paraId="73409344" w14:textId="77777777" w:rsidR="00A3337E" w:rsidRDefault="00A3337E" w:rsidP="00A3337E">
      <w:pPr>
        <w:rPr>
          <w:rFonts w:ascii="Book Antiqua" w:hAnsi="Book Antiqua" w:cs="Book Antiqua"/>
          <w:snapToGrid w:val="0"/>
          <w:sz w:val="24"/>
          <w:szCs w:val="24"/>
        </w:rPr>
      </w:pPr>
    </w:p>
    <w:p w14:paraId="0F5E9044" w14:textId="77777777" w:rsidR="000F399B" w:rsidRDefault="000F399B" w:rsidP="000F399B">
      <w:pPr>
        <w:widowControl w:val="0"/>
        <w:rPr>
          <w:rFonts w:ascii="Book Antiqua" w:hAnsi="Book Antiqua" w:cs="Book Antiqua"/>
          <w:snapToGrid w:val="0"/>
          <w:sz w:val="24"/>
          <w:szCs w:val="24"/>
        </w:rPr>
      </w:pPr>
    </w:p>
    <w:p w14:paraId="39D13E38" w14:textId="77777777" w:rsidR="00BC1166" w:rsidRDefault="00BC1166" w:rsidP="000F399B">
      <w:pPr>
        <w:widowControl w:val="0"/>
        <w:rPr>
          <w:rFonts w:ascii="Book Antiqua" w:hAnsi="Book Antiqua" w:cs="Book Antiqua"/>
          <w:snapToGrid w:val="0"/>
          <w:sz w:val="24"/>
          <w:szCs w:val="24"/>
        </w:rPr>
      </w:pPr>
    </w:p>
    <w:p w14:paraId="2B4CC90E" w14:textId="77777777" w:rsidR="00BC1166" w:rsidRDefault="00BC1166" w:rsidP="000F399B">
      <w:pPr>
        <w:widowControl w:val="0"/>
        <w:rPr>
          <w:rFonts w:ascii="Book Antiqua" w:hAnsi="Book Antiqua" w:cs="Book Antiqua"/>
          <w:snapToGrid w:val="0"/>
          <w:sz w:val="24"/>
          <w:szCs w:val="24"/>
        </w:rPr>
      </w:pPr>
    </w:p>
    <w:p w14:paraId="3BC9E857" w14:textId="77777777" w:rsidR="00BC1166" w:rsidRDefault="00BC1166" w:rsidP="000F399B">
      <w:pPr>
        <w:widowControl w:val="0"/>
        <w:rPr>
          <w:rFonts w:ascii="Book Antiqua" w:hAnsi="Book Antiqua" w:cs="Book Antiqua"/>
          <w:snapToGrid w:val="0"/>
          <w:sz w:val="24"/>
          <w:szCs w:val="24"/>
        </w:rPr>
      </w:pPr>
    </w:p>
    <w:p w14:paraId="4BE32BAB" w14:textId="77777777" w:rsidR="00BC1166" w:rsidRDefault="00BC1166" w:rsidP="000F399B">
      <w:pPr>
        <w:widowControl w:val="0"/>
        <w:rPr>
          <w:rFonts w:ascii="Book Antiqua" w:hAnsi="Book Antiqua" w:cs="Book Antiqua"/>
          <w:snapToGrid w:val="0"/>
          <w:sz w:val="24"/>
          <w:szCs w:val="24"/>
        </w:rPr>
      </w:pPr>
    </w:p>
    <w:p w14:paraId="650F25B2" w14:textId="77777777" w:rsidR="00BC1166" w:rsidRDefault="00BC1166" w:rsidP="000F399B">
      <w:pPr>
        <w:widowControl w:val="0"/>
        <w:rPr>
          <w:rFonts w:ascii="Book Antiqua" w:hAnsi="Book Antiqua" w:cs="Book Antiqua"/>
          <w:snapToGrid w:val="0"/>
          <w:sz w:val="24"/>
          <w:szCs w:val="24"/>
        </w:rPr>
      </w:pPr>
    </w:p>
    <w:p w14:paraId="1126110F" w14:textId="77777777" w:rsidR="00BC1166" w:rsidRDefault="00BC1166" w:rsidP="000F399B">
      <w:pPr>
        <w:widowControl w:val="0"/>
        <w:rPr>
          <w:rFonts w:ascii="Book Antiqua" w:hAnsi="Book Antiqua" w:cs="Book Antiqua"/>
          <w:snapToGrid w:val="0"/>
          <w:sz w:val="24"/>
          <w:szCs w:val="24"/>
        </w:rPr>
      </w:pPr>
    </w:p>
    <w:p w14:paraId="7C69156E" w14:textId="77777777" w:rsidR="00BC1166" w:rsidRDefault="00BC1166" w:rsidP="000F399B">
      <w:pPr>
        <w:widowControl w:val="0"/>
        <w:rPr>
          <w:rFonts w:ascii="Book Antiqua" w:hAnsi="Book Antiqua" w:cs="Book Antiqua"/>
          <w:snapToGrid w:val="0"/>
          <w:sz w:val="24"/>
          <w:szCs w:val="24"/>
        </w:rPr>
      </w:pPr>
    </w:p>
    <w:p w14:paraId="66682AE0" w14:textId="77777777" w:rsidR="00980E85" w:rsidRDefault="00980E85" w:rsidP="000F399B">
      <w:pPr>
        <w:widowControl w:val="0"/>
        <w:rPr>
          <w:rFonts w:ascii="Book Antiqua" w:hAnsi="Book Antiqua" w:cs="Book Antiqua"/>
          <w:snapToGrid w:val="0"/>
          <w:sz w:val="24"/>
          <w:szCs w:val="24"/>
        </w:rPr>
      </w:pPr>
    </w:p>
    <w:p w14:paraId="4541AE6A" w14:textId="77777777" w:rsidR="00A3337E" w:rsidRDefault="00A3337E" w:rsidP="000F399B">
      <w:pPr>
        <w:rPr>
          <w:rFonts w:ascii="Book Antiqua" w:hAnsi="Book Antiqua" w:cs="Book Antiqua"/>
          <w:snapToGrid w:val="0"/>
          <w:sz w:val="24"/>
          <w:szCs w:val="24"/>
        </w:rPr>
      </w:pPr>
    </w:p>
    <w:p w14:paraId="03CCE696" w14:textId="77777777" w:rsidR="00A3337E" w:rsidRDefault="00A3337E" w:rsidP="000F399B">
      <w:pPr>
        <w:rPr>
          <w:rFonts w:ascii="Book Antiqua" w:hAnsi="Book Antiqua" w:cs="Book Antiqua"/>
          <w:snapToGrid w:val="0"/>
          <w:sz w:val="24"/>
          <w:szCs w:val="24"/>
        </w:rPr>
      </w:pPr>
    </w:p>
    <w:p w14:paraId="66B6C64E" w14:textId="77777777" w:rsidR="00A3337E" w:rsidRDefault="00A3337E" w:rsidP="000F399B">
      <w:pPr>
        <w:rPr>
          <w:rFonts w:ascii="Book Antiqua" w:hAnsi="Book Antiqua" w:cs="Book Antiqua"/>
          <w:snapToGrid w:val="0"/>
          <w:sz w:val="24"/>
          <w:szCs w:val="24"/>
        </w:rPr>
      </w:pPr>
    </w:p>
    <w:p w14:paraId="0CE298EC" w14:textId="77777777" w:rsidR="00A3337E" w:rsidRDefault="00A3337E" w:rsidP="000F399B">
      <w:pPr>
        <w:rPr>
          <w:rFonts w:ascii="Book Antiqua" w:hAnsi="Book Antiqua" w:cs="Book Antiqua"/>
          <w:snapToGrid w:val="0"/>
          <w:sz w:val="24"/>
          <w:szCs w:val="24"/>
        </w:rPr>
      </w:pPr>
    </w:p>
    <w:p w14:paraId="6C114F80" w14:textId="77777777" w:rsidR="008045CC" w:rsidRPr="00D13463" w:rsidRDefault="008045CC" w:rsidP="00586C41">
      <w:pPr>
        <w:spacing w:line="276" w:lineRule="auto"/>
        <w:rPr>
          <w:rFonts w:ascii="Book Antiqua" w:hAnsi="Book Antiqua"/>
          <w:noProof/>
          <w:lang w:eastAsia="es-CR"/>
        </w:rPr>
      </w:pPr>
    </w:p>
    <w:p w14:paraId="6F23E36C" w14:textId="77777777" w:rsidR="008045CC" w:rsidRPr="00D13463" w:rsidRDefault="00132C7A" w:rsidP="008045CC">
      <w:pPr>
        <w:spacing w:line="276" w:lineRule="auto"/>
        <w:rPr>
          <w:rFonts w:ascii="Book Antiqua" w:hAnsi="Book Antiqua"/>
        </w:rPr>
      </w:pPr>
      <w:r>
        <w:rPr>
          <w:noProof/>
        </w:rPr>
        <w:pict w14:anchorId="12DF5D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9" o:spid="_x0000_s1058" type="#_x0000_t75" alt="poder-judicial-logo" style="position:absolute;margin-left:16.5pt;margin-top:10.65pt;width:145.5pt;height:63.75pt;z-index:2;visibility:visible">
            <v:imagedata r:id="rId11" o:title="poder-judicial-logo"/>
          </v:shape>
        </w:pict>
      </w:r>
    </w:p>
    <w:p w14:paraId="4ED8A53D" w14:textId="77777777" w:rsidR="008045CC" w:rsidRPr="00D13463" w:rsidRDefault="00132C7A" w:rsidP="008045CC">
      <w:pPr>
        <w:spacing w:line="276" w:lineRule="auto"/>
        <w:rPr>
          <w:rFonts w:ascii="Book Antiqua" w:hAnsi="Book Antiqua"/>
        </w:rPr>
      </w:pPr>
      <w:r>
        <w:rPr>
          <w:noProof/>
        </w:rPr>
        <w:pict w14:anchorId="1E0ED7AA">
          <v:shape id="Imagen 20" o:spid="_x0000_s1057" type="#_x0000_t75" alt="logo-dirplani" style="position:absolute;margin-left:324pt;margin-top:.65pt;width:130.7pt;height:68.95pt;z-index:3;visibility:visible">
            <v:imagedata r:id="rId12" o:title="logo-dirplani"/>
          </v:shape>
        </w:pict>
      </w:r>
    </w:p>
    <w:p w14:paraId="6847EA80" w14:textId="77777777" w:rsidR="008045CC" w:rsidRPr="00D13463" w:rsidRDefault="008045CC" w:rsidP="008045CC">
      <w:pPr>
        <w:spacing w:line="276" w:lineRule="auto"/>
        <w:rPr>
          <w:rFonts w:ascii="Book Antiqua" w:hAnsi="Book Antiqua"/>
        </w:rPr>
      </w:pPr>
    </w:p>
    <w:p w14:paraId="29FC2C6F" w14:textId="77777777" w:rsidR="008045CC" w:rsidRPr="00D13463" w:rsidRDefault="008045CC" w:rsidP="008045CC">
      <w:pPr>
        <w:spacing w:line="276" w:lineRule="auto"/>
        <w:rPr>
          <w:rFonts w:ascii="Book Antiqua" w:hAnsi="Book Antiqua"/>
        </w:rPr>
      </w:pPr>
    </w:p>
    <w:p w14:paraId="4A41626F" w14:textId="77777777" w:rsidR="008045CC" w:rsidRPr="00D13463" w:rsidRDefault="008045CC" w:rsidP="008045CC">
      <w:pPr>
        <w:spacing w:line="276" w:lineRule="auto"/>
        <w:rPr>
          <w:rFonts w:ascii="Book Antiqua" w:hAnsi="Book Antiqua"/>
        </w:rPr>
      </w:pPr>
    </w:p>
    <w:p w14:paraId="496A1A6F" w14:textId="77777777" w:rsidR="008045CC" w:rsidRPr="00D13463" w:rsidRDefault="008045CC" w:rsidP="008045CC">
      <w:pPr>
        <w:spacing w:line="276" w:lineRule="auto"/>
        <w:rPr>
          <w:rFonts w:ascii="Book Antiqua" w:hAnsi="Book Antiqua"/>
        </w:rPr>
      </w:pPr>
    </w:p>
    <w:p w14:paraId="0684F390" w14:textId="77777777" w:rsidR="008045CC" w:rsidRPr="00D13463" w:rsidRDefault="008045CC" w:rsidP="008045CC">
      <w:pPr>
        <w:spacing w:line="276" w:lineRule="auto"/>
        <w:rPr>
          <w:rFonts w:ascii="Book Antiqua" w:hAnsi="Book Antiqua"/>
        </w:rPr>
      </w:pPr>
    </w:p>
    <w:p w14:paraId="3580899F" w14:textId="77777777" w:rsidR="008045CC" w:rsidRPr="00D13463" w:rsidRDefault="008045CC" w:rsidP="008045CC">
      <w:pPr>
        <w:spacing w:line="276" w:lineRule="auto"/>
        <w:rPr>
          <w:rFonts w:ascii="Book Antiqua" w:hAnsi="Book Antiqua"/>
        </w:rPr>
      </w:pPr>
    </w:p>
    <w:p w14:paraId="1F2C55FB" w14:textId="77777777" w:rsidR="00D14ED5" w:rsidRPr="00D13463" w:rsidRDefault="00D14ED5" w:rsidP="008045CC">
      <w:pPr>
        <w:spacing w:line="276" w:lineRule="auto"/>
        <w:rPr>
          <w:rFonts w:ascii="Book Antiqua" w:hAnsi="Book Antiqua"/>
        </w:rPr>
      </w:pPr>
    </w:p>
    <w:p w14:paraId="02EB4106" w14:textId="77777777" w:rsidR="008045CC" w:rsidRPr="00D13463" w:rsidRDefault="008045CC" w:rsidP="008045CC">
      <w:pPr>
        <w:spacing w:line="276" w:lineRule="auto"/>
        <w:rPr>
          <w:rFonts w:ascii="Book Antiqua" w:hAnsi="Book Antiqua"/>
          <w:b/>
        </w:rPr>
      </w:pPr>
    </w:p>
    <w:p w14:paraId="162A378F" w14:textId="77777777" w:rsidR="008045CC" w:rsidRPr="00D13463" w:rsidRDefault="008045CC" w:rsidP="008045CC">
      <w:pPr>
        <w:spacing w:line="276" w:lineRule="auto"/>
        <w:jc w:val="center"/>
        <w:rPr>
          <w:rFonts w:ascii="Book Antiqua" w:hAnsi="Book Antiqua" w:cs="Arial"/>
          <w:i/>
          <w:sz w:val="40"/>
          <w:szCs w:val="40"/>
        </w:rPr>
      </w:pPr>
      <w:r w:rsidRPr="00D13463">
        <w:rPr>
          <w:rFonts w:ascii="Book Antiqua" w:hAnsi="Book Antiqua" w:cs="Arial"/>
          <w:sz w:val="40"/>
          <w:szCs w:val="40"/>
        </w:rPr>
        <w:t xml:space="preserve">Subproceso de Evaluación </w:t>
      </w:r>
    </w:p>
    <w:p w14:paraId="6CA21B27" w14:textId="77777777" w:rsidR="008045CC" w:rsidRPr="00D13463" w:rsidRDefault="0002723C" w:rsidP="008045CC">
      <w:pPr>
        <w:spacing w:line="276" w:lineRule="auto"/>
        <w:jc w:val="center"/>
        <w:rPr>
          <w:rFonts w:ascii="Book Antiqua" w:hAnsi="Book Antiqua" w:cs="Arial"/>
          <w:i/>
          <w:sz w:val="40"/>
          <w:szCs w:val="40"/>
        </w:rPr>
      </w:pPr>
      <w:r w:rsidRPr="00D13463">
        <w:rPr>
          <w:rFonts w:ascii="Book Antiqua" w:hAnsi="Book Antiqua" w:cs="Arial"/>
          <w:sz w:val="40"/>
          <w:szCs w:val="40"/>
        </w:rPr>
        <w:t>Modelo de Sostenibilidad</w:t>
      </w:r>
    </w:p>
    <w:p w14:paraId="21F88C79" w14:textId="77777777" w:rsidR="008045CC" w:rsidRPr="00D13463" w:rsidRDefault="008045CC" w:rsidP="008045CC">
      <w:pPr>
        <w:spacing w:line="276" w:lineRule="auto"/>
        <w:jc w:val="center"/>
        <w:rPr>
          <w:rFonts w:ascii="Book Antiqua" w:hAnsi="Book Antiqua" w:cs="Arial"/>
          <w:i/>
          <w:sz w:val="40"/>
          <w:szCs w:val="40"/>
        </w:rPr>
      </w:pPr>
      <w:r w:rsidRPr="00D13463">
        <w:rPr>
          <w:rFonts w:ascii="Book Antiqua" w:hAnsi="Book Antiqua" w:cs="Arial"/>
          <w:sz w:val="40"/>
          <w:szCs w:val="40"/>
        </w:rPr>
        <w:t>Dirección de Planificación</w:t>
      </w:r>
    </w:p>
    <w:p w14:paraId="5731C79C" w14:textId="77777777" w:rsidR="008045CC" w:rsidRPr="00D13463" w:rsidRDefault="008045CC" w:rsidP="008045CC">
      <w:pPr>
        <w:spacing w:line="276" w:lineRule="auto"/>
        <w:jc w:val="center"/>
        <w:rPr>
          <w:rFonts w:ascii="Book Antiqua" w:hAnsi="Book Antiqua" w:cs="Arial"/>
          <w:sz w:val="40"/>
          <w:szCs w:val="40"/>
        </w:rPr>
      </w:pPr>
    </w:p>
    <w:p w14:paraId="2BC39AB8" w14:textId="77777777" w:rsidR="008045CC" w:rsidRPr="00D13463" w:rsidRDefault="008045CC" w:rsidP="008045CC">
      <w:pPr>
        <w:spacing w:line="276" w:lineRule="auto"/>
        <w:jc w:val="center"/>
        <w:rPr>
          <w:rFonts w:ascii="Book Antiqua" w:hAnsi="Book Antiqua" w:cs="Arial"/>
          <w:sz w:val="40"/>
          <w:szCs w:val="40"/>
        </w:rPr>
      </w:pPr>
    </w:p>
    <w:p w14:paraId="0A133FAB" w14:textId="77777777" w:rsidR="008045CC" w:rsidRPr="00D13463" w:rsidRDefault="008C5383" w:rsidP="0002723C">
      <w:pPr>
        <w:spacing w:line="276" w:lineRule="auto"/>
        <w:jc w:val="center"/>
        <w:rPr>
          <w:rFonts w:ascii="Book Antiqua" w:hAnsi="Book Antiqua" w:cs="Arial"/>
          <w:sz w:val="40"/>
          <w:szCs w:val="40"/>
        </w:rPr>
      </w:pPr>
      <w:r w:rsidRPr="00D13463">
        <w:rPr>
          <w:rFonts w:ascii="Book Antiqua" w:hAnsi="Book Antiqua" w:cs="Arial"/>
          <w:sz w:val="40"/>
          <w:szCs w:val="40"/>
        </w:rPr>
        <w:t xml:space="preserve">Análisis para creación de </w:t>
      </w:r>
      <w:r w:rsidR="00A716D0">
        <w:rPr>
          <w:rFonts w:ascii="Book Antiqua" w:hAnsi="Book Antiqua" w:cs="Arial"/>
          <w:sz w:val="40"/>
          <w:szCs w:val="40"/>
        </w:rPr>
        <w:t>Estructura Penal en la zona d</w:t>
      </w:r>
      <w:r w:rsidRPr="00D13463">
        <w:rPr>
          <w:rFonts w:ascii="Book Antiqua" w:hAnsi="Book Antiqua" w:cs="Arial"/>
          <w:sz w:val="40"/>
          <w:szCs w:val="40"/>
        </w:rPr>
        <w:t xml:space="preserve">e </w:t>
      </w:r>
      <w:r w:rsidR="00394F8E" w:rsidRPr="00D13463">
        <w:rPr>
          <w:rFonts w:ascii="Book Antiqua" w:hAnsi="Book Antiqua" w:cs="Arial"/>
          <w:sz w:val="40"/>
          <w:szCs w:val="40"/>
        </w:rPr>
        <w:t>Puerto Jiménez</w:t>
      </w:r>
      <w:r w:rsidRPr="00D13463">
        <w:rPr>
          <w:rFonts w:ascii="Book Antiqua" w:hAnsi="Book Antiqua" w:cs="Arial"/>
          <w:sz w:val="40"/>
          <w:szCs w:val="40"/>
        </w:rPr>
        <w:t xml:space="preserve"> </w:t>
      </w:r>
      <w:r w:rsidR="00A20524">
        <w:rPr>
          <w:rFonts w:ascii="Book Antiqua" w:hAnsi="Book Antiqua" w:cs="Arial"/>
          <w:sz w:val="40"/>
          <w:szCs w:val="40"/>
        </w:rPr>
        <w:t>(“Tribunales Peninsulares”)</w:t>
      </w:r>
    </w:p>
    <w:p w14:paraId="1F7E26CA" w14:textId="77777777" w:rsidR="008045CC" w:rsidRPr="00D13463" w:rsidRDefault="008045CC" w:rsidP="008045CC">
      <w:pPr>
        <w:spacing w:line="276" w:lineRule="auto"/>
        <w:jc w:val="center"/>
        <w:rPr>
          <w:rFonts w:ascii="Book Antiqua" w:hAnsi="Book Antiqua" w:cs="Arial"/>
          <w:sz w:val="40"/>
          <w:szCs w:val="40"/>
        </w:rPr>
      </w:pPr>
    </w:p>
    <w:p w14:paraId="45A2D88B" w14:textId="77777777" w:rsidR="008C5383" w:rsidRPr="00D13463" w:rsidRDefault="008C5383" w:rsidP="008045CC">
      <w:pPr>
        <w:spacing w:line="276" w:lineRule="auto"/>
        <w:jc w:val="center"/>
        <w:rPr>
          <w:rFonts w:ascii="Book Antiqua" w:hAnsi="Book Antiqua" w:cs="Arial"/>
          <w:sz w:val="40"/>
          <w:szCs w:val="40"/>
        </w:rPr>
      </w:pPr>
    </w:p>
    <w:p w14:paraId="135A1913" w14:textId="77777777" w:rsidR="008045CC" w:rsidRPr="00D13463" w:rsidRDefault="008045CC" w:rsidP="008045CC">
      <w:pPr>
        <w:spacing w:line="276" w:lineRule="auto"/>
        <w:jc w:val="center"/>
        <w:rPr>
          <w:rFonts w:ascii="Book Antiqua" w:hAnsi="Book Antiqua" w:cs="Arial"/>
          <w:sz w:val="40"/>
          <w:szCs w:val="40"/>
        </w:rPr>
      </w:pPr>
    </w:p>
    <w:p w14:paraId="0280B9CF" w14:textId="77777777" w:rsidR="008045CC" w:rsidRPr="00D13463" w:rsidRDefault="008045CC" w:rsidP="008045CC">
      <w:pPr>
        <w:spacing w:line="276" w:lineRule="auto"/>
        <w:jc w:val="center"/>
        <w:rPr>
          <w:rFonts w:ascii="Book Antiqua" w:hAnsi="Book Antiqua" w:cs="Arial"/>
          <w:sz w:val="40"/>
          <w:szCs w:val="40"/>
        </w:rPr>
      </w:pPr>
    </w:p>
    <w:p w14:paraId="1F64EDC1" w14:textId="77777777" w:rsidR="008045CC" w:rsidRPr="00D13463" w:rsidRDefault="0051328D" w:rsidP="008045CC">
      <w:pPr>
        <w:spacing w:line="276" w:lineRule="auto"/>
        <w:jc w:val="center"/>
        <w:rPr>
          <w:rFonts w:ascii="Book Antiqua" w:hAnsi="Book Antiqua" w:cs="Arial"/>
          <w:i/>
          <w:sz w:val="40"/>
          <w:szCs w:val="40"/>
        </w:rPr>
      </w:pPr>
      <w:r>
        <w:rPr>
          <w:rFonts w:ascii="Book Antiqua" w:hAnsi="Book Antiqua" w:cs="Arial"/>
          <w:sz w:val="40"/>
          <w:szCs w:val="40"/>
        </w:rPr>
        <w:t>Abril</w:t>
      </w:r>
      <w:r w:rsidR="008045CC" w:rsidRPr="00D13463">
        <w:rPr>
          <w:rFonts w:ascii="Book Antiqua" w:hAnsi="Book Antiqua" w:cs="Arial"/>
          <w:sz w:val="40"/>
          <w:szCs w:val="40"/>
        </w:rPr>
        <w:t>, 202</w:t>
      </w:r>
      <w:r w:rsidR="0095299B" w:rsidRPr="00D13463">
        <w:rPr>
          <w:rFonts w:ascii="Book Antiqua" w:hAnsi="Book Antiqua" w:cs="Arial"/>
          <w:sz w:val="40"/>
          <w:szCs w:val="40"/>
        </w:rPr>
        <w:t>2</w:t>
      </w:r>
    </w:p>
    <w:p w14:paraId="7E01B764" w14:textId="77777777" w:rsidR="008045CC" w:rsidRPr="00D13463" w:rsidRDefault="008045CC" w:rsidP="008045CC">
      <w:pPr>
        <w:spacing w:line="276" w:lineRule="auto"/>
        <w:jc w:val="center"/>
        <w:rPr>
          <w:rFonts w:ascii="Book Antiqua" w:hAnsi="Book Antiqua"/>
          <w:sz w:val="40"/>
          <w:szCs w:val="4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5"/>
        <w:gridCol w:w="3763"/>
        <w:gridCol w:w="2091"/>
        <w:gridCol w:w="2558"/>
      </w:tblGrid>
      <w:tr w:rsidR="008045CC" w:rsidRPr="00D13463" w14:paraId="301DE536" w14:textId="77777777" w:rsidTr="0088028F">
        <w:trPr>
          <w:trHeight w:val="540"/>
          <w:jc w:val="center"/>
        </w:trPr>
        <w:tc>
          <w:tcPr>
            <w:tcW w:w="5978" w:type="dxa"/>
            <w:gridSpan w:val="2"/>
            <w:shd w:val="clear" w:color="auto" w:fill="000000"/>
            <w:vAlign w:val="center"/>
          </w:tcPr>
          <w:p w14:paraId="22E5639A" w14:textId="77777777" w:rsidR="008045CC" w:rsidRPr="00D13463" w:rsidRDefault="008045CC" w:rsidP="008045CC">
            <w:pPr>
              <w:spacing w:line="276" w:lineRule="auto"/>
              <w:jc w:val="center"/>
              <w:rPr>
                <w:rFonts w:ascii="Book Antiqua" w:hAnsi="Book Antiqua" w:cs="Arial"/>
                <w:b/>
                <w:color w:val="FFFFFF"/>
                <w:sz w:val="24"/>
                <w:szCs w:val="24"/>
              </w:rPr>
            </w:pPr>
            <w:r w:rsidRPr="00D13463">
              <w:rPr>
                <w:rFonts w:ascii="Book Antiqua" w:hAnsi="Book Antiqua" w:cs="Arial"/>
                <w:b/>
                <w:color w:val="FFFFFF"/>
                <w:sz w:val="24"/>
                <w:szCs w:val="24"/>
              </w:rPr>
              <w:t>Dirección de Planificación</w:t>
            </w:r>
          </w:p>
        </w:tc>
        <w:tc>
          <w:tcPr>
            <w:tcW w:w="2091" w:type="dxa"/>
            <w:shd w:val="clear" w:color="auto" w:fill="B3B3B3"/>
            <w:vAlign w:val="center"/>
          </w:tcPr>
          <w:p w14:paraId="552AD08D" w14:textId="77777777" w:rsidR="008045CC" w:rsidRPr="00D13463" w:rsidRDefault="008045CC" w:rsidP="008045CC">
            <w:pPr>
              <w:spacing w:line="276" w:lineRule="auto"/>
              <w:jc w:val="right"/>
              <w:rPr>
                <w:rFonts w:ascii="Book Antiqua" w:hAnsi="Book Antiqua" w:cs="Arial"/>
                <w:b/>
                <w:sz w:val="24"/>
                <w:szCs w:val="24"/>
              </w:rPr>
            </w:pPr>
            <w:r w:rsidRPr="00D13463">
              <w:rPr>
                <w:rFonts w:ascii="Book Antiqua" w:hAnsi="Book Antiqua" w:cs="Arial"/>
                <w:b/>
                <w:sz w:val="24"/>
                <w:szCs w:val="24"/>
              </w:rPr>
              <w:t>Fecha:</w:t>
            </w:r>
          </w:p>
        </w:tc>
        <w:tc>
          <w:tcPr>
            <w:tcW w:w="2558" w:type="dxa"/>
            <w:vAlign w:val="center"/>
          </w:tcPr>
          <w:p w14:paraId="668FA79B" w14:textId="77777777" w:rsidR="008045CC" w:rsidRPr="00D13463" w:rsidRDefault="00A3337E" w:rsidP="008045CC">
            <w:pPr>
              <w:spacing w:line="276" w:lineRule="auto"/>
              <w:rPr>
                <w:rFonts w:ascii="Book Antiqua" w:hAnsi="Book Antiqua" w:cs="Arial"/>
                <w:color w:val="000000"/>
                <w:sz w:val="24"/>
                <w:szCs w:val="24"/>
              </w:rPr>
            </w:pPr>
            <w:r>
              <w:rPr>
                <w:rFonts w:ascii="Book Antiqua" w:hAnsi="Book Antiqua" w:cs="Arial"/>
                <w:color w:val="000000"/>
                <w:sz w:val="24"/>
                <w:szCs w:val="24"/>
              </w:rPr>
              <w:t>27 de abril de 2022</w:t>
            </w:r>
          </w:p>
        </w:tc>
      </w:tr>
      <w:tr w:rsidR="008045CC" w:rsidRPr="00D13463" w14:paraId="5DF4E16B" w14:textId="77777777" w:rsidTr="0088028F">
        <w:trPr>
          <w:trHeight w:val="494"/>
          <w:jc w:val="center"/>
        </w:trPr>
        <w:tc>
          <w:tcPr>
            <w:tcW w:w="2215" w:type="dxa"/>
            <w:shd w:val="clear" w:color="auto" w:fill="B3B3B3"/>
            <w:vAlign w:val="center"/>
          </w:tcPr>
          <w:p w14:paraId="05EF24C8"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Subproceso:</w:t>
            </w:r>
          </w:p>
        </w:tc>
        <w:tc>
          <w:tcPr>
            <w:tcW w:w="3763" w:type="dxa"/>
            <w:vAlign w:val="center"/>
          </w:tcPr>
          <w:p w14:paraId="4262D02B" w14:textId="77777777" w:rsidR="008045CC" w:rsidRPr="00D13463" w:rsidRDefault="008045CC" w:rsidP="008045CC">
            <w:pPr>
              <w:spacing w:line="276" w:lineRule="auto"/>
              <w:rPr>
                <w:rFonts w:ascii="Book Antiqua" w:hAnsi="Book Antiqua" w:cs="Arial"/>
                <w:i/>
                <w:color w:val="000000"/>
                <w:sz w:val="24"/>
                <w:szCs w:val="24"/>
              </w:rPr>
            </w:pPr>
            <w:r w:rsidRPr="00D13463">
              <w:rPr>
                <w:rFonts w:ascii="Book Antiqua" w:hAnsi="Book Antiqua" w:cs="Arial"/>
                <w:color w:val="000000"/>
                <w:sz w:val="24"/>
                <w:szCs w:val="24"/>
              </w:rPr>
              <w:t>Evaluación</w:t>
            </w:r>
          </w:p>
        </w:tc>
        <w:tc>
          <w:tcPr>
            <w:tcW w:w="2091" w:type="dxa"/>
            <w:shd w:val="clear" w:color="auto" w:fill="B3B3B3"/>
            <w:vAlign w:val="center"/>
          </w:tcPr>
          <w:p w14:paraId="63D8CE59"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 Informe:</w:t>
            </w:r>
          </w:p>
        </w:tc>
        <w:tc>
          <w:tcPr>
            <w:tcW w:w="2558" w:type="dxa"/>
            <w:vAlign w:val="center"/>
          </w:tcPr>
          <w:p w14:paraId="0F71062D" w14:textId="77777777" w:rsidR="008045CC" w:rsidRPr="00D13463" w:rsidRDefault="004C6A29" w:rsidP="008045CC">
            <w:pPr>
              <w:spacing w:line="276" w:lineRule="auto"/>
              <w:rPr>
                <w:rFonts w:ascii="Book Antiqua" w:hAnsi="Book Antiqua" w:cs="Arial"/>
                <w:i/>
                <w:color w:val="000000"/>
                <w:sz w:val="24"/>
                <w:szCs w:val="24"/>
              </w:rPr>
            </w:pPr>
            <w:r>
              <w:rPr>
                <w:rFonts w:ascii="Book Antiqua" w:hAnsi="Book Antiqua" w:cs="Arial"/>
                <w:color w:val="000000"/>
                <w:sz w:val="24"/>
                <w:szCs w:val="24"/>
              </w:rPr>
              <w:t>XXXX</w:t>
            </w:r>
            <w:r w:rsidR="004B19CA" w:rsidRPr="00D13463">
              <w:rPr>
                <w:rFonts w:ascii="Book Antiqua" w:hAnsi="Book Antiqua" w:cs="Arial"/>
                <w:color w:val="000000"/>
                <w:sz w:val="24"/>
                <w:szCs w:val="24"/>
              </w:rPr>
              <w:t>-PLA</w:t>
            </w:r>
            <w:r w:rsidR="005762AB" w:rsidRPr="00D13463">
              <w:rPr>
                <w:rFonts w:ascii="Book Antiqua" w:hAnsi="Book Antiqua" w:cs="Arial"/>
                <w:color w:val="000000"/>
                <w:sz w:val="24"/>
                <w:szCs w:val="24"/>
              </w:rPr>
              <w:t>-EV</w:t>
            </w:r>
            <w:r w:rsidR="008045CC" w:rsidRPr="00D13463">
              <w:rPr>
                <w:rFonts w:ascii="Book Antiqua" w:hAnsi="Book Antiqua" w:cs="Arial"/>
                <w:color w:val="000000"/>
                <w:sz w:val="24"/>
                <w:szCs w:val="24"/>
              </w:rPr>
              <w:t>-202</w:t>
            </w:r>
            <w:r w:rsidR="00891812">
              <w:rPr>
                <w:rFonts w:ascii="Book Antiqua" w:hAnsi="Book Antiqua" w:cs="Arial"/>
                <w:color w:val="000000"/>
                <w:sz w:val="24"/>
                <w:szCs w:val="24"/>
              </w:rPr>
              <w:t>2</w:t>
            </w:r>
          </w:p>
          <w:p w14:paraId="7E0697A7" w14:textId="77777777" w:rsidR="008045CC" w:rsidRPr="00D13463" w:rsidRDefault="008045CC" w:rsidP="008045CC">
            <w:pPr>
              <w:spacing w:line="276" w:lineRule="auto"/>
              <w:rPr>
                <w:rFonts w:ascii="Book Antiqua" w:hAnsi="Book Antiqua" w:cs="Arial"/>
                <w:i/>
                <w:color w:val="000000"/>
                <w:sz w:val="24"/>
                <w:szCs w:val="24"/>
              </w:rPr>
            </w:pPr>
          </w:p>
        </w:tc>
      </w:tr>
      <w:tr w:rsidR="008045CC" w:rsidRPr="00D13463" w14:paraId="75B565A0" w14:textId="77777777" w:rsidTr="0088028F">
        <w:trPr>
          <w:trHeight w:val="494"/>
          <w:jc w:val="center"/>
        </w:trPr>
        <w:tc>
          <w:tcPr>
            <w:tcW w:w="2215" w:type="dxa"/>
            <w:shd w:val="clear" w:color="auto" w:fill="B3B3B3"/>
            <w:vAlign w:val="center"/>
          </w:tcPr>
          <w:p w14:paraId="1678BA8A"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Temática:</w:t>
            </w:r>
          </w:p>
        </w:tc>
        <w:tc>
          <w:tcPr>
            <w:tcW w:w="8412" w:type="dxa"/>
            <w:gridSpan w:val="3"/>
            <w:vAlign w:val="center"/>
          </w:tcPr>
          <w:p w14:paraId="3098EC7E" w14:textId="77777777" w:rsidR="008045CC" w:rsidRPr="00D13463" w:rsidRDefault="00A716D0" w:rsidP="00187662">
            <w:pPr>
              <w:spacing w:line="276" w:lineRule="auto"/>
              <w:jc w:val="both"/>
              <w:rPr>
                <w:rFonts w:ascii="Book Antiqua" w:hAnsi="Book Antiqua" w:cs="Calibri"/>
                <w:color w:val="000000"/>
                <w:sz w:val="24"/>
                <w:szCs w:val="24"/>
              </w:rPr>
            </w:pPr>
            <w:r w:rsidRPr="00A716D0">
              <w:rPr>
                <w:rFonts w:ascii="Book Antiqua" w:hAnsi="Book Antiqua" w:cs="Calibri"/>
                <w:color w:val="000000"/>
                <w:sz w:val="24"/>
                <w:szCs w:val="24"/>
              </w:rPr>
              <w:t>Análisis para creación de Estructura Penal en la zona de Puerto Jiménez</w:t>
            </w:r>
            <w:r w:rsidR="00A20524">
              <w:rPr>
                <w:rFonts w:ascii="Book Antiqua" w:hAnsi="Book Antiqua" w:cs="Calibri"/>
                <w:color w:val="000000"/>
                <w:sz w:val="24"/>
                <w:szCs w:val="24"/>
              </w:rPr>
              <w:t xml:space="preserve"> </w:t>
            </w:r>
            <w:r w:rsidR="00A20524" w:rsidRPr="00A20524">
              <w:rPr>
                <w:rFonts w:ascii="Book Antiqua" w:hAnsi="Book Antiqua" w:cs="Calibri"/>
                <w:color w:val="000000"/>
                <w:sz w:val="24"/>
                <w:szCs w:val="24"/>
              </w:rPr>
              <w:t>(“Tribunales Peninsulares”)</w:t>
            </w:r>
          </w:p>
        </w:tc>
      </w:tr>
      <w:tr w:rsidR="008045CC" w:rsidRPr="00D13463" w14:paraId="5C7E0C18" w14:textId="77777777" w:rsidTr="0088028F">
        <w:trPr>
          <w:trHeight w:val="494"/>
          <w:jc w:val="center"/>
        </w:trPr>
        <w:tc>
          <w:tcPr>
            <w:tcW w:w="2215" w:type="dxa"/>
            <w:shd w:val="clear" w:color="auto" w:fill="B3B3B3"/>
            <w:vAlign w:val="center"/>
          </w:tcPr>
          <w:p w14:paraId="4B08B2BF"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Para:</w:t>
            </w:r>
          </w:p>
        </w:tc>
        <w:tc>
          <w:tcPr>
            <w:tcW w:w="8412" w:type="dxa"/>
            <w:gridSpan w:val="3"/>
            <w:vAlign w:val="center"/>
          </w:tcPr>
          <w:p w14:paraId="27BE1A89" w14:textId="77777777" w:rsidR="00D42CF6" w:rsidRDefault="00D42CF6" w:rsidP="0088028F">
            <w:pPr>
              <w:spacing w:line="276" w:lineRule="auto"/>
              <w:rPr>
                <w:rFonts w:ascii="Book Antiqua" w:hAnsi="Book Antiqua"/>
                <w:sz w:val="24"/>
                <w:szCs w:val="24"/>
              </w:rPr>
            </w:pPr>
            <w:r>
              <w:rPr>
                <w:rFonts w:ascii="Book Antiqua" w:hAnsi="Book Antiqua"/>
                <w:sz w:val="24"/>
                <w:szCs w:val="24"/>
              </w:rPr>
              <w:t xml:space="preserve">Secretaria de la Corte </w:t>
            </w:r>
          </w:p>
          <w:p w14:paraId="430CC8BE" w14:textId="77777777" w:rsidR="008045CC" w:rsidRPr="00BA4548" w:rsidRDefault="008045CC" w:rsidP="0088028F">
            <w:pPr>
              <w:spacing w:line="276" w:lineRule="auto"/>
              <w:rPr>
                <w:rFonts w:ascii="Book Antiqua" w:hAnsi="Book Antiqua" w:cs="Book Antiqua"/>
                <w:color w:val="000000"/>
                <w:sz w:val="24"/>
                <w:szCs w:val="24"/>
                <w:lang w:eastAsia="es-CR"/>
              </w:rPr>
            </w:pPr>
          </w:p>
        </w:tc>
      </w:tr>
      <w:tr w:rsidR="008045CC" w:rsidRPr="00D13463" w14:paraId="40C41B1C" w14:textId="77777777" w:rsidTr="0088028F">
        <w:trPr>
          <w:trHeight w:val="494"/>
          <w:jc w:val="center"/>
        </w:trPr>
        <w:tc>
          <w:tcPr>
            <w:tcW w:w="2215" w:type="dxa"/>
            <w:tcBorders>
              <w:top w:val="single" w:sz="4" w:space="0" w:color="auto"/>
              <w:left w:val="single" w:sz="4" w:space="0" w:color="auto"/>
              <w:bottom w:val="single" w:sz="4" w:space="0" w:color="auto"/>
              <w:right w:val="single" w:sz="4" w:space="0" w:color="auto"/>
            </w:tcBorders>
            <w:shd w:val="clear" w:color="auto" w:fill="B3B3B3"/>
            <w:vAlign w:val="center"/>
          </w:tcPr>
          <w:p w14:paraId="6AA2E436"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Copias:</w:t>
            </w:r>
          </w:p>
        </w:tc>
        <w:tc>
          <w:tcPr>
            <w:tcW w:w="8412" w:type="dxa"/>
            <w:gridSpan w:val="3"/>
            <w:tcBorders>
              <w:top w:val="single" w:sz="4" w:space="0" w:color="auto"/>
              <w:left w:val="single" w:sz="4" w:space="0" w:color="auto"/>
              <w:bottom w:val="single" w:sz="4" w:space="0" w:color="auto"/>
              <w:right w:val="single" w:sz="4" w:space="0" w:color="auto"/>
            </w:tcBorders>
            <w:vAlign w:val="center"/>
          </w:tcPr>
          <w:p w14:paraId="0619D040"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Consejo de Administración del II Circuito Judicial de la Zona Sur</w:t>
            </w:r>
          </w:p>
          <w:p w14:paraId="2756D88E"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Administración Regional del II Circuito Judicial de la Zona Sur (Golfito)</w:t>
            </w:r>
          </w:p>
          <w:p w14:paraId="49BE86FE"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General del Organismo de Investigación Judicial</w:t>
            </w:r>
          </w:p>
          <w:p w14:paraId="2D4D9C16"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Ministerio Público</w:t>
            </w:r>
          </w:p>
          <w:p w14:paraId="1569BB5B"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 xml:space="preserve">Defensa Pública </w:t>
            </w:r>
          </w:p>
          <w:p w14:paraId="144550DA"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Comisión de la Jurisdicción Penal</w:t>
            </w:r>
          </w:p>
          <w:p w14:paraId="423B76EA"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Juzgado Penal de Golfito</w:t>
            </w:r>
          </w:p>
          <w:p w14:paraId="7E4DBFED"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Tribunal Penal de Golfito</w:t>
            </w:r>
          </w:p>
          <w:p w14:paraId="07C8EDE6"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Jurídica</w:t>
            </w:r>
          </w:p>
          <w:p w14:paraId="425B3B57"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Ejecutiva</w:t>
            </w:r>
          </w:p>
          <w:p w14:paraId="41004795"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Servicios Generales</w:t>
            </w:r>
          </w:p>
          <w:p w14:paraId="42C6E3D7"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Dirección de Gestión Humana</w:t>
            </w:r>
          </w:p>
          <w:p w14:paraId="631F783C" w14:textId="77777777" w:rsidR="00D42CF6" w:rsidRPr="000B4004" w:rsidRDefault="00D42CF6" w:rsidP="00D42CF6">
            <w:pPr>
              <w:pStyle w:val="Prrafodelista"/>
              <w:numPr>
                <w:ilvl w:val="0"/>
                <w:numId w:val="31"/>
              </w:numPr>
              <w:jc w:val="both"/>
              <w:rPr>
                <w:rFonts w:ascii="Book Antiqua" w:hAnsi="Book Antiqua"/>
                <w:snapToGrid w:val="0"/>
                <w:color w:val="000000"/>
              </w:rPr>
            </w:pPr>
            <w:r w:rsidRPr="000B4004">
              <w:rPr>
                <w:rFonts w:ascii="Book Antiqua" w:hAnsi="Book Antiqua" w:cs="Times New Roman"/>
                <w:snapToGrid w:val="0"/>
                <w:color w:val="000000"/>
                <w:sz w:val="20"/>
                <w:szCs w:val="20"/>
                <w:lang w:val="es-CR"/>
              </w:rPr>
              <w:t>Centro de Apoyo, Coordinación y Mejoramiento de la Función Jurisdiccional (CACMF)</w:t>
            </w:r>
          </w:p>
          <w:p w14:paraId="49547A6D" w14:textId="77777777" w:rsidR="00D42CF6" w:rsidRPr="000B4004" w:rsidRDefault="00D42CF6" w:rsidP="00D42CF6">
            <w:pPr>
              <w:pStyle w:val="Prrafodelista"/>
              <w:numPr>
                <w:ilvl w:val="0"/>
                <w:numId w:val="31"/>
              </w:numPr>
              <w:jc w:val="both"/>
              <w:rPr>
                <w:rFonts w:ascii="Book Antiqua" w:hAnsi="Book Antiqua" w:cs="Times New Roman"/>
                <w:snapToGrid w:val="0"/>
                <w:color w:val="000000"/>
                <w:sz w:val="20"/>
                <w:szCs w:val="20"/>
                <w:lang w:val="es-CR"/>
              </w:rPr>
            </w:pPr>
            <w:r w:rsidRPr="000B4004">
              <w:rPr>
                <w:rFonts w:ascii="Book Antiqua" w:hAnsi="Book Antiqua" w:cs="Times New Roman"/>
                <w:snapToGrid w:val="0"/>
                <w:color w:val="000000"/>
                <w:sz w:val="20"/>
                <w:szCs w:val="20"/>
                <w:lang w:val="es-CR"/>
              </w:rPr>
              <w:t>Despacho de la Presidencia</w:t>
            </w:r>
          </w:p>
          <w:p w14:paraId="48E97F43" w14:textId="77777777" w:rsidR="00DD6046" w:rsidRPr="00D13463" w:rsidRDefault="00DD6046" w:rsidP="004462F1">
            <w:pPr>
              <w:spacing w:line="276" w:lineRule="auto"/>
              <w:rPr>
                <w:rFonts w:ascii="Book Antiqua" w:hAnsi="Book Antiqua" w:cs="Calibri"/>
                <w:color w:val="000000"/>
                <w:sz w:val="24"/>
                <w:szCs w:val="24"/>
              </w:rPr>
            </w:pPr>
          </w:p>
        </w:tc>
      </w:tr>
      <w:tr w:rsidR="008045CC" w:rsidRPr="00D13463" w14:paraId="3FD2A56F" w14:textId="77777777" w:rsidTr="0088028F">
        <w:trPr>
          <w:trHeight w:val="494"/>
          <w:jc w:val="center"/>
        </w:trPr>
        <w:tc>
          <w:tcPr>
            <w:tcW w:w="2215" w:type="dxa"/>
            <w:tcBorders>
              <w:top w:val="single" w:sz="4" w:space="0" w:color="auto"/>
              <w:left w:val="single" w:sz="4" w:space="0" w:color="auto"/>
              <w:bottom w:val="single" w:sz="4" w:space="0" w:color="auto"/>
              <w:right w:val="single" w:sz="4" w:space="0" w:color="auto"/>
            </w:tcBorders>
            <w:shd w:val="clear" w:color="auto" w:fill="B3B3B3"/>
            <w:vAlign w:val="center"/>
          </w:tcPr>
          <w:p w14:paraId="3E50DEFC" w14:textId="77777777" w:rsidR="008045CC" w:rsidRPr="00D13463" w:rsidRDefault="008045CC" w:rsidP="008045CC">
            <w:pPr>
              <w:spacing w:line="276" w:lineRule="auto"/>
              <w:jc w:val="right"/>
              <w:rPr>
                <w:rFonts w:ascii="Book Antiqua" w:hAnsi="Book Antiqua" w:cs="Arial"/>
                <w:b/>
                <w:color w:val="000000"/>
                <w:sz w:val="24"/>
                <w:szCs w:val="24"/>
              </w:rPr>
            </w:pPr>
            <w:r w:rsidRPr="00D13463">
              <w:rPr>
                <w:rFonts w:ascii="Book Antiqua" w:hAnsi="Book Antiqua" w:cs="Arial"/>
                <w:b/>
                <w:color w:val="000000"/>
                <w:sz w:val="24"/>
                <w:szCs w:val="24"/>
              </w:rPr>
              <w:t>Oficios y referencias</w:t>
            </w:r>
          </w:p>
        </w:tc>
        <w:tc>
          <w:tcPr>
            <w:tcW w:w="8412" w:type="dxa"/>
            <w:gridSpan w:val="3"/>
            <w:tcBorders>
              <w:top w:val="single" w:sz="4" w:space="0" w:color="auto"/>
              <w:left w:val="single" w:sz="4" w:space="0" w:color="auto"/>
              <w:bottom w:val="single" w:sz="4" w:space="0" w:color="auto"/>
              <w:right w:val="single" w:sz="4" w:space="0" w:color="auto"/>
            </w:tcBorders>
            <w:vAlign w:val="center"/>
          </w:tcPr>
          <w:p w14:paraId="3F872CE8" w14:textId="77777777" w:rsidR="008045CC" w:rsidRPr="00D13463" w:rsidRDefault="008045CC" w:rsidP="008045CC">
            <w:pPr>
              <w:spacing w:line="276" w:lineRule="auto"/>
              <w:jc w:val="both"/>
              <w:rPr>
                <w:rFonts w:ascii="Book Antiqua" w:hAnsi="Book Antiqua" w:cs="Calibri"/>
                <w:color w:val="000000"/>
                <w:sz w:val="24"/>
                <w:szCs w:val="24"/>
              </w:rPr>
            </w:pPr>
            <w:r w:rsidRPr="00D13463">
              <w:rPr>
                <w:rFonts w:ascii="Book Antiqua" w:hAnsi="Book Antiqua" w:cs="Calibri"/>
                <w:color w:val="000000"/>
                <w:sz w:val="24"/>
                <w:szCs w:val="24"/>
              </w:rPr>
              <w:t xml:space="preserve">Con este informe se </w:t>
            </w:r>
            <w:r w:rsidR="0061281E" w:rsidRPr="00D13463">
              <w:rPr>
                <w:rFonts w:ascii="Book Antiqua" w:hAnsi="Book Antiqua" w:cs="Calibri"/>
                <w:color w:val="000000"/>
                <w:sz w:val="24"/>
                <w:szCs w:val="24"/>
              </w:rPr>
              <w:t xml:space="preserve">da respuesta a </w:t>
            </w:r>
            <w:r w:rsidRPr="00D13463">
              <w:rPr>
                <w:rFonts w:ascii="Book Antiqua" w:hAnsi="Book Antiqua" w:cs="Calibri"/>
                <w:color w:val="000000"/>
                <w:sz w:val="24"/>
                <w:szCs w:val="24"/>
              </w:rPr>
              <w:t xml:space="preserve">la referencia interna </w:t>
            </w:r>
            <w:r w:rsidR="00C15BEE" w:rsidRPr="00D13463">
              <w:rPr>
                <w:rFonts w:ascii="Book Antiqua" w:hAnsi="Book Antiqua" w:cs="Calibri"/>
                <w:color w:val="000000"/>
                <w:sz w:val="24"/>
                <w:szCs w:val="24"/>
              </w:rPr>
              <w:t>1864</w:t>
            </w:r>
            <w:r w:rsidRPr="00D13463">
              <w:rPr>
                <w:rFonts w:ascii="Book Antiqua" w:hAnsi="Book Antiqua" w:cs="Calibri"/>
                <w:color w:val="000000"/>
                <w:sz w:val="24"/>
                <w:szCs w:val="24"/>
              </w:rPr>
              <w:t>-202</w:t>
            </w:r>
            <w:r w:rsidR="00C80D0C" w:rsidRPr="00D13463">
              <w:rPr>
                <w:rFonts w:ascii="Book Antiqua" w:hAnsi="Book Antiqua" w:cs="Calibri"/>
                <w:color w:val="000000"/>
                <w:sz w:val="24"/>
                <w:szCs w:val="24"/>
              </w:rPr>
              <w:t>1</w:t>
            </w:r>
            <w:r w:rsidR="00C15BEE" w:rsidRPr="00D13463">
              <w:rPr>
                <w:rFonts w:ascii="Book Antiqua" w:hAnsi="Book Antiqua" w:cs="Calibri"/>
                <w:color w:val="000000"/>
                <w:sz w:val="24"/>
                <w:szCs w:val="24"/>
              </w:rPr>
              <w:t xml:space="preserve">, </w:t>
            </w:r>
            <w:r w:rsidR="00A25BBE" w:rsidRPr="00D13463">
              <w:rPr>
                <w:rFonts w:ascii="Book Antiqua" w:hAnsi="Book Antiqua" w:cs="Calibri"/>
                <w:color w:val="000000"/>
                <w:sz w:val="24"/>
                <w:szCs w:val="24"/>
              </w:rPr>
              <w:t xml:space="preserve">y a solicitud presentada por el MSc. Róger Mata Brenes, </w:t>
            </w:r>
            <w:proofErr w:type="gramStart"/>
            <w:r w:rsidR="00A25BBE" w:rsidRPr="00D13463">
              <w:rPr>
                <w:rFonts w:ascii="Book Antiqua" w:hAnsi="Book Antiqua" w:cs="Calibri"/>
                <w:color w:val="000000"/>
                <w:sz w:val="24"/>
                <w:szCs w:val="24"/>
              </w:rPr>
              <w:t>Director</w:t>
            </w:r>
            <w:proofErr w:type="gramEnd"/>
            <w:r w:rsidR="00A25BBE" w:rsidRPr="00D13463">
              <w:rPr>
                <w:rFonts w:ascii="Book Antiqua" w:hAnsi="Book Antiqua" w:cs="Calibri"/>
                <w:color w:val="000000"/>
                <w:sz w:val="24"/>
                <w:szCs w:val="24"/>
              </w:rPr>
              <w:t xml:space="preserve"> del Despacho de la Presidencia, en donde se remite la gestión presentada por el </w:t>
            </w:r>
            <w:bookmarkStart w:id="3" w:name="_Hlk98336033"/>
            <w:r w:rsidR="00A25BBE" w:rsidRPr="00D13463">
              <w:rPr>
                <w:rFonts w:ascii="Book Antiqua" w:hAnsi="Book Antiqua" w:cs="Calibri"/>
                <w:color w:val="000000"/>
                <w:sz w:val="24"/>
                <w:szCs w:val="24"/>
              </w:rPr>
              <w:t>Lic. Oscar Cadenas Meza, Juez Coordinador del Juzgado Penal de Golfito</w:t>
            </w:r>
            <w:r w:rsidR="00DD50B4" w:rsidRPr="00D13463">
              <w:rPr>
                <w:rFonts w:ascii="Book Antiqua" w:hAnsi="Book Antiqua" w:cs="Calibri"/>
                <w:color w:val="000000"/>
                <w:sz w:val="24"/>
                <w:szCs w:val="24"/>
              </w:rPr>
              <w:t xml:space="preserve">, </w:t>
            </w:r>
            <w:bookmarkEnd w:id="3"/>
            <w:r w:rsidR="00DD50B4" w:rsidRPr="00D13463">
              <w:rPr>
                <w:rFonts w:ascii="Book Antiqua" w:hAnsi="Book Antiqua" w:cs="Calibri"/>
                <w:color w:val="000000"/>
                <w:sz w:val="24"/>
                <w:szCs w:val="24"/>
              </w:rPr>
              <w:t xml:space="preserve">relacionada con el acceso a la justicia de los pobladores en zonas cercanas a </w:t>
            </w:r>
            <w:r w:rsidR="00394F8E" w:rsidRPr="00D13463">
              <w:rPr>
                <w:rFonts w:ascii="Book Antiqua" w:hAnsi="Book Antiqua" w:cs="Calibri"/>
                <w:color w:val="000000"/>
                <w:sz w:val="24"/>
                <w:szCs w:val="24"/>
              </w:rPr>
              <w:t>Puerto Jiménez</w:t>
            </w:r>
            <w:r w:rsidR="00DD50B4" w:rsidRPr="00D13463">
              <w:rPr>
                <w:rFonts w:ascii="Book Antiqua" w:hAnsi="Book Antiqua" w:cs="Calibri"/>
                <w:color w:val="000000"/>
                <w:sz w:val="24"/>
                <w:szCs w:val="24"/>
              </w:rPr>
              <w:t xml:space="preserve">. </w:t>
            </w:r>
          </w:p>
        </w:tc>
      </w:tr>
    </w:tbl>
    <w:p w14:paraId="0F217569" w14:textId="77777777" w:rsidR="004F16B2" w:rsidRPr="00D13463" w:rsidRDefault="004F16B2"/>
    <w:p w14:paraId="11A1E7B5" w14:textId="77777777" w:rsidR="00D44CC1" w:rsidRPr="00D13463" w:rsidRDefault="00D44CC1"/>
    <w:p w14:paraId="0B42C4D4" w14:textId="77777777" w:rsidR="0050295F" w:rsidRPr="00D13463" w:rsidRDefault="00685DFA" w:rsidP="0050295F">
      <w:pPr>
        <w:pStyle w:val="Ttulo1"/>
      </w:pPr>
      <w:r w:rsidRPr="00D13463">
        <w:t xml:space="preserve">Antecedentes </w:t>
      </w:r>
    </w:p>
    <w:p w14:paraId="1B85A3BA" w14:textId="77777777" w:rsidR="0050295F" w:rsidRPr="00D13463" w:rsidRDefault="0050295F" w:rsidP="0050295F">
      <w:pPr>
        <w:rPr>
          <w:lang w:val="es-ES"/>
        </w:rPr>
      </w:pPr>
    </w:p>
    <w:p w14:paraId="70E6DE93" w14:textId="77777777" w:rsidR="00102B21" w:rsidRPr="00D13463" w:rsidRDefault="00102B21"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Superior 20-2009, celebrada el 04 de marzo del 2009, articulo VI, donde se conoce informe de plazas extraordinarias 020-PLA-DO-2009, elaborado por el Departamento de Planificación, correspondiente al Juzgado Mixto, una Fiscalía y una Oficina de la Defensa Pública en Puerto Jiménez. Se acordó: </w:t>
      </w:r>
    </w:p>
    <w:p w14:paraId="63F59C98" w14:textId="77777777" w:rsidR="00E83B06" w:rsidRPr="00D13463" w:rsidRDefault="00E83B06" w:rsidP="00E83B06">
      <w:pPr>
        <w:pStyle w:val="Prrafodelista"/>
        <w:rPr>
          <w:rFonts w:ascii="Book Antiqua" w:hAnsi="Book Antiqua" w:cs="Calibri"/>
          <w:color w:val="000000"/>
        </w:rPr>
      </w:pPr>
    </w:p>
    <w:p w14:paraId="60856256" w14:textId="77777777" w:rsidR="00E83B06" w:rsidRPr="00D13463" w:rsidRDefault="00E83B06" w:rsidP="00E83B06">
      <w:pPr>
        <w:tabs>
          <w:tab w:val="left" w:pos="467"/>
        </w:tabs>
        <w:spacing w:line="276" w:lineRule="auto"/>
        <w:ind w:left="76"/>
        <w:jc w:val="both"/>
        <w:rPr>
          <w:rFonts w:ascii="Book Antiqua" w:hAnsi="Book Antiqua" w:cs="Calibri"/>
          <w:color w:val="000000"/>
          <w:sz w:val="24"/>
          <w:szCs w:val="24"/>
          <w:lang w:val="es-ES"/>
        </w:rPr>
      </w:pPr>
    </w:p>
    <w:p w14:paraId="781A6564" w14:textId="77777777" w:rsidR="00102B21" w:rsidRPr="00D13463" w:rsidRDefault="00102B21" w:rsidP="00102B21">
      <w:pPr>
        <w:tabs>
          <w:tab w:val="left" w:pos="467"/>
        </w:tabs>
        <w:spacing w:line="276" w:lineRule="auto"/>
        <w:ind w:left="567" w:right="335"/>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 xml:space="preserve">“1) Aprobar el informe presentado por el Departamento de Planificación, excepto la recomendación 5.7. 2) Crear una oficina de la Defensa Pública en Puerto Jiménez, con una plaza de Defensor Público y una de </w:t>
      </w:r>
      <w:proofErr w:type="gramStart"/>
      <w:r w:rsidRPr="00D13463">
        <w:rPr>
          <w:rFonts w:ascii="Book Antiqua" w:hAnsi="Book Antiqua" w:cs="Calibri"/>
          <w:i/>
          <w:iCs/>
          <w:color w:val="000000"/>
          <w:sz w:val="24"/>
          <w:szCs w:val="24"/>
          <w:lang w:val="es-ES"/>
        </w:rPr>
        <w:t>Secretario</w:t>
      </w:r>
      <w:proofErr w:type="gramEnd"/>
      <w:r w:rsidRPr="00D13463">
        <w:rPr>
          <w:rFonts w:ascii="Book Antiqua" w:hAnsi="Book Antiqua" w:cs="Calibri"/>
          <w:i/>
          <w:iCs/>
          <w:color w:val="000000"/>
          <w:sz w:val="24"/>
          <w:szCs w:val="24"/>
          <w:lang w:val="es-ES"/>
        </w:rPr>
        <w:t xml:space="preserve"> 1. 3) Crear una Fiscalía en Puerto Jiménez, con una plaza de Fiscal Auxiliar y una de Auxiliar Judicial 2. 4) Respecto a la recomendación 5.5 </w:t>
      </w:r>
      <w:r w:rsidR="0043145F" w:rsidRPr="00D13463">
        <w:rPr>
          <w:rFonts w:ascii="Book Antiqua" w:hAnsi="Book Antiqua" w:cs="Calibri"/>
          <w:i/>
          <w:iCs/>
          <w:color w:val="000000"/>
          <w:sz w:val="24"/>
          <w:szCs w:val="24"/>
          <w:lang w:val="es-ES"/>
        </w:rPr>
        <w:t>M</w:t>
      </w:r>
      <w:r w:rsidRPr="00D13463">
        <w:rPr>
          <w:rFonts w:ascii="Book Antiqua" w:hAnsi="Book Antiqua" w:cs="Calibri"/>
          <w:i/>
          <w:iCs/>
          <w:color w:val="000000"/>
          <w:sz w:val="24"/>
          <w:szCs w:val="24"/>
          <w:lang w:val="es-ES"/>
        </w:rPr>
        <w:t xml:space="preserve">odificarla de la siguiente forma: </w:t>
      </w:r>
      <w:proofErr w:type="gramStart"/>
      <w:r w:rsidRPr="00D13463">
        <w:rPr>
          <w:rFonts w:ascii="Book Antiqua" w:hAnsi="Book Antiqua" w:cs="Calibri"/>
          <w:i/>
          <w:iCs/>
          <w:color w:val="000000"/>
          <w:sz w:val="24"/>
          <w:szCs w:val="24"/>
          <w:lang w:val="es-ES"/>
        </w:rPr>
        <w:t>en caso que</w:t>
      </w:r>
      <w:proofErr w:type="gramEnd"/>
      <w:r w:rsidRPr="00D13463">
        <w:rPr>
          <w:rFonts w:ascii="Book Antiqua" w:hAnsi="Book Antiqua" w:cs="Calibri"/>
          <w:i/>
          <w:iCs/>
          <w:color w:val="000000"/>
          <w:sz w:val="24"/>
          <w:szCs w:val="24"/>
          <w:lang w:val="es-ES"/>
        </w:rPr>
        <w:t xml:space="preserve"> la evaluación indique que es posible disponer de algunas de esas plazas, éstas se recalificarán a Auxiliar Supernumerario y se ubicarán en la Administración Regional de Golfito, con el fin de ser utilizadas según las labores asignadas a ese tipo de puesto. 5) Crear una plaza de Auxiliar Judicial 1 más para el Juzgado Mixto de Puerto Jiménez. 6) Respecto al local, procurar alquilar un área donde se pueda ubicar a los tres despachos. 7) Dado el alto costo de alquiler por metro cuadrado, hacer una atenta instancia a la Municipalidad de Puerto Jiménez, para que coadyuve en buscar un lugar con un costo más cómodo. 8) Solicitar a la Comisión de Construcciones, que tome en cuenta, dentro de los proyectos futuros, la necesidad de un local propio en Puerto Jiménez, dado el alto costo por alquiler de edificios.”</w:t>
      </w:r>
    </w:p>
    <w:p w14:paraId="27B0999A" w14:textId="77777777" w:rsidR="00102B21" w:rsidRPr="00D13463" w:rsidRDefault="005D26A7" w:rsidP="00102B21">
      <w:pPr>
        <w:tabs>
          <w:tab w:val="left" w:pos="467"/>
        </w:tabs>
        <w:spacing w:line="276" w:lineRule="auto"/>
        <w:ind w:left="76"/>
        <w:jc w:val="both"/>
        <w:rPr>
          <w:rStyle w:val="Hipervnculo"/>
          <w:rFonts w:ascii="Book Antiqua" w:hAnsi="Book Antiqua" w:cs="Calibri"/>
          <w:sz w:val="24"/>
          <w:szCs w:val="24"/>
          <w:lang w:val="es-ES"/>
        </w:rPr>
      </w:pPr>
      <w:hyperlink r:id="rId13" w:history="1">
        <w:r w:rsidR="00102B21" w:rsidRPr="00D13463">
          <w:rPr>
            <w:rStyle w:val="Hipervnculo"/>
            <w:rFonts w:ascii="Book Antiqua" w:hAnsi="Book Antiqua" w:cs="Calibri"/>
            <w:sz w:val="24"/>
            <w:szCs w:val="24"/>
            <w:lang w:val="es-ES"/>
          </w:rPr>
          <w:t>https://nexuspj.poder-judicial.go.cr/document/act-1-0003-119-6</w:t>
        </w:r>
      </w:hyperlink>
    </w:p>
    <w:p w14:paraId="3D016E8E" w14:textId="77777777" w:rsidR="00C452F7" w:rsidRPr="00D13463" w:rsidRDefault="00C452F7" w:rsidP="00102B21">
      <w:pPr>
        <w:tabs>
          <w:tab w:val="left" w:pos="467"/>
        </w:tabs>
        <w:spacing w:line="276" w:lineRule="auto"/>
        <w:ind w:left="76"/>
        <w:jc w:val="both"/>
        <w:rPr>
          <w:rFonts w:ascii="Book Antiqua" w:hAnsi="Book Antiqua" w:cs="Calibri"/>
          <w:color w:val="000000"/>
          <w:sz w:val="24"/>
          <w:szCs w:val="24"/>
          <w:lang w:val="es-ES"/>
        </w:rPr>
      </w:pPr>
    </w:p>
    <w:p w14:paraId="7AFB0D9B" w14:textId="77777777" w:rsidR="0050295F" w:rsidRPr="00D13463" w:rsidRDefault="00D07ECD"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En sesión del Consejo Superior 27-2009, celebrada el 19 de marzo del 2009, art</w:t>
      </w:r>
      <w:r w:rsidR="0085026C" w:rsidRPr="00D13463">
        <w:rPr>
          <w:rFonts w:ascii="Book Antiqua" w:hAnsi="Book Antiqua" w:cs="Calibri"/>
          <w:color w:val="000000"/>
          <w:sz w:val="24"/>
          <w:szCs w:val="24"/>
          <w:lang w:val="es-ES"/>
        </w:rPr>
        <w:t>í</w:t>
      </w:r>
      <w:r w:rsidRPr="00D13463">
        <w:rPr>
          <w:rFonts w:ascii="Book Antiqua" w:hAnsi="Book Antiqua" w:cs="Calibri"/>
          <w:color w:val="000000"/>
          <w:sz w:val="24"/>
          <w:szCs w:val="24"/>
          <w:lang w:val="es-ES"/>
        </w:rPr>
        <w:t>culo LIX</w:t>
      </w:r>
      <w:r w:rsidR="00102B21" w:rsidRPr="00D13463">
        <w:rPr>
          <w:rFonts w:ascii="Book Antiqua" w:hAnsi="Book Antiqua" w:cs="Calibri"/>
          <w:color w:val="000000"/>
          <w:sz w:val="24"/>
          <w:szCs w:val="24"/>
          <w:lang w:val="es-ES"/>
        </w:rPr>
        <w:t>,</w:t>
      </w:r>
      <w:r w:rsidRPr="00D13463">
        <w:rPr>
          <w:rFonts w:ascii="Book Antiqua" w:hAnsi="Book Antiqua" w:cs="Calibri"/>
          <w:color w:val="000000"/>
          <w:sz w:val="24"/>
          <w:szCs w:val="24"/>
          <w:lang w:val="es-ES"/>
        </w:rPr>
        <w:t xml:space="preserve"> se remite el Proyecto de Ley para la Creación de un Juzgado Contravencional y de Menor Cuantía en Puerto Jiménez de Golfito, Puntarenas, y donde se acuerda: </w:t>
      </w:r>
      <w:r w:rsidRPr="00D13463">
        <w:rPr>
          <w:rFonts w:ascii="Book Antiqua" w:hAnsi="Book Antiqua" w:cs="Calibri"/>
          <w:i/>
          <w:iCs/>
          <w:color w:val="000000"/>
          <w:sz w:val="24"/>
          <w:szCs w:val="24"/>
          <w:lang w:val="es-ES"/>
        </w:rPr>
        <w:t>“Recomendar a la Corte Plena la aprobación del proyecto de ley para la creación del Juzgado Contravencional y de Menor Cuantía en Puerto Jiménez de Golfito, Puntarenas.”</w:t>
      </w:r>
    </w:p>
    <w:p w14:paraId="0C45F337" w14:textId="77777777" w:rsidR="00D07ECD" w:rsidRPr="00D13463" w:rsidRDefault="005D26A7" w:rsidP="00D07ECD">
      <w:pPr>
        <w:tabs>
          <w:tab w:val="left" w:pos="467"/>
        </w:tabs>
        <w:spacing w:line="276" w:lineRule="auto"/>
        <w:ind w:left="76"/>
        <w:jc w:val="both"/>
        <w:rPr>
          <w:rFonts w:ascii="Book Antiqua" w:hAnsi="Book Antiqua" w:cs="Calibri"/>
          <w:color w:val="000000"/>
          <w:sz w:val="24"/>
          <w:szCs w:val="24"/>
          <w:lang w:val="es-ES"/>
        </w:rPr>
      </w:pPr>
      <w:hyperlink r:id="rId14" w:history="1">
        <w:r w:rsidR="00A12F48" w:rsidRPr="00D13463">
          <w:rPr>
            <w:rStyle w:val="Hipervnculo"/>
            <w:rFonts w:ascii="Book Antiqua" w:hAnsi="Book Antiqua" w:cs="Calibri"/>
            <w:sz w:val="24"/>
            <w:szCs w:val="24"/>
            <w:lang w:val="es-ES"/>
          </w:rPr>
          <w:t>https://nexuspj.poder-judicial.go.cr/document/act-1-0003-258-59</w:t>
        </w:r>
      </w:hyperlink>
    </w:p>
    <w:p w14:paraId="72903ADA" w14:textId="77777777" w:rsidR="00A12F48" w:rsidRPr="00D13463" w:rsidRDefault="00A12F48" w:rsidP="00B93E2C">
      <w:pPr>
        <w:tabs>
          <w:tab w:val="left" w:pos="467"/>
        </w:tabs>
        <w:spacing w:line="276" w:lineRule="auto"/>
        <w:ind w:left="76"/>
        <w:jc w:val="both"/>
        <w:rPr>
          <w:rFonts w:ascii="Book Antiqua" w:hAnsi="Book Antiqua" w:cs="Calibri"/>
          <w:color w:val="000000"/>
          <w:sz w:val="24"/>
          <w:szCs w:val="24"/>
          <w:lang w:val="es-ES"/>
        </w:rPr>
      </w:pPr>
    </w:p>
    <w:p w14:paraId="222EAE0A" w14:textId="77777777" w:rsidR="00D07ECD" w:rsidRPr="00D13463" w:rsidRDefault="009276A4"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En sesión de Corte Plena 025-2013, celebrada el 10 de junio de 2013, art</w:t>
      </w:r>
      <w:r w:rsidR="00566804" w:rsidRPr="00D13463">
        <w:rPr>
          <w:rFonts w:ascii="Book Antiqua" w:hAnsi="Book Antiqua" w:cs="Calibri"/>
          <w:color w:val="000000"/>
          <w:sz w:val="24"/>
          <w:szCs w:val="24"/>
          <w:lang w:val="es-ES"/>
        </w:rPr>
        <w:t>í</w:t>
      </w:r>
      <w:r w:rsidRPr="00D13463">
        <w:rPr>
          <w:rFonts w:ascii="Book Antiqua" w:hAnsi="Book Antiqua" w:cs="Calibri"/>
          <w:color w:val="000000"/>
          <w:sz w:val="24"/>
          <w:szCs w:val="24"/>
          <w:lang w:val="es-ES"/>
        </w:rPr>
        <w:t xml:space="preserve">culo XXII, </w:t>
      </w:r>
      <w:r w:rsidR="00F55CAA" w:rsidRPr="00D13463">
        <w:rPr>
          <w:rFonts w:ascii="Book Antiqua" w:hAnsi="Book Antiqua" w:cs="Calibri"/>
          <w:color w:val="000000"/>
          <w:sz w:val="24"/>
          <w:szCs w:val="24"/>
          <w:lang w:val="es-ES"/>
        </w:rPr>
        <w:t xml:space="preserve">donde se analiza el anteproyecto de presupuesto del Poder Judicial para el año 2014, en donde se incluye la creación del Juzgado Contravencional y de Menor Cuantía en Puerto Jiménez. El cual comenzó a funcionar en el año 2014. </w:t>
      </w:r>
    </w:p>
    <w:p w14:paraId="73D77E63" w14:textId="77777777" w:rsidR="009276A4" w:rsidRPr="00D13463" w:rsidRDefault="005D26A7" w:rsidP="009276A4">
      <w:pPr>
        <w:tabs>
          <w:tab w:val="left" w:pos="467"/>
        </w:tabs>
        <w:spacing w:line="276" w:lineRule="auto"/>
        <w:ind w:left="76"/>
        <w:jc w:val="both"/>
        <w:rPr>
          <w:rFonts w:ascii="Book Antiqua" w:hAnsi="Book Antiqua" w:cs="Calibri"/>
          <w:color w:val="000000"/>
          <w:sz w:val="24"/>
          <w:szCs w:val="24"/>
          <w:lang w:val="es-ES"/>
        </w:rPr>
      </w:pPr>
      <w:hyperlink r:id="rId15" w:history="1">
        <w:r w:rsidR="00F55CAA" w:rsidRPr="00D13463">
          <w:rPr>
            <w:rStyle w:val="Hipervnculo"/>
            <w:rFonts w:ascii="Book Antiqua" w:hAnsi="Book Antiqua" w:cs="Calibri"/>
            <w:sz w:val="24"/>
            <w:szCs w:val="24"/>
            <w:lang w:val="es-ES"/>
          </w:rPr>
          <w:t>https://nexuspj.poder-judicial.go.cr/document/act-1-0003-2669-22</w:t>
        </w:r>
      </w:hyperlink>
      <w:r w:rsidR="00C431D4" w:rsidRPr="00D13463">
        <w:rPr>
          <w:rFonts w:ascii="Book Antiqua" w:hAnsi="Book Antiqua" w:cs="Calibri"/>
          <w:color w:val="000000"/>
          <w:sz w:val="24"/>
          <w:szCs w:val="24"/>
          <w:lang w:val="es-ES"/>
        </w:rPr>
        <w:t>.</w:t>
      </w:r>
    </w:p>
    <w:p w14:paraId="2D18841E" w14:textId="77777777" w:rsidR="00D74616" w:rsidRPr="00D13463" w:rsidRDefault="00D74616" w:rsidP="009276A4">
      <w:pPr>
        <w:tabs>
          <w:tab w:val="left" w:pos="467"/>
        </w:tabs>
        <w:spacing w:line="276" w:lineRule="auto"/>
        <w:ind w:left="76"/>
        <w:jc w:val="both"/>
        <w:rPr>
          <w:rFonts w:ascii="Book Antiqua" w:hAnsi="Book Antiqua" w:cs="Calibri"/>
          <w:color w:val="000000"/>
          <w:sz w:val="24"/>
          <w:szCs w:val="24"/>
          <w:lang w:val="es-ES"/>
        </w:rPr>
      </w:pPr>
    </w:p>
    <w:p w14:paraId="209138F5" w14:textId="77777777" w:rsidR="00D74616" w:rsidRPr="00D13463" w:rsidRDefault="00D74616" w:rsidP="009276A4">
      <w:pPr>
        <w:tabs>
          <w:tab w:val="left" w:pos="467"/>
        </w:tabs>
        <w:spacing w:line="276" w:lineRule="auto"/>
        <w:ind w:left="76"/>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(Informe 20-PLA-PI-2009, sobre la recomendación para crear el Juzgado Contravencional y de Menor Cuantía, Fiscalía y Defensa Pública de Puerto Jiménez, aprobado por el Consejo Superior en la sesión extraordinaria 20- 2009, del 4 de marzo de 2009, artículo VI. Sin embargo, por limitaciones presupuestarias se prorrogó la creación, hasta que se volvió a conocer el informe en sesión 37-13 del 17 de abril del 2013, artículo XXX, en el que se dispuso su aprobación y creación.)</w:t>
      </w:r>
    </w:p>
    <w:p w14:paraId="7E42E278" w14:textId="77777777" w:rsidR="00F55CAA" w:rsidRPr="00D13463" w:rsidRDefault="00F55CAA" w:rsidP="009276A4">
      <w:pPr>
        <w:tabs>
          <w:tab w:val="left" w:pos="467"/>
        </w:tabs>
        <w:spacing w:line="276" w:lineRule="auto"/>
        <w:ind w:left="76"/>
        <w:jc w:val="both"/>
        <w:rPr>
          <w:rFonts w:ascii="Book Antiqua" w:hAnsi="Book Antiqua" w:cs="Calibri"/>
          <w:color w:val="000000"/>
          <w:sz w:val="24"/>
          <w:szCs w:val="24"/>
          <w:lang w:val="es-ES"/>
        </w:rPr>
      </w:pPr>
    </w:p>
    <w:p w14:paraId="66F72322" w14:textId="77777777" w:rsidR="00C431D4" w:rsidRPr="00D13463" w:rsidRDefault="0050295F"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 </w:t>
      </w:r>
      <w:r w:rsidR="00C431D4" w:rsidRPr="00D13463">
        <w:rPr>
          <w:rFonts w:ascii="Book Antiqua" w:hAnsi="Book Antiqua" w:cs="Calibri"/>
          <w:color w:val="000000"/>
          <w:sz w:val="24"/>
          <w:szCs w:val="24"/>
          <w:lang w:val="es-ES"/>
        </w:rPr>
        <w:t xml:space="preserve">En sesión del Consejo Superior,  </w:t>
      </w:r>
      <w:r w:rsidR="00B93E2C" w:rsidRPr="00D13463">
        <w:rPr>
          <w:rFonts w:ascii="Book Antiqua" w:hAnsi="Book Antiqua" w:cs="Calibri"/>
          <w:color w:val="000000"/>
          <w:sz w:val="24"/>
          <w:szCs w:val="24"/>
          <w:lang w:val="es-ES"/>
        </w:rPr>
        <w:t>37</w:t>
      </w:r>
      <w:r w:rsidR="00C431D4" w:rsidRPr="00D13463">
        <w:rPr>
          <w:rFonts w:ascii="Book Antiqua" w:hAnsi="Book Antiqua" w:cs="Calibri"/>
          <w:color w:val="000000"/>
          <w:sz w:val="24"/>
          <w:szCs w:val="24"/>
          <w:lang w:val="es-ES"/>
        </w:rPr>
        <w:t xml:space="preserve">-13 celebrada el </w:t>
      </w:r>
      <w:r w:rsidR="00B93E2C" w:rsidRPr="00D13463">
        <w:rPr>
          <w:rFonts w:ascii="Book Antiqua" w:hAnsi="Book Antiqua" w:cs="Calibri"/>
          <w:color w:val="000000"/>
          <w:sz w:val="24"/>
          <w:szCs w:val="24"/>
          <w:lang w:val="es-ES"/>
        </w:rPr>
        <w:t>17</w:t>
      </w:r>
      <w:r w:rsidR="00C431D4" w:rsidRPr="00D13463">
        <w:rPr>
          <w:rFonts w:ascii="Book Antiqua" w:hAnsi="Book Antiqua" w:cs="Calibri"/>
          <w:color w:val="000000"/>
          <w:sz w:val="24"/>
          <w:szCs w:val="24"/>
          <w:lang w:val="es-ES"/>
        </w:rPr>
        <w:t xml:space="preserve"> de </w:t>
      </w:r>
      <w:r w:rsidR="00B93E2C" w:rsidRPr="00D13463">
        <w:rPr>
          <w:rFonts w:ascii="Book Antiqua" w:hAnsi="Book Antiqua" w:cs="Calibri"/>
          <w:color w:val="000000"/>
          <w:sz w:val="24"/>
          <w:szCs w:val="24"/>
          <w:lang w:val="es-ES"/>
        </w:rPr>
        <w:t>abril</w:t>
      </w:r>
      <w:r w:rsidR="00C431D4" w:rsidRPr="00D13463">
        <w:rPr>
          <w:rFonts w:ascii="Book Antiqua" w:hAnsi="Book Antiqua" w:cs="Calibri"/>
          <w:color w:val="000000"/>
          <w:sz w:val="24"/>
          <w:szCs w:val="24"/>
          <w:lang w:val="es-ES"/>
        </w:rPr>
        <w:t xml:space="preserve"> de 2013, artículo </w:t>
      </w:r>
      <w:r w:rsidR="00B93E2C" w:rsidRPr="00D13463">
        <w:rPr>
          <w:rFonts w:ascii="Book Antiqua" w:hAnsi="Book Antiqua" w:cs="Calibri"/>
          <w:color w:val="000000"/>
          <w:sz w:val="24"/>
          <w:szCs w:val="24"/>
          <w:lang w:val="es-ES"/>
        </w:rPr>
        <w:t>XXX</w:t>
      </w:r>
      <w:r w:rsidR="00C431D4" w:rsidRPr="00D13463">
        <w:rPr>
          <w:rFonts w:ascii="Book Antiqua" w:hAnsi="Book Antiqua" w:cs="Calibri"/>
          <w:color w:val="000000"/>
          <w:sz w:val="24"/>
          <w:szCs w:val="24"/>
          <w:lang w:val="es-ES"/>
        </w:rPr>
        <w:t>,</w:t>
      </w:r>
      <w:r w:rsidR="00B93E2C" w:rsidRPr="00D13463">
        <w:rPr>
          <w:rFonts w:ascii="Book Antiqua" w:hAnsi="Book Antiqua" w:cs="Calibri"/>
          <w:color w:val="000000"/>
          <w:sz w:val="24"/>
          <w:szCs w:val="24"/>
          <w:lang w:val="es-ES"/>
        </w:rPr>
        <w:t xml:space="preserve"> En atención a lo dispuesto por el Consejo Superior en la sesión celebrada el  13 de febrero de 2013, artículo VII, y lo dispuesto por la Corte Plena en la sesión del 1 de abril en curso, respecto a los lineamientos para la restricción en el proceso de formulación presupuestaria para el 2014, específicamente en cuanto a la creación de nuevas oficinas recomendadas y que no ha sido posible incluir en el presupuesto ordinario, la Máster Asch Corrales presenta el siguiente detalle, en el cual se revisó la pertinencia de mantener la recomendación para crear el Juzgado Contravencional y de Menor Cuantía, Fiscalía y Defensa Pública de Puerto Jiménez, sustentado en el informe 20-PLA-PI-2009, conocido por Consejo Superior en la sesión extraordinaria  20- 2009, del 4 de marzo de 2009, artículo VI. Se acordó: Aprobar el informe presentado por el Departamento de Planificación, en el entendido de que </w:t>
      </w:r>
      <w:r w:rsidR="001C09C5" w:rsidRPr="00D13463">
        <w:rPr>
          <w:rFonts w:ascii="Book Antiqua" w:hAnsi="Book Antiqua" w:cs="Calibri"/>
          <w:color w:val="000000"/>
          <w:sz w:val="24"/>
          <w:szCs w:val="24"/>
          <w:lang w:val="es-ES"/>
        </w:rPr>
        <w:t>la creación de estos despachos tendrá</w:t>
      </w:r>
      <w:r w:rsidR="00B93E2C" w:rsidRPr="00D13463">
        <w:rPr>
          <w:rFonts w:ascii="Book Antiqua" w:hAnsi="Book Antiqua" w:cs="Calibri"/>
          <w:color w:val="000000"/>
          <w:sz w:val="24"/>
          <w:szCs w:val="24"/>
          <w:lang w:val="es-ES"/>
        </w:rPr>
        <w:t xml:space="preserve"> prioridad de mantenerse ante la necesidad de ajustar el presupuesto.</w:t>
      </w:r>
    </w:p>
    <w:p w14:paraId="320BADD6" w14:textId="77777777" w:rsidR="00C431D4" w:rsidRPr="00D13463" w:rsidRDefault="005D26A7" w:rsidP="00C431D4">
      <w:pPr>
        <w:tabs>
          <w:tab w:val="left" w:pos="467"/>
        </w:tabs>
        <w:spacing w:line="276" w:lineRule="auto"/>
        <w:ind w:left="76"/>
        <w:jc w:val="both"/>
        <w:rPr>
          <w:rFonts w:ascii="Book Antiqua" w:hAnsi="Book Antiqua" w:cs="Calibri"/>
          <w:color w:val="000000"/>
          <w:sz w:val="24"/>
          <w:szCs w:val="24"/>
          <w:lang w:val="es-ES"/>
        </w:rPr>
      </w:pPr>
      <w:hyperlink r:id="rId16" w:history="1">
        <w:r w:rsidR="00C431D4" w:rsidRPr="00D13463">
          <w:rPr>
            <w:rStyle w:val="Hipervnculo"/>
            <w:rFonts w:ascii="Book Antiqua" w:hAnsi="Book Antiqua" w:cs="Calibri"/>
            <w:sz w:val="24"/>
            <w:szCs w:val="24"/>
            <w:lang w:val="es-ES"/>
          </w:rPr>
          <w:t>https://nexuspj.poder-judicial.go.cr/document/act-1-0003-2627-30</w:t>
        </w:r>
      </w:hyperlink>
    </w:p>
    <w:p w14:paraId="0518C675" w14:textId="77777777" w:rsidR="00C431D4" w:rsidRPr="00D13463" w:rsidRDefault="00C431D4" w:rsidP="00B93E2C">
      <w:pPr>
        <w:tabs>
          <w:tab w:val="left" w:pos="467"/>
        </w:tabs>
        <w:spacing w:line="276" w:lineRule="auto"/>
        <w:ind w:left="76"/>
        <w:jc w:val="both"/>
        <w:rPr>
          <w:rFonts w:ascii="Book Antiqua" w:hAnsi="Book Antiqua" w:cs="Calibri"/>
          <w:color w:val="000000"/>
          <w:sz w:val="24"/>
          <w:szCs w:val="24"/>
          <w:lang w:val="es-ES"/>
        </w:rPr>
      </w:pPr>
    </w:p>
    <w:p w14:paraId="22823692" w14:textId="77777777" w:rsidR="00EC3966" w:rsidRPr="00D13463" w:rsidRDefault="00EC3966"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Superior, 48-13 celebrada el </w:t>
      </w:r>
      <w:r w:rsidR="00C431D4" w:rsidRPr="00D13463">
        <w:rPr>
          <w:rFonts w:ascii="Book Antiqua" w:hAnsi="Book Antiqua" w:cs="Calibri"/>
          <w:color w:val="000000"/>
          <w:sz w:val="24"/>
          <w:szCs w:val="24"/>
          <w:lang w:val="es-ES"/>
        </w:rPr>
        <w:t>09</w:t>
      </w:r>
      <w:r w:rsidRPr="00D13463">
        <w:rPr>
          <w:rFonts w:ascii="Book Antiqua" w:hAnsi="Book Antiqua" w:cs="Calibri"/>
          <w:color w:val="000000"/>
          <w:sz w:val="24"/>
          <w:szCs w:val="24"/>
          <w:lang w:val="es-ES"/>
        </w:rPr>
        <w:t xml:space="preserve"> de </w:t>
      </w:r>
      <w:r w:rsidR="00C431D4" w:rsidRPr="00D13463">
        <w:rPr>
          <w:rFonts w:ascii="Book Antiqua" w:hAnsi="Book Antiqua" w:cs="Calibri"/>
          <w:color w:val="000000"/>
          <w:sz w:val="24"/>
          <w:szCs w:val="24"/>
          <w:lang w:val="es-ES"/>
        </w:rPr>
        <w:t>mayo</w:t>
      </w:r>
      <w:r w:rsidRPr="00D13463">
        <w:rPr>
          <w:rFonts w:ascii="Book Antiqua" w:hAnsi="Book Antiqua" w:cs="Calibri"/>
          <w:color w:val="000000"/>
          <w:sz w:val="24"/>
          <w:szCs w:val="24"/>
          <w:lang w:val="es-ES"/>
        </w:rPr>
        <w:t xml:space="preserve"> de 201</w:t>
      </w:r>
      <w:r w:rsidR="00C431D4" w:rsidRPr="00D13463">
        <w:rPr>
          <w:rFonts w:ascii="Book Antiqua" w:hAnsi="Book Antiqua" w:cs="Calibri"/>
          <w:color w:val="000000"/>
          <w:sz w:val="24"/>
          <w:szCs w:val="24"/>
          <w:lang w:val="es-ES"/>
        </w:rPr>
        <w:t>3</w:t>
      </w:r>
      <w:r w:rsidRPr="00D13463">
        <w:rPr>
          <w:rFonts w:ascii="Book Antiqua" w:hAnsi="Book Antiqua" w:cs="Calibri"/>
          <w:color w:val="000000"/>
          <w:sz w:val="24"/>
          <w:szCs w:val="24"/>
          <w:lang w:val="es-ES"/>
        </w:rPr>
        <w:t xml:space="preserve">, artículo </w:t>
      </w:r>
      <w:r w:rsidR="00C431D4" w:rsidRPr="00D13463">
        <w:rPr>
          <w:rFonts w:ascii="Book Antiqua" w:hAnsi="Book Antiqua" w:cs="Calibri"/>
          <w:color w:val="000000"/>
          <w:sz w:val="24"/>
          <w:szCs w:val="24"/>
          <w:lang w:val="es-ES"/>
        </w:rPr>
        <w:t>XVIII</w:t>
      </w:r>
      <w:r w:rsidRPr="00D13463">
        <w:rPr>
          <w:rFonts w:ascii="Book Antiqua" w:hAnsi="Book Antiqua" w:cs="Calibri"/>
          <w:color w:val="000000"/>
          <w:sz w:val="24"/>
          <w:szCs w:val="24"/>
          <w:lang w:val="es-ES"/>
        </w:rPr>
        <w:t>, se acuerda ampliar lo dispuesto por el Consejo Superior en la sesión extraordinaria  37-13, celebrada el 17 de abril de 2013, artículo XXX por lo cual se aprueba una plaza ordinaria de Técnica o Técnico en Comunicaciones Judiciales y la adquisición de un cuadraciclo, como medio de transporte indispensable para el ejercicio de las labores de quien ocupe dicho puesto.</w:t>
      </w:r>
    </w:p>
    <w:p w14:paraId="78743E20" w14:textId="77777777" w:rsidR="00EC3966" w:rsidRPr="00D13463" w:rsidRDefault="005D26A7" w:rsidP="00EC3966">
      <w:pPr>
        <w:tabs>
          <w:tab w:val="left" w:pos="467"/>
        </w:tabs>
        <w:spacing w:line="276" w:lineRule="auto"/>
        <w:ind w:left="76"/>
        <w:jc w:val="both"/>
        <w:rPr>
          <w:rFonts w:ascii="Book Antiqua" w:hAnsi="Book Antiqua" w:cs="Calibri"/>
          <w:color w:val="000000"/>
          <w:sz w:val="24"/>
          <w:szCs w:val="24"/>
          <w:lang w:val="es-ES"/>
        </w:rPr>
      </w:pPr>
      <w:hyperlink r:id="rId17" w:history="1">
        <w:r w:rsidR="00C431D4" w:rsidRPr="00D13463">
          <w:rPr>
            <w:rStyle w:val="Hipervnculo"/>
            <w:rFonts w:ascii="Book Antiqua" w:hAnsi="Book Antiqua" w:cs="Calibri"/>
            <w:sz w:val="24"/>
            <w:szCs w:val="24"/>
            <w:lang w:val="es-ES"/>
          </w:rPr>
          <w:t>https://nexuspj.poder-judicial.go.cr/document/act-1-0003-2643-18</w:t>
        </w:r>
      </w:hyperlink>
    </w:p>
    <w:p w14:paraId="1E804F95" w14:textId="77777777" w:rsidR="00C431D4" w:rsidRPr="00D13463" w:rsidRDefault="00C431D4" w:rsidP="00B93E2C">
      <w:pPr>
        <w:tabs>
          <w:tab w:val="left" w:pos="467"/>
        </w:tabs>
        <w:spacing w:line="276" w:lineRule="auto"/>
        <w:ind w:left="76"/>
        <w:jc w:val="both"/>
        <w:rPr>
          <w:rFonts w:ascii="Book Antiqua" w:hAnsi="Book Antiqua" w:cs="Calibri"/>
          <w:color w:val="000000"/>
          <w:sz w:val="24"/>
          <w:szCs w:val="24"/>
          <w:lang w:val="es-ES"/>
        </w:rPr>
      </w:pPr>
    </w:p>
    <w:p w14:paraId="3B79C7A5" w14:textId="77777777" w:rsidR="007C721A" w:rsidRPr="00D13463" w:rsidRDefault="00112D3F" w:rsidP="00431993">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w:t>
      </w:r>
      <w:r w:rsidR="00494802" w:rsidRPr="00D13463">
        <w:rPr>
          <w:rFonts w:ascii="Book Antiqua" w:hAnsi="Book Antiqua" w:cs="Calibri"/>
          <w:color w:val="000000"/>
          <w:sz w:val="24"/>
          <w:szCs w:val="24"/>
          <w:lang w:val="es-ES"/>
        </w:rPr>
        <w:t xml:space="preserve">de Corte Plena 039-2015, celebrada el </w:t>
      </w:r>
      <w:r w:rsidR="00B26CD2" w:rsidRPr="00D13463">
        <w:rPr>
          <w:rFonts w:ascii="Book Antiqua" w:hAnsi="Book Antiqua" w:cs="Calibri"/>
          <w:color w:val="000000"/>
          <w:sz w:val="24"/>
          <w:szCs w:val="24"/>
          <w:lang w:val="es-ES"/>
        </w:rPr>
        <w:t>02</w:t>
      </w:r>
      <w:r w:rsidR="00494802" w:rsidRPr="00D13463">
        <w:rPr>
          <w:rFonts w:ascii="Book Antiqua" w:hAnsi="Book Antiqua" w:cs="Calibri"/>
          <w:color w:val="000000"/>
          <w:sz w:val="24"/>
          <w:szCs w:val="24"/>
          <w:lang w:val="es-ES"/>
        </w:rPr>
        <w:t xml:space="preserve"> de </w:t>
      </w:r>
      <w:r w:rsidR="00B26CD2" w:rsidRPr="00D13463">
        <w:rPr>
          <w:rFonts w:ascii="Book Antiqua" w:hAnsi="Book Antiqua" w:cs="Calibri"/>
          <w:color w:val="000000"/>
          <w:sz w:val="24"/>
          <w:szCs w:val="24"/>
          <w:lang w:val="es-ES"/>
        </w:rPr>
        <w:t>noviembre</w:t>
      </w:r>
      <w:r w:rsidR="00494802" w:rsidRPr="00D13463">
        <w:rPr>
          <w:rFonts w:ascii="Book Antiqua" w:hAnsi="Book Antiqua" w:cs="Calibri"/>
          <w:color w:val="000000"/>
          <w:sz w:val="24"/>
          <w:szCs w:val="24"/>
          <w:lang w:val="es-ES"/>
        </w:rPr>
        <w:t xml:space="preserve"> de 201</w:t>
      </w:r>
      <w:r w:rsidR="00B26CD2" w:rsidRPr="00D13463">
        <w:rPr>
          <w:rFonts w:ascii="Book Antiqua" w:hAnsi="Book Antiqua" w:cs="Calibri"/>
          <w:color w:val="000000"/>
          <w:sz w:val="24"/>
          <w:szCs w:val="24"/>
          <w:lang w:val="es-ES"/>
        </w:rPr>
        <w:t>5</w:t>
      </w:r>
      <w:r w:rsidR="00494802" w:rsidRPr="00D13463">
        <w:rPr>
          <w:rFonts w:ascii="Book Antiqua" w:hAnsi="Book Antiqua" w:cs="Calibri"/>
          <w:color w:val="000000"/>
          <w:sz w:val="24"/>
          <w:szCs w:val="24"/>
          <w:lang w:val="es-ES"/>
        </w:rPr>
        <w:t>, art</w:t>
      </w:r>
      <w:r w:rsidR="00294824" w:rsidRPr="00D13463">
        <w:rPr>
          <w:rFonts w:ascii="Book Antiqua" w:hAnsi="Book Antiqua" w:cs="Calibri"/>
          <w:color w:val="000000"/>
          <w:sz w:val="24"/>
          <w:szCs w:val="24"/>
          <w:lang w:val="es-ES"/>
        </w:rPr>
        <w:t>í</w:t>
      </w:r>
      <w:r w:rsidR="00494802" w:rsidRPr="00D13463">
        <w:rPr>
          <w:rFonts w:ascii="Book Antiqua" w:hAnsi="Book Antiqua" w:cs="Calibri"/>
          <w:color w:val="000000"/>
          <w:sz w:val="24"/>
          <w:szCs w:val="24"/>
          <w:lang w:val="es-ES"/>
        </w:rPr>
        <w:t xml:space="preserve">culo </w:t>
      </w:r>
      <w:r w:rsidR="00B61346" w:rsidRPr="00D13463">
        <w:rPr>
          <w:rFonts w:ascii="Book Antiqua" w:hAnsi="Book Antiqua" w:cs="Calibri"/>
          <w:color w:val="000000"/>
          <w:sz w:val="24"/>
          <w:szCs w:val="24"/>
          <w:lang w:val="es-ES"/>
        </w:rPr>
        <w:t>XIII</w:t>
      </w:r>
      <w:r w:rsidR="00494802" w:rsidRPr="00D13463">
        <w:rPr>
          <w:rFonts w:ascii="Book Antiqua" w:hAnsi="Book Antiqua" w:cs="Calibri"/>
          <w:color w:val="000000"/>
          <w:sz w:val="24"/>
          <w:szCs w:val="24"/>
          <w:lang w:val="es-ES"/>
        </w:rPr>
        <w:t>,</w:t>
      </w:r>
      <w:r w:rsidR="00B61346" w:rsidRPr="00D13463">
        <w:rPr>
          <w:rFonts w:ascii="Book Antiqua" w:hAnsi="Book Antiqua" w:cs="Calibri"/>
          <w:color w:val="000000"/>
          <w:sz w:val="24"/>
          <w:szCs w:val="24"/>
          <w:lang w:val="es-ES"/>
        </w:rPr>
        <w:t xml:space="preserve"> </w:t>
      </w:r>
      <w:r w:rsidR="009F3AD1" w:rsidRPr="00D13463">
        <w:rPr>
          <w:rFonts w:ascii="Book Antiqua" w:hAnsi="Book Antiqua" w:cs="Calibri"/>
          <w:color w:val="000000"/>
          <w:sz w:val="24"/>
          <w:szCs w:val="24"/>
          <w:lang w:val="es-ES"/>
        </w:rPr>
        <w:t>se conoció el oficio 1701-PLA-2015</w:t>
      </w:r>
      <w:r w:rsidR="00E87DA9" w:rsidRPr="00D13463">
        <w:t xml:space="preserve"> </w:t>
      </w:r>
      <w:r w:rsidR="00E87DA9" w:rsidRPr="00D13463">
        <w:rPr>
          <w:rFonts w:ascii="Book Antiqua" w:hAnsi="Book Antiqua" w:cs="Calibri"/>
          <w:color w:val="000000"/>
          <w:sz w:val="24"/>
          <w:szCs w:val="24"/>
          <w:lang w:val="es-ES"/>
        </w:rPr>
        <w:t xml:space="preserve">relacionado con la consulta sobre la competencia territorial del nuevo Juzgado Contravencional y de Menor Cuantía de Puerto </w:t>
      </w:r>
      <w:r w:rsidR="00111321" w:rsidRPr="00D13463">
        <w:rPr>
          <w:rFonts w:ascii="Book Antiqua" w:hAnsi="Book Antiqua" w:cs="Calibri"/>
          <w:color w:val="000000"/>
          <w:sz w:val="24"/>
          <w:szCs w:val="24"/>
          <w:lang w:val="es-ES"/>
        </w:rPr>
        <w:t>Jiménez, se</w:t>
      </w:r>
      <w:r w:rsidR="007C721A" w:rsidRPr="00D13463">
        <w:rPr>
          <w:rFonts w:ascii="Book Antiqua" w:hAnsi="Book Antiqua" w:cs="Calibri"/>
          <w:color w:val="000000"/>
          <w:sz w:val="24"/>
          <w:szCs w:val="24"/>
          <w:lang w:val="es-ES"/>
        </w:rPr>
        <w:t xml:space="preserve"> acordó: </w:t>
      </w:r>
    </w:p>
    <w:p w14:paraId="49ECC77A" w14:textId="77777777" w:rsidR="007C721A" w:rsidRPr="00D13463" w:rsidRDefault="007C721A" w:rsidP="007C721A">
      <w:pPr>
        <w:tabs>
          <w:tab w:val="left" w:pos="467"/>
        </w:tabs>
        <w:spacing w:line="276" w:lineRule="auto"/>
        <w:ind w:left="567" w:right="335"/>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“Acoger el informe de la Dirección de Planificación y establecer que la competencia territorial del Juzgado Contravencional y de Menor Cuantía en Puerto Jiménez de Golfito, Puntarenas, será el Distrito de Puerto Jiménez, con sus respectivos barrios y poblados conforme se determina en la división territorial administrativa.</w:t>
      </w:r>
    </w:p>
    <w:p w14:paraId="1BAD788D" w14:textId="77777777" w:rsidR="007C721A" w:rsidRPr="00D13463" w:rsidRDefault="007C721A" w:rsidP="007C721A">
      <w:pPr>
        <w:tabs>
          <w:tab w:val="left" w:pos="467"/>
        </w:tabs>
        <w:spacing w:line="276" w:lineRule="auto"/>
        <w:ind w:left="567" w:right="335"/>
        <w:jc w:val="both"/>
        <w:rPr>
          <w:rFonts w:ascii="Book Antiqua" w:hAnsi="Book Antiqua" w:cs="Calibri"/>
          <w:i/>
          <w:iCs/>
          <w:color w:val="000000"/>
          <w:sz w:val="24"/>
          <w:szCs w:val="24"/>
          <w:lang w:val="es-ES"/>
        </w:rPr>
      </w:pPr>
    </w:p>
    <w:p w14:paraId="68F67BE8" w14:textId="77777777" w:rsidR="007C721A" w:rsidRPr="00D13463" w:rsidRDefault="007C721A" w:rsidP="007C721A">
      <w:pPr>
        <w:tabs>
          <w:tab w:val="left" w:pos="467"/>
        </w:tabs>
        <w:spacing w:line="276" w:lineRule="auto"/>
        <w:ind w:left="567" w:right="335"/>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La competencia material del Juzgado de Cobro, Menor Cuantía y Contravencional de Golfito, es la de conocer asuntos de índole Civil, Laboral, Faltas y Contravenciones, Pensiones Alimentarias, Violencia Doméstica y Tránsito. Se declara acuerdo firme.””</w:t>
      </w:r>
    </w:p>
    <w:p w14:paraId="52FC6672" w14:textId="77777777" w:rsidR="00112D3F" w:rsidRPr="00D13463" w:rsidRDefault="00112D3F" w:rsidP="00112D3F">
      <w:pPr>
        <w:tabs>
          <w:tab w:val="left" w:pos="467"/>
        </w:tabs>
        <w:spacing w:line="276" w:lineRule="auto"/>
        <w:ind w:left="76"/>
        <w:jc w:val="both"/>
        <w:rPr>
          <w:rFonts w:ascii="Book Antiqua" w:hAnsi="Book Antiqua" w:cs="Calibri"/>
          <w:color w:val="000000"/>
          <w:sz w:val="24"/>
          <w:szCs w:val="24"/>
          <w:lang w:val="es-ES"/>
        </w:rPr>
      </w:pPr>
    </w:p>
    <w:p w14:paraId="37F30439" w14:textId="77777777" w:rsidR="003D6FB4" w:rsidRPr="00D13463" w:rsidRDefault="008A6E94"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Superior, 99-15 celebrada el 10 de noviembre de 2015, artículo </w:t>
      </w:r>
      <w:r w:rsidR="003D6FB4" w:rsidRPr="00D13463">
        <w:rPr>
          <w:rFonts w:ascii="Book Antiqua" w:hAnsi="Book Antiqua" w:cs="Calibri"/>
          <w:color w:val="000000"/>
          <w:sz w:val="24"/>
          <w:szCs w:val="24"/>
          <w:lang w:val="es-ES"/>
        </w:rPr>
        <w:t>VI</w:t>
      </w:r>
      <w:r w:rsidRPr="00D13463">
        <w:rPr>
          <w:rFonts w:ascii="Book Antiqua" w:hAnsi="Book Antiqua" w:cs="Calibri"/>
          <w:color w:val="000000"/>
          <w:sz w:val="24"/>
          <w:szCs w:val="24"/>
          <w:lang w:val="es-ES"/>
        </w:rPr>
        <w:t>,</w:t>
      </w:r>
      <w:r w:rsidR="003D6FB4" w:rsidRPr="00D13463">
        <w:rPr>
          <w:rFonts w:ascii="Book Antiqua" w:hAnsi="Book Antiqua" w:cs="Calibri"/>
          <w:color w:val="000000"/>
          <w:sz w:val="24"/>
          <w:szCs w:val="24"/>
          <w:lang w:val="es-ES"/>
        </w:rPr>
        <w:t xml:space="preserve"> Se acordó: </w:t>
      </w:r>
    </w:p>
    <w:p w14:paraId="00F5CC43" w14:textId="77777777" w:rsidR="003D6FB4" w:rsidRPr="00D13463" w:rsidRDefault="003D6FB4" w:rsidP="003D6FB4">
      <w:pPr>
        <w:tabs>
          <w:tab w:val="left" w:pos="467"/>
        </w:tabs>
        <w:spacing w:line="276" w:lineRule="auto"/>
        <w:ind w:left="76"/>
        <w:jc w:val="both"/>
        <w:rPr>
          <w:rFonts w:ascii="Book Antiqua" w:hAnsi="Book Antiqua" w:cs="Calibri"/>
          <w:color w:val="000000"/>
          <w:sz w:val="24"/>
          <w:szCs w:val="24"/>
          <w:lang w:val="es-ES"/>
        </w:rPr>
      </w:pPr>
    </w:p>
    <w:p w14:paraId="70A9D9BD" w14:textId="77777777" w:rsidR="00644B0A" w:rsidRPr="00D13463" w:rsidRDefault="003D6FB4" w:rsidP="003D6FB4">
      <w:pPr>
        <w:tabs>
          <w:tab w:val="left" w:pos="467"/>
        </w:tabs>
        <w:spacing w:line="276" w:lineRule="auto"/>
        <w:ind w:left="76"/>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 xml:space="preserve">“1) Tener por rendido el informe N° 1670-PLA-2015 de la Dirección de Planificación, relacionado con “la solicitud de la licenciada Karol Vanessa Delgado Rivera, Jueza Coordinadora del Tribunal de Juicio del Segundo Circuito Judicial de la Zona Sur, de autorizar la separación administrativa de las sedes de Osa y Golfito a su cargo, es decir que cada sede cuente con su propia coordinación para que asuman activamente todas las responsabilidades administrativas y jurisdiccionales”. 2) Acoger las recomendaciones realizadas por la Dirección de Planificación, las cuales deben ser cumplidas a la brevedad posible. 3) Rechazar la propuesta de la licenciada Karol Delgado Rivera, Jueza Coordinadora del Tribunal de Juicio del Segundo Circuito Judicial de la Zona Sur, en cuanto a separar administrativamente las sedes de Osa y Golfito. 4) El Consejo de </w:t>
      </w:r>
      <w:proofErr w:type="gramStart"/>
      <w:r w:rsidRPr="00D13463">
        <w:rPr>
          <w:rFonts w:ascii="Book Antiqua" w:hAnsi="Book Antiqua" w:cs="Calibri"/>
          <w:i/>
          <w:iCs/>
          <w:color w:val="000000"/>
          <w:sz w:val="24"/>
          <w:szCs w:val="24"/>
          <w:lang w:val="es-ES"/>
        </w:rPr>
        <w:t>Juezas y Jueces</w:t>
      </w:r>
      <w:proofErr w:type="gramEnd"/>
      <w:r w:rsidRPr="00D13463">
        <w:rPr>
          <w:rFonts w:ascii="Book Antiqua" w:hAnsi="Book Antiqua" w:cs="Calibri"/>
          <w:i/>
          <w:iCs/>
          <w:color w:val="000000"/>
          <w:sz w:val="24"/>
          <w:szCs w:val="24"/>
          <w:lang w:val="es-ES"/>
        </w:rPr>
        <w:t xml:space="preserve"> conformados por profesionales destacados el Tribunal del Segundo Circuito Judicial de la Zona Sur (Corredores) y sus sedes (Osa y Golfito) definirán las atribuciones y responsabilidades de la Jueza Coordinadora General y de la jueza o juez coordinador para cada sede, información que pondrán en conocimiento de este Consejo y de la Dirección de Planificación a la brevedad posible. 5) La Dirección de Gestión Humana, Subproceso de Ambiente Laboral rendirá un informe durante el primer trimestre del año dos mil dieciséis, con conocimiento de este Consejo, de los resultados del seguimiento que le dará al cumplimiento e implementación de las recomendaciones generadas en su oportunidad al Tribunal de Corredores y sus sedes cuando se les brindó atención entre el 20 de febrero de 2012 y el 10 de enero de 2013 para mejora de las relaciones interpersonales y gestión del Despacho. 6) Hacer este acuerdo del conocimiento de la Dirección de Planificación, a la Dirección de Tecnología de la Información, al Tribunal de Corredores y sus sedes y a la Dirección de Gestión Humana. Se declara firme este acuerdo.”</w:t>
      </w:r>
    </w:p>
    <w:p w14:paraId="3F1318BA" w14:textId="77777777" w:rsidR="00644B0A" w:rsidRPr="00D13463" w:rsidRDefault="00644B0A" w:rsidP="00644B0A">
      <w:pPr>
        <w:tabs>
          <w:tab w:val="left" w:pos="467"/>
        </w:tabs>
        <w:spacing w:line="276" w:lineRule="auto"/>
        <w:ind w:left="76"/>
        <w:jc w:val="both"/>
        <w:rPr>
          <w:rFonts w:ascii="Book Antiqua" w:hAnsi="Book Antiqua" w:cs="Calibri"/>
          <w:color w:val="000000"/>
          <w:sz w:val="24"/>
          <w:szCs w:val="24"/>
          <w:lang w:val="es-ES"/>
        </w:rPr>
      </w:pPr>
    </w:p>
    <w:p w14:paraId="5AA880B2" w14:textId="77777777" w:rsidR="0050295F" w:rsidRPr="00D13463" w:rsidRDefault="00C95793"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w:t>
      </w:r>
      <w:r w:rsidR="00B1385B" w:rsidRPr="00D13463">
        <w:rPr>
          <w:rFonts w:ascii="Book Antiqua" w:hAnsi="Book Antiqua" w:cs="Calibri"/>
          <w:color w:val="000000"/>
          <w:sz w:val="24"/>
          <w:szCs w:val="24"/>
          <w:lang w:val="es-ES"/>
        </w:rPr>
        <w:t xml:space="preserve">del Consejo Superior, </w:t>
      </w:r>
      <w:r w:rsidRPr="00D13463">
        <w:rPr>
          <w:rFonts w:ascii="Book Antiqua" w:hAnsi="Book Antiqua" w:cs="Calibri"/>
          <w:color w:val="000000"/>
          <w:sz w:val="24"/>
          <w:szCs w:val="24"/>
          <w:lang w:val="es-ES"/>
        </w:rPr>
        <w:t>54-18 celebrada el 14 de junio de 2018, artículo XLIV, se tuvo por rendido el informe 501-PLA-2018 de la Dirección de Planificación, referente al Requerimiento Humano del Proyecto Mejoramiento de la Plataforma de Atención a los Denunciantes del Organismo de Investigación Judicial. Del mismo modo, se avalaron las recomendaciones sugeridas; entre ellas, no se prorrogó el permiso con goce de salario para la Oficina de Recepción de Denuncias de Golfito, destinada para la zona de Puerto Jiménez, por estimarse que su otorgamiento generaría condiciones de subutilización del recurso. Por tanto, la Fiscalía de Puerto Jiménez asumiría de forma provisional la atención de las denuncias que interpongan las personas usuarias de esa zona, mientras la carga de trabajo mantenga el comportamiento descrito en el informe 78-DO-2016 de la Dirección de Planificación, lo anterior rige a partir del 15 de junio de 2018.</w:t>
      </w:r>
    </w:p>
    <w:p w14:paraId="0D5E0070" w14:textId="77777777" w:rsidR="00B1385B" w:rsidRPr="00D13463" w:rsidRDefault="005D26A7" w:rsidP="0091042E">
      <w:pPr>
        <w:tabs>
          <w:tab w:val="left" w:pos="467"/>
        </w:tabs>
        <w:spacing w:line="276" w:lineRule="auto"/>
        <w:ind w:left="76"/>
        <w:jc w:val="both"/>
        <w:rPr>
          <w:rFonts w:ascii="Book Antiqua" w:hAnsi="Book Antiqua" w:cs="Calibri"/>
          <w:color w:val="000000"/>
          <w:sz w:val="24"/>
          <w:szCs w:val="24"/>
          <w:lang w:val="es-ES"/>
        </w:rPr>
      </w:pPr>
      <w:hyperlink r:id="rId18" w:history="1">
        <w:r w:rsidR="00B1385B" w:rsidRPr="00D13463">
          <w:rPr>
            <w:rStyle w:val="Hipervnculo"/>
            <w:rFonts w:ascii="Book Antiqua" w:hAnsi="Book Antiqua" w:cs="Calibri"/>
            <w:sz w:val="24"/>
            <w:szCs w:val="24"/>
            <w:lang w:val="es-ES"/>
          </w:rPr>
          <w:t>https://nexuspj.poder-judicial.go.cr/document/act-1-0003-3526-44</w:t>
        </w:r>
      </w:hyperlink>
    </w:p>
    <w:p w14:paraId="6A437F02" w14:textId="77777777" w:rsidR="00B1385B" w:rsidRPr="00D13463" w:rsidRDefault="00B1385B" w:rsidP="00B93E2C">
      <w:pPr>
        <w:tabs>
          <w:tab w:val="left" w:pos="467"/>
        </w:tabs>
        <w:spacing w:line="276" w:lineRule="auto"/>
        <w:ind w:left="76"/>
        <w:jc w:val="both"/>
        <w:rPr>
          <w:rFonts w:ascii="Book Antiqua" w:hAnsi="Book Antiqua" w:cs="Calibri"/>
          <w:color w:val="000000"/>
          <w:sz w:val="24"/>
          <w:szCs w:val="24"/>
          <w:lang w:val="es-ES"/>
        </w:rPr>
      </w:pPr>
    </w:p>
    <w:p w14:paraId="3A6C6404" w14:textId="77777777" w:rsidR="0000049B" w:rsidRPr="00D13463" w:rsidRDefault="0000049B"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Acuerdo del Consejo Superior 65-18 del 19 de julio de 2018, artículo III donde se conoce el oficio 682-FGR-2018 del 4 de julio de 2018 de la Fiscalía General del Ministerio Público donde solicita reconsiderar lo recomendado en el informe 501-PLA-2018 de la Dirección de Planificación, aprobado por el Consejo Superior en la sesión indicada en el punto anterior, ya que estima que se debe profundizar sobre todas las variables estadísticas que determinen la pertinencia de  mantener o no la Oficina de Recepción de Denuncias de esa zona, toda vez que la Fiscalía de Puerto Jiménez tiene una limitante para asumir la recepción de denuncias contra persona ignorada, que en su momento atendía la plaza de Auxiliar Administrativo del O.I.J, debido a que el personal que conforma esa oficina (1 plaza de Fiscala o Fiscal Auxiliar y 1 plaza de Coordinadora o Coordinador Judicial 2) tiene recargo de funciones, por lo que la capacidad instalada no permitiría llevar a cabalidad la labor encomendada.  </w:t>
      </w:r>
    </w:p>
    <w:p w14:paraId="6B45C3B1" w14:textId="77777777" w:rsidR="00CE750D" w:rsidRPr="00D13463" w:rsidRDefault="005D26A7" w:rsidP="00CE750D">
      <w:pPr>
        <w:tabs>
          <w:tab w:val="left" w:pos="467"/>
        </w:tabs>
        <w:spacing w:line="276" w:lineRule="auto"/>
        <w:ind w:left="76"/>
        <w:jc w:val="both"/>
        <w:rPr>
          <w:rFonts w:ascii="Book Antiqua" w:hAnsi="Book Antiqua" w:cs="Calibri"/>
          <w:color w:val="000000"/>
          <w:sz w:val="24"/>
          <w:szCs w:val="24"/>
          <w:lang w:val="es-ES"/>
        </w:rPr>
      </w:pPr>
      <w:hyperlink r:id="rId19" w:history="1">
        <w:r w:rsidR="00CE750D" w:rsidRPr="00D13463">
          <w:rPr>
            <w:rStyle w:val="Hipervnculo"/>
            <w:rFonts w:ascii="Book Antiqua" w:hAnsi="Book Antiqua" w:cs="Calibri"/>
            <w:sz w:val="24"/>
            <w:szCs w:val="24"/>
            <w:lang w:val="es-ES"/>
          </w:rPr>
          <w:t>https://nexuspj.poder-judicial.go.cr/document/act-1-0003-3535-3</w:t>
        </w:r>
      </w:hyperlink>
    </w:p>
    <w:p w14:paraId="6E716020" w14:textId="77777777" w:rsidR="0000049B" w:rsidRPr="00D13463" w:rsidRDefault="0000049B" w:rsidP="00B93E2C">
      <w:pPr>
        <w:tabs>
          <w:tab w:val="left" w:pos="467"/>
        </w:tabs>
        <w:spacing w:line="276" w:lineRule="auto"/>
        <w:ind w:left="76"/>
        <w:jc w:val="both"/>
        <w:rPr>
          <w:rFonts w:ascii="Book Antiqua" w:hAnsi="Book Antiqua" w:cs="Calibri"/>
          <w:color w:val="000000"/>
          <w:sz w:val="24"/>
          <w:szCs w:val="24"/>
          <w:lang w:val="es-ES"/>
        </w:rPr>
      </w:pPr>
    </w:p>
    <w:p w14:paraId="0E818B29" w14:textId="77777777" w:rsidR="0000049B" w:rsidRPr="00D13463" w:rsidRDefault="0000049B"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Oficio 854-DG-2018 de la Dirección General del Organismo de Investigación Judicial del 3 de agosto del </w:t>
      </w:r>
      <w:r w:rsidR="00CE750D" w:rsidRPr="00D13463">
        <w:rPr>
          <w:rFonts w:ascii="Book Antiqua" w:hAnsi="Book Antiqua" w:cs="Calibri"/>
          <w:color w:val="000000"/>
          <w:sz w:val="24"/>
          <w:szCs w:val="24"/>
          <w:lang w:val="es-ES"/>
        </w:rPr>
        <w:t>2018</w:t>
      </w:r>
      <w:r w:rsidRPr="00D13463">
        <w:rPr>
          <w:rFonts w:ascii="Book Antiqua" w:hAnsi="Book Antiqua" w:cs="Calibri"/>
          <w:color w:val="000000"/>
          <w:sz w:val="24"/>
          <w:szCs w:val="24"/>
          <w:lang w:val="es-ES"/>
        </w:rPr>
        <w:t>, el cual apoya la reconsideración planteada por la Fiscalía General y solicita se valore la creación de una Unidad Regional en la localidad de Puerto Jiménez.</w:t>
      </w:r>
    </w:p>
    <w:p w14:paraId="1AC46E27" w14:textId="77777777" w:rsidR="0000049B" w:rsidRPr="00D13463" w:rsidRDefault="0000049B" w:rsidP="00B93E2C">
      <w:pPr>
        <w:tabs>
          <w:tab w:val="left" w:pos="467"/>
        </w:tabs>
        <w:spacing w:line="276" w:lineRule="auto"/>
        <w:ind w:left="76"/>
        <w:jc w:val="both"/>
        <w:rPr>
          <w:rFonts w:ascii="Book Antiqua" w:hAnsi="Book Antiqua" w:cs="Calibri"/>
          <w:color w:val="000000"/>
          <w:sz w:val="24"/>
          <w:szCs w:val="24"/>
          <w:lang w:val="es-ES"/>
        </w:rPr>
      </w:pPr>
    </w:p>
    <w:p w14:paraId="7CC281DD" w14:textId="77777777" w:rsidR="00B1385B" w:rsidRPr="00D13463" w:rsidRDefault="00B1385B"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Superior,  10-19 celebrada el 07 de febrero de 2019, artículo XLI, </w:t>
      </w:r>
      <w:r w:rsidR="00A0718C" w:rsidRPr="00D13463">
        <w:rPr>
          <w:rFonts w:ascii="Book Antiqua" w:hAnsi="Book Antiqua" w:cs="Calibri"/>
          <w:color w:val="000000"/>
          <w:sz w:val="24"/>
          <w:szCs w:val="24"/>
          <w:lang w:val="es-ES"/>
        </w:rPr>
        <w:t>se toma nota del oficio 1508-PLA-2018 en el que se remitió el informe  132-OI-2018-B, por lo que se acoge la reconsideración planteada por la máster Emilia Navas Aparicio, Fiscala General de la República, en consecuencia, de conformidad con lo que establece el artículo 44 de la Ley Orgánica del Poder Judicial, se concede permiso con goce de salario y sustitución a una plaza de Auxiliar Administrativo de la Oficina de Recepción de Denuncias de Golfito del Organismo de Investigación Judicial, para que se ubique en la oficina de Puerto Jiménez, con el fin de que la oficina se mantenga abierta en horario ordinario y así brindar un servicio público que beneficie a la zona</w:t>
      </w:r>
      <w:r w:rsidR="000C35DB" w:rsidRPr="00D13463">
        <w:rPr>
          <w:rFonts w:ascii="Book Antiqua" w:hAnsi="Book Antiqua" w:cs="Calibri"/>
          <w:color w:val="000000"/>
          <w:sz w:val="24"/>
          <w:szCs w:val="24"/>
          <w:lang w:val="es-ES"/>
        </w:rPr>
        <w:t>. D</w:t>
      </w:r>
      <w:r w:rsidR="00A0718C" w:rsidRPr="00D13463">
        <w:rPr>
          <w:rFonts w:ascii="Book Antiqua" w:hAnsi="Book Antiqua" w:cs="Calibri"/>
          <w:color w:val="000000"/>
          <w:sz w:val="24"/>
          <w:szCs w:val="24"/>
          <w:lang w:val="es-ES"/>
        </w:rPr>
        <w:t xml:space="preserve">eberá realizar las labores plasmadas en el inciso 3.2, además de atender la recepción de denuncias contra persona ignorada. Respecto a la solicitud realizada por el Organismo de Investigación Judicial en oficio 854-DG-2018 del 3 de agosto del 2018, sobre la creación de una Unidad Regional en Puerto Jiménez, esta será conocida en su momento por el equipo de trabajo asignado al proyecto “Rediseño de Procesos del Modelo Penal por medio de nuevas tecnologías de </w:t>
      </w:r>
      <w:r w:rsidR="00753FCC" w:rsidRPr="00D13463">
        <w:rPr>
          <w:rFonts w:ascii="Book Antiqua" w:hAnsi="Book Antiqua" w:cs="Calibri"/>
          <w:color w:val="000000"/>
          <w:sz w:val="24"/>
          <w:szCs w:val="24"/>
          <w:lang w:val="es-ES"/>
        </w:rPr>
        <w:t>i</w:t>
      </w:r>
      <w:r w:rsidR="00A0718C" w:rsidRPr="00D13463">
        <w:rPr>
          <w:rFonts w:ascii="Book Antiqua" w:hAnsi="Book Antiqua" w:cs="Calibri"/>
          <w:color w:val="000000"/>
          <w:sz w:val="24"/>
          <w:szCs w:val="24"/>
          <w:lang w:val="es-ES"/>
        </w:rPr>
        <w:t>nformación”</w:t>
      </w:r>
    </w:p>
    <w:p w14:paraId="4CFD083A" w14:textId="77777777" w:rsidR="00C10973" w:rsidRPr="00D13463" w:rsidRDefault="005D26A7" w:rsidP="00C10973">
      <w:pPr>
        <w:tabs>
          <w:tab w:val="left" w:pos="467"/>
        </w:tabs>
        <w:spacing w:line="276" w:lineRule="auto"/>
        <w:ind w:left="76"/>
        <w:jc w:val="both"/>
        <w:rPr>
          <w:rFonts w:ascii="Book Antiqua" w:hAnsi="Book Antiqua" w:cs="Calibri"/>
          <w:color w:val="000000"/>
          <w:sz w:val="24"/>
          <w:szCs w:val="24"/>
          <w:lang w:val="es-ES"/>
        </w:rPr>
      </w:pPr>
      <w:hyperlink r:id="rId20" w:history="1">
        <w:r w:rsidR="00C10973" w:rsidRPr="00D13463">
          <w:rPr>
            <w:rStyle w:val="Hipervnculo"/>
            <w:rFonts w:ascii="Book Antiqua" w:hAnsi="Book Antiqua" w:cs="Calibri"/>
            <w:sz w:val="24"/>
            <w:szCs w:val="24"/>
            <w:lang w:val="es-ES"/>
          </w:rPr>
          <w:t>https://nexuspj.poder-judicial.go.cr/document/act-1-0003-3670-44</w:t>
        </w:r>
      </w:hyperlink>
    </w:p>
    <w:p w14:paraId="2231662C" w14:textId="77777777" w:rsidR="00C10973" w:rsidRPr="00D13463" w:rsidRDefault="00C10973" w:rsidP="00B93E2C">
      <w:pPr>
        <w:tabs>
          <w:tab w:val="left" w:pos="467"/>
        </w:tabs>
        <w:spacing w:line="276" w:lineRule="auto"/>
        <w:ind w:left="76"/>
        <w:jc w:val="both"/>
        <w:rPr>
          <w:rFonts w:ascii="Book Antiqua" w:hAnsi="Book Antiqua" w:cs="Calibri"/>
          <w:color w:val="000000"/>
          <w:sz w:val="24"/>
          <w:szCs w:val="24"/>
          <w:lang w:val="es-ES"/>
        </w:rPr>
      </w:pPr>
    </w:p>
    <w:p w14:paraId="5C297C4D" w14:textId="77777777" w:rsidR="00C10973" w:rsidRPr="00D13463" w:rsidRDefault="003B40E1"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La Dirección de Planificaci</w:t>
      </w:r>
      <w:r w:rsidR="00D73223" w:rsidRPr="00D13463">
        <w:rPr>
          <w:rFonts w:ascii="Book Antiqua" w:hAnsi="Book Antiqua" w:cs="Calibri"/>
          <w:color w:val="000000"/>
          <w:sz w:val="24"/>
          <w:szCs w:val="24"/>
          <w:lang w:val="es-ES"/>
        </w:rPr>
        <w:t>ó</w:t>
      </w:r>
      <w:r w:rsidRPr="00D13463">
        <w:rPr>
          <w:rFonts w:ascii="Book Antiqua" w:hAnsi="Book Antiqua" w:cs="Calibri"/>
          <w:color w:val="000000"/>
          <w:sz w:val="24"/>
          <w:szCs w:val="24"/>
          <w:lang w:val="es-ES"/>
        </w:rPr>
        <w:t>n mediante el oficio</w:t>
      </w:r>
      <w:r w:rsidRPr="00D13463">
        <w:t xml:space="preserve"> </w:t>
      </w:r>
      <w:r w:rsidRPr="00D13463">
        <w:rPr>
          <w:rFonts w:ascii="Book Antiqua" w:hAnsi="Book Antiqua" w:cs="Calibri"/>
          <w:color w:val="000000"/>
          <w:sz w:val="24"/>
          <w:szCs w:val="24"/>
          <w:lang w:val="es-ES"/>
        </w:rPr>
        <w:t xml:space="preserve">735-PLA-OI-2019, del 31 de mayo de 2019,  relacionado con el Análisis para creación de </w:t>
      </w:r>
      <w:r w:rsidR="00375970">
        <w:rPr>
          <w:rFonts w:ascii="Book Antiqua" w:hAnsi="Book Antiqua" w:cs="Calibri"/>
          <w:color w:val="000000"/>
          <w:sz w:val="24"/>
          <w:szCs w:val="24"/>
          <w:lang w:val="es-ES"/>
        </w:rPr>
        <w:t>estructura penal</w:t>
      </w:r>
      <w:r w:rsidRPr="00D13463">
        <w:rPr>
          <w:rFonts w:ascii="Book Antiqua" w:hAnsi="Book Antiqua" w:cs="Calibri"/>
          <w:color w:val="000000"/>
          <w:sz w:val="24"/>
          <w:szCs w:val="24"/>
          <w:lang w:val="es-ES"/>
        </w:rPr>
        <w:t xml:space="preserve"> en </w:t>
      </w:r>
      <w:r w:rsidR="00375970">
        <w:rPr>
          <w:rFonts w:ascii="Book Antiqua" w:hAnsi="Book Antiqua" w:cs="Calibri"/>
          <w:color w:val="000000"/>
          <w:sz w:val="24"/>
          <w:szCs w:val="24"/>
          <w:lang w:val="es-ES"/>
        </w:rPr>
        <w:t xml:space="preserve">la </w:t>
      </w:r>
      <w:r w:rsidRPr="00D13463">
        <w:rPr>
          <w:rFonts w:ascii="Book Antiqua" w:hAnsi="Book Antiqua" w:cs="Calibri"/>
          <w:color w:val="000000"/>
          <w:sz w:val="24"/>
          <w:szCs w:val="24"/>
          <w:lang w:val="es-ES"/>
        </w:rPr>
        <w:t xml:space="preserve">zona de </w:t>
      </w:r>
      <w:r w:rsidR="00394F8E" w:rsidRPr="00D13463">
        <w:rPr>
          <w:rFonts w:ascii="Book Antiqua" w:hAnsi="Book Antiqua" w:cs="Calibri"/>
          <w:color w:val="000000"/>
          <w:sz w:val="24"/>
          <w:szCs w:val="24"/>
          <w:lang w:val="es-ES"/>
        </w:rPr>
        <w:t>Puerto Jiménez</w:t>
      </w:r>
      <w:r w:rsidRPr="00D13463">
        <w:rPr>
          <w:rFonts w:ascii="Book Antiqua" w:hAnsi="Book Antiqua" w:cs="Calibri"/>
          <w:color w:val="000000"/>
          <w:sz w:val="24"/>
          <w:szCs w:val="24"/>
          <w:lang w:val="es-ES"/>
        </w:rPr>
        <w:t xml:space="preserve">, específicamente atención al oficio del 26 de marzo de 2019, referente a la solicitud de un estudio para crear una plaza de Técnico Judicial 2 y de Auxiliar de Servicios Generales para la Fiscalía de Puerto Jiménez, remitido por el Consejo de </w:t>
      </w:r>
      <w:r w:rsidR="007307ED" w:rsidRPr="00D13463">
        <w:rPr>
          <w:rFonts w:ascii="Book Antiqua" w:hAnsi="Book Antiqua" w:cs="Calibri"/>
          <w:color w:val="000000"/>
          <w:sz w:val="24"/>
          <w:szCs w:val="24"/>
          <w:lang w:val="es-ES"/>
        </w:rPr>
        <w:t>Administración</w:t>
      </w:r>
      <w:r w:rsidRPr="00D13463">
        <w:rPr>
          <w:rFonts w:ascii="Book Antiqua" w:hAnsi="Book Antiqua" w:cs="Calibri"/>
          <w:color w:val="000000"/>
          <w:sz w:val="24"/>
          <w:szCs w:val="24"/>
          <w:lang w:val="es-ES"/>
        </w:rPr>
        <w:t xml:space="preserve"> de Golfito</w:t>
      </w:r>
      <w:r w:rsidR="007307ED" w:rsidRPr="00D13463">
        <w:rPr>
          <w:rFonts w:ascii="Book Antiqua" w:hAnsi="Book Antiqua" w:cs="Calibri"/>
          <w:color w:val="000000"/>
          <w:sz w:val="24"/>
          <w:szCs w:val="24"/>
          <w:lang w:val="es-ES"/>
        </w:rPr>
        <w:t>, donde se indica este tema ya fue atendido mediante Oficio 1508-PLA-2018 (Informe 132-OI-2018-B)</w:t>
      </w:r>
      <w:r w:rsidR="008E0ECA" w:rsidRPr="00D13463">
        <w:rPr>
          <w:rFonts w:ascii="Book Antiqua" w:hAnsi="Book Antiqua" w:cs="Calibri"/>
          <w:color w:val="000000"/>
          <w:sz w:val="24"/>
          <w:szCs w:val="24"/>
          <w:lang w:val="es-ES"/>
        </w:rPr>
        <w:t>;</w:t>
      </w:r>
      <w:r w:rsidR="007307ED" w:rsidRPr="00D13463">
        <w:rPr>
          <w:rFonts w:ascii="Book Antiqua" w:hAnsi="Book Antiqua" w:cs="Calibri"/>
          <w:color w:val="000000"/>
          <w:sz w:val="24"/>
          <w:szCs w:val="24"/>
          <w:lang w:val="es-ES"/>
        </w:rPr>
        <w:t xml:space="preserve"> además se les hace mención del proceso de tamizaje para las solicitudes de estudio por parte de esta Dirección. </w:t>
      </w:r>
    </w:p>
    <w:p w14:paraId="3E927967" w14:textId="77777777" w:rsidR="00D01DA6" w:rsidRPr="00D13463" w:rsidRDefault="00D01DA6" w:rsidP="00A57629">
      <w:pPr>
        <w:tabs>
          <w:tab w:val="left" w:pos="467"/>
        </w:tabs>
        <w:spacing w:line="276" w:lineRule="auto"/>
        <w:ind w:left="76"/>
        <w:jc w:val="both"/>
        <w:rPr>
          <w:rFonts w:ascii="Book Antiqua" w:hAnsi="Book Antiqua" w:cs="Calibri"/>
          <w:color w:val="000000"/>
          <w:sz w:val="24"/>
          <w:szCs w:val="24"/>
          <w:lang w:val="es-ES"/>
        </w:rPr>
      </w:pPr>
    </w:p>
    <w:p w14:paraId="14483FAF" w14:textId="77777777" w:rsidR="00D14323" w:rsidRPr="00D13463" w:rsidRDefault="00D14323" w:rsidP="00431993">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w:t>
      </w:r>
      <w:r w:rsidR="00111321" w:rsidRPr="00D13463">
        <w:rPr>
          <w:rFonts w:ascii="Book Antiqua" w:hAnsi="Book Antiqua" w:cs="Calibri"/>
          <w:color w:val="000000"/>
          <w:sz w:val="24"/>
          <w:szCs w:val="24"/>
          <w:lang w:val="es-ES"/>
        </w:rPr>
        <w:t>Superior, 030</w:t>
      </w:r>
      <w:r w:rsidRPr="00D13463">
        <w:rPr>
          <w:rFonts w:ascii="Book Antiqua" w:hAnsi="Book Antiqua" w:cs="Calibri"/>
          <w:color w:val="000000"/>
          <w:sz w:val="24"/>
          <w:szCs w:val="24"/>
          <w:lang w:val="es-ES"/>
        </w:rPr>
        <w:t xml:space="preserve">-20 celebrada el </w:t>
      </w:r>
      <w:r w:rsidR="00642B87" w:rsidRPr="00D13463">
        <w:rPr>
          <w:rFonts w:ascii="Book Antiqua" w:hAnsi="Book Antiqua" w:cs="Calibri"/>
          <w:color w:val="000000"/>
          <w:sz w:val="24"/>
          <w:szCs w:val="24"/>
          <w:lang w:val="es-ES"/>
        </w:rPr>
        <w:t>31</w:t>
      </w:r>
      <w:r w:rsidRPr="00D13463">
        <w:rPr>
          <w:rFonts w:ascii="Book Antiqua" w:hAnsi="Book Antiqua" w:cs="Calibri"/>
          <w:color w:val="000000"/>
          <w:sz w:val="24"/>
          <w:szCs w:val="24"/>
          <w:lang w:val="es-ES"/>
        </w:rPr>
        <w:t xml:space="preserve"> de </w:t>
      </w:r>
      <w:proofErr w:type="gramStart"/>
      <w:r w:rsidR="00642B87" w:rsidRPr="00D13463">
        <w:rPr>
          <w:rFonts w:ascii="Book Antiqua" w:hAnsi="Book Antiqua" w:cs="Calibri"/>
          <w:color w:val="000000"/>
          <w:sz w:val="24"/>
          <w:szCs w:val="24"/>
          <w:lang w:val="es-ES"/>
        </w:rPr>
        <w:t>Marzo</w:t>
      </w:r>
      <w:proofErr w:type="gramEnd"/>
      <w:r w:rsidRPr="00D13463">
        <w:rPr>
          <w:rFonts w:ascii="Book Antiqua" w:hAnsi="Book Antiqua" w:cs="Calibri"/>
          <w:color w:val="000000"/>
          <w:sz w:val="24"/>
          <w:szCs w:val="24"/>
          <w:lang w:val="es-ES"/>
        </w:rPr>
        <w:t xml:space="preserve"> de 2020, artículo </w:t>
      </w:r>
      <w:r w:rsidR="00826BD7" w:rsidRPr="00D13463">
        <w:rPr>
          <w:rFonts w:ascii="Book Antiqua" w:hAnsi="Book Antiqua" w:cs="Calibri"/>
          <w:color w:val="000000"/>
          <w:sz w:val="24"/>
          <w:szCs w:val="24"/>
          <w:lang w:val="es-ES"/>
        </w:rPr>
        <w:t xml:space="preserve">XXIV, </w:t>
      </w:r>
      <w:r w:rsidR="00595B4D" w:rsidRPr="00D13463">
        <w:rPr>
          <w:rFonts w:ascii="Book Antiqua" w:hAnsi="Book Antiqua" w:cs="Calibri"/>
          <w:color w:val="000000"/>
          <w:sz w:val="24"/>
          <w:szCs w:val="24"/>
          <w:lang w:val="es-ES"/>
        </w:rPr>
        <w:t>s</w:t>
      </w:r>
      <w:r w:rsidRPr="00D13463">
        <w:rPr>
          <w:rFonts w:ascii="Book Antiqua" w:hAnsi="Book Antiqua" w:cs="Calibri"/>
          <w:color w:val="000000"/>
          <w:sz w:val="24"/>
          <w:szCs w:val="24"/>
          <w:lang w:val="es-ES"/>
        </w:rPr>
        <w:t>e acordó:</w:t>
      </w:r>
    </w:p>
    <w:p w14:paraId="32BFD931" w14:textId="77777777" w:rsidR="00D14323" w:rsidRPr="00D13463" w:rsidRDefault="00826BD7" w:rsidP="00826BD7">
      <w:pPr>
        <w:tabs>
          <w:tab w:val="left" w:pos="467"/>
        </w:tabs>
        <w:spacing w:line="276" w:lineRule="auto"/>
        <w:ind w:left="567" w:right="335"/>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w:t>
      </w:r>
      <w:r w:rsidR="00D14323" w:rsidRPr="00D13463">
        <w:rPr>
          <w:rFonts w:ascii="Book Antiqua" w:hAnsi="Book Antiqua" w:cs="Calibri"/>
          <w:i/>
          <w:iCs/>
          <w:color w:val="000000"/>
          <w:sz w:val="24"/>
          <w:szCs w:val="24"/>
          <w:lang w:val="es-ES"/>
        </w:rPr>
        <w:t>1.) Tener por rendido el informe 222-PLA-OI-2020 de la Dirección de Planificación, relacionado con estudio sobre la solicitud de recurso humano para la Oficina Regional del Organismo de Investigación Judicial (OIJ) de Osa. 2.) Tomar nota de los datos reflejados en el presente informe y que técnicamente se requiere la plaza, sin embargo, deberán valorarse otras opciones para el recurso por cuanto la política de Corte Plena indica que no es posible la creación de plazas. 3.) La Dirección del Organismo de Investigación Judicial, en conjunto con la Dirección de Tecnología de la Información y la Oficina de Planes y Operaciones, revisarán si el modelo vigente de atención de las labores de los Radio Operadores (asignación de recursos por cada dependencia policial), debe mantenerse o en su defecto proponer un esquema de atención similar al sistema de emergencias 911, que permita concentrar recursos para atender las diferentes dependencias policiales a nivel nacional (o bien por regiones) y con cobertura 24/7, a fin de desligar el personal de investigación de ese recargo. Y comunicarán a la Dirección de Planificación la viabilidad o no de la propuesta.</w:t>
      </w:r>
      <w:r w:rsidRPr="00D13463">
        <w:rPr>
          <w:rFonts w:ascii="Book Antiqua" w:hAnsi="Book Antiqua" w:cs="Calibri"/>
          <w:i/>
          <w:iCs/>
          <w:color w:val="000000"/>
          <w:sz w:val="24"/>
          <w:szCs w:val="24"/>
          <w:lang w:val="es-ES"/>
        </w:rPr>
        <w:t>”</w:t>
      </w:r>
    </w:p>
    <w:p w14:paraId="04FC049F" w14:textId="77777777" w:rsidR="00D14323" w:rsidRPr="00D13463" w:rsidRDefault="00D14323" w:rsidP="00D14323">
      <w:pPr>
        <w:pStyle w:val="Prrafodelista"/>
        <w:rPr>
          <w:rFonts w:ascii="Book Antiqua" w:hAnsi="Book Antiqua" w:cs="Calibri"/>
          <w:color w:val="000000"/>
        </w:rPr>
      </w:pPr>
    </w:p>
    <w:p w14:paraId="5349F6BE" w14:textId="77777777" w:rsidR="00D01DA6" w:rsidRPr="00D13463" w:rsidRDefault="00D01DA6"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En sesión del Consejo Superior, 1</w:t>
      </w:r>
      <w:r w:rsidR="000901BF" w:rsidRPr="00D13463">
        <w:rPr>
          <w:rFonts w:ascii="Book Antiqua" w:hAnsi="Book Antiqua" w:cs="Calibri"/>
          <w:color w:val="000000"/>
          <w:sz w:val="24"/>
          <w:szCs w:val="24"/>
          <w:lang w:val="es-ES"/>
        </w:rPr>
        <w:t>13</w:t>
      </w:r>
      <w:r w:rsidRPr="00D13463">
        <w:rPr>
          <w:rFonts w:ascii="Book Antiqua" w:hAnsi="Book Antiqua" w:cs="Calibri"/>
          <w:color w:val="000000"/>
          <w:sz w:val="24"/>
          <w:szCs w:val="24"/>
          <w:lang w:val="es-ES"/>
        </w:rPr>
        <w:t>-</w:t>
      </w:r>
      <w:r w:rsidR="000901BF" w:rsidRPr="00D13463">
        <w:rPr>
          <w:rFonts w:ascii="Book Antiqua" w:hAnsi="Book Antiqua" w:cs="Calibri"/>
          <w:color w:val="000000"/>
          <w:sz w:val="24"/>
          <w:szCs w:val="24"/>
          <w:lang w:val="es-ES"/>
        </w:rPr>
        <w:t>20</w:t>
      </w:r>
      <w:r w:rsidRPr="00D13463">
        <w:rPr>
          <w:rFonts w:ascii="Book Antiqua" w:hAnsi="Book Antiqua" w:cs="Calibri"/>
          <w:color w:val="000000"/>
          <w:sz w:val="24"/>
          <w:szCs w:val="24"/>
          <w:lang w:val="es-ES"/>
        </w:rPr>
        <w:t xml:space="preserve"> celebrada el </w:t>
      </w:r>
      <w:r w:rsidR="000901BF" w:rsidRPr="00D13463">
        <w:rPr>
          <w:rFonts w:ascii="Book Antiqua" w:hAnsi="Book Antiqua" w:cs="Calibri"/>
          <w:color w:val="000000"/>
          <w:sz w:val="24"/>
          <w:szCs w:val="24"/>
          <w:lang w:val="es-ES"/>
        </w:rPr>
        <w:t>24</w:t>
      </w:r>
      <w:r w:rsidRPr="00D13463">
        <w:rPr>
          <w:rFonts w:ascii="Book Antiqua" w:hAnsi="Book Antiqua" w:cs="Calibri"/>
          <w:color w:val="000000"/>
          <w:sz w:val="24"/>
          <w:szCs w:val="24"/>
          <w:lang w:val="es-ES"/>
        </w:rPr>
        <w:t xml:space="preserve"> de </w:t>
      </w:r>
      <w:r w:rsidR="000901BF" w:rsidRPr="00D13463">
        <w:rPr>
          <w:rFonts w:ascii="Book Antiqua" w:hAnsi="Book Antiqua" w:cs="Calibri"/>
          <w:color w:val="000000"/>
          <w:sz w:val="24"/>
          <w:szCs w:val="24"/>
          <w:lang w:val="es-ES"/>
        </w:rPr>
        <w:t>noviembre</w:t>
      </w:r>
      <w:r w:rsidRPr="00D13463">
        <w:rPr>
          <w:rFonts w:ascii="Book Antiqua" w:hAnsi="Book Antiqua" w:cs="Calibri"/>
          <w:color w:val="000000"/>
          <w:sz w:val="24"/>
          <w:szCs w:val="24"/>
          <w:lang w:val="es-ES"/>
        </w:rPr>
        <w:t xml:space="preserve"> de 20</w:t>
      </w:r>
      <w:r w:rsidR="000901BF" w:rsidRPr="00D13463">
        <w:rPr>
          <w:rFonts w:ascii="Book Antiqua" w:hAnsi="Book Antiqua" w:cs="Calibri"/>
          <w:color w:val="000000"/>
          <w:sz w:val="24"/>
          <w:szCs w:val="24"/>
          <w:lang w:val="es-ES"/>
        </w:rPr>
        <w:t>20</w:t>
      </w:r>
      <w:r w:rsidRPr="00D13463">
        <w:rPr>
          <w:rFonts w:ascii="Book Antiqua" w:hAnsi="Book Antiqua" w:cs="Calibri"/>
          <w:color w:val="000000"/>
          <w:sz w:val="24"/>
          <w:szCs w:val="24"/>
          <w:lang w:val="es-ES"/>
        </w:rPr>
        <w:t>, artículo XLI,</w:t>
      </w:r>
      <w:r w:rsidR="00EF48EC" w:rsidRPr="00D13463">
        <w:t xml:space="preserve"> </w:t>
      </w:r>
      <w:r w:rsidR="00C603B4" w:rsidRPr="00D13463">
        <w:rPr>
          <w:rFonts w:ascii="Book Antiqua" w:hAnsi="Book Antiqua" w:cs="Calibri"/>
          <w:color w:val="000000"/>
          <w:sz w:val="24"/>
          <w:szCs w:val="24"/>
          <w:lang w:val="es-ES"/>
        </w:rPr>
        <w:t>s</w:t>
      </w:r>
      <w:r w:rsidR="00EF48EC" w:rsidRPr="00D13463">
        <w:rPr>
          <w:rFonts w:ascii="Book Antiqua" w:hAnsi="Book Antiqua" w:cs="Calibri"/>
          <w:color w:val="000000"/>
          <w:sz w:val="24"/>
          <w:szCs w:val="24"/>
          <w:lang w:val="es-ES"/>
        </w:rPr>
        <w:t xml:space="preserve">e conoce la gestión mediante correo electrónico de 16 de noviembre de 2020, la servidora Denise Frago Piedra, con indicaciones superiores, remite adjunto el oficio 176-2020 suscrito por la máster Karen Alvarado García, Fiscala Adjunta del Segundo Circuito Judicial de la Zona Sur, dirigido a la master Emilia Navas Aparicio, Fiscala General, con la solicitud de que se gestione, plaza de Técnico Judicial o en su defecto la prórroga del permiso para todo el año 2021, </w:t>
      </w:r>
      <w:r w:rsidR="000901BF" w:rsidRPr="00D13463">
        <w:rPr>
          <w:rFonts w:ascii="Book Antiqua" w:hAnsi="Book Antiqua" w:cs="Calibri"/>
          <w:color w:val="000000"/>
          <w:sz w:val="24"/>
          <w:szCs w:val="24"/>
          <w:lang w:val="es-ES"/>
        </w:rPr>
        <w:t>se acordó</w:t>
      </w:r>
      <w:r w:rsidR="00EF48EC" w:rsidRPr="00D13463">
        <w:rPr>
          <w:rFonts w:ascii="Book Antiqua" w:hAnsi="Book Antiqua" w:cs="Calibri"/>
          <w:color w:val="000000"/>
          <w:sz w:val="24"/>
          <w:szCs w:val="24"/>
          <w:lang w:val="es-ES"/>
        </w:rPr>
        <w:t>:</w:t>
      </w:r>
    </w:p>
    <w:p w14:paraId="578BAC97" w14:textId="77777777" w:rsidR="00EF48EC" w:rsidRPr="00D13463" w:rsidRDefault="00EF48EC" w:rsidP="00A57629">
      <w:pPr>
        <w:pStyle w:val="Prrafodelista"/>
        <w:ind w:left="567" w:right="335"/>
        <w:jc w:val="both"/>
        <w:rPr>
          <w:rFonts w:ascii="Book Antiqua" w:hAnsi="Book Antiqua" w:cs="Calibri"/>
          <w:i/>
          <w:iCs/>
          <w:color w:val="000000"/>
        </w:rPr>
      </w:pPr>
      <w:r w:rsidRPr="00D13463">
        <w:rPr>
          <w:rFonts w:ascii="Book Antiqua" w:hAnsi="Book Antiqua" w:cs="Calibri"/>
          <w:i/>
          <w:iCs/>
          <w:color w:val="000000"/>
        </w:rPr>
        <w:t>“1.) Trasladar a la Dirección de Planificación la solicitud presentada por la máster Karen Alvarado García, Fiscala Adjunta del Segundo Circuito Judicial de la Zona Sur, para que valore lo que corresponda. 2.) Hacer el presente acuerdo de conocimiento de la máster Alvarado García.”</w:t>
      </w:r>
    </w:p>
    <w:p w14:paraId="24690755" w14:textId="77777777" w:rsidR="00EF48EC" w:rsidRPr="00D13463" w:rsidRDefault="005D26A7" w:rsidP="00EF48EC">
      <w:pPr>
        <w:tabs>
          <w:tab w:val="left" w:pos="467"/>
        </w:tabs>
        <w:spacing w:line="276" w:lineRule="auto"/>
        <w:ind w:left="76"/>
        <w:jc w:val="both"/>
        <w:rPr>
          <w:rFonts w:ascii="Book Antiqua" w:hAnsi="Book Antiqua" w:cs="Calibri"/>
          <w:color w:val="000000"/>
          <w:sz w:val="24"/>
          <w:szCs w:val="24"/>
          <w:lang w:val="es-ES"/>
        </w:rPr>
      </w:pPr>
      <w:hyperlink r:id="rId21" w:history="1">
        <w:r w:rsidR="00EF48EC" w:rsidRPr="00D13463">
          <w:rPr>
            <w:rStyle w:val="Hipervnculo"/>
            <w:rFonts w:ascii="Book Antiqua" w:hAnsi="Book Antiqua" w:cs="Calibri"/>
            <w:sz w:val="24"/>
            <w:szCs w:val="24"/>
            <w:lang w:val="es-ES"/>
          </w:rPr>
          <w:t>https://nexuspj.poder-judicial.go.cr/document/act-1-0003-5263-53</w:t>
        </w:r>
      </w:hyperlink>
    </w:p>
    <w:p w14:paraId="6C4AFFA0" w14:textId="77777777" w:rsidR="0057545B" w:rsidRPr="00D13463" w:rsidRDefault="0057545B" w:rsidP="00A57629">
      <w:pPr>
        <w:pStyle w:val="Prrafodelista"/>
        <w:rPr>
          <w:rFonts w:ascii="Book Antiqua" w:hAnsi="Book Antiqua" w:cs="Calibri"/>
          <w:color w:val="000000"/>
        </w:rPr>
      </w:pPr>
    </w:p>
    <w:p w14:paraId="143D7C5D" w14:textId="77777777" w:rsidR="0057545B" w:rsidRPr="00D13463" w:rsidRDefault="00EF48EC" w:rsidP="00877B6F">
      <w:pPr>
        <w:numPr>
          <w:ilvl w:val="1"/>
          <w:numId w:val="1"/>
        </w:numPr>
        <w:tabs>
          <w:tab w:val="left" w:pos="467"/>
        </w:tabs>
        <w:spacing w:line="276" w:lineRule="auto"/>
        <w:ind w:left="76" w:hanging="77"/>
        <w:jc w:val="both"/>
        <w:rPr>
          <w:rFonts w:ascii="Book Antiqua" w:hAnsi="Book Antiqua" w:cs="Calibri"/>
          <w:color w:val="000000"/>
          <w:sz w:val="24"/>
          <w:szCs w:val="24"/>
          <w:lang w:val="es-ES"/>
        </w:rPr>
      </w:pPr>
      <w:r w:rsidRPr="00D13463">
        <w:rPr>
          <w:rFonts w:ascii="Book Antiqua" w:hAnsi="Book Antiqua" w:cs="Calibri"/>
          <w:color w:val="000000"/>
          <w:sz w:val="24"/>
          <w:szCs w:val="24"/>
          <w:lang w:val="es-ES"/>
        </w:rPr>
        <w:t xml:space="preserve">En sesión del Consejo Superior, </w:t>
      </w:r>
      <w:r w:rsidR="004A6C07" w:rsidRPr="00D13463">
        <w:rPr>
          <w:rFonts w:ascii="Book Antiqua" w:hAnsi="Book Antiqua" w:cs="Calibri"/>
          <w:color w:val="000000"/>
          <w:sz w:val="24"/>
          <w:szCs w:val="24"/>
          <w:lang w:val="es-ES"/>
        </w:rPr>
        <w:t>028</w:t>
      </w:r>
      <w:r w:rsidRPr="00D13463">
        <w:rPr>
          <w:rFonts w:ascii="Book Antiqua" w:hAnsi="Book Antiqua" w:cs="Calibri"/>
          <w:color w:val="000000"/>
          <w:sz w:val="24"/>
          <w:szCs w:val="24"/>
          <w:lang w:val="es-ES"/>
        </w:rPr>
        <w:t>-2</w:t>
      </w:r>
      <w:r w:rsidR="004A6C07" w:rsidRPr="00D13463">
        <w:rPr>
          <w:rFonts w:ascii="Book Antiqua" w:hAnsi="Book Antiqua" w:cs="Calibri"/>
          <w:color w:val="000000"/>
          <w:sz w:val="24"/>
          <w:szCs w:val="24"/>
          <w:lang w:val="es-ES"/>
        </w:rPr>
        <w:t>1</w:t>
      </w:r>
      <w:r w:rsidRPr="00D13463">
        <w:rPr>
          <w:rFonts w:ascii="Book Antiqua" w:hAnsi="Book Antiqua" w:cs="Calibri"/>
          <w:color w:val="000000"/>
          <w:sz w:val="24"/>
          <w:szCs w:val="24"/>
          <w:lang w:val="es-ES"/>
        </w:rPr>
        <w:t xml:space="preserve"> celebrada el </w:t>
      </w:r>
      <w:r w:rsidR="004A6C07" w:rsidRPr="00D13463">
        <w:rPr>
          <w:rFonts w:ascii="Book Antiqua" w:hAnsi="Book Antiqua" w:cs="Calibri"/>
          <w:color w:val="000000"/>
          <w:sz w:val="24"/>
          <w:szCs w:val="24"/>
          <w:lang w:val="es-ES"/>
        </w:rPr>
        <w:t>13</w:t>
      </w:r>
      <w:r w:rsidRPr="00D13463">
        <w:rPr>
          <w:rFonts w:ascii="Book Antiqua" w:hAnsi="Book Antiqua" w:cs="Calibri"/>
          <w:color w:val="000000"/>
          <w:sz w:val="24"/>
          <w:szCs w:val="24"/>
          <w:lang w:val="es-ES"/>
        </w:rPr>
        <w:t xml:space="preserve"> de </w:t>
      </w:r>
      <w:r w:rsidR="004A6C07" w:rsidRPr="00D13463">
        <w:rPr>
          <w:rFonts w:ascii="Book Antiqua" w:hAnsi="Book Antiqua" w:cs="Calibri"/>
          <w:color w:val="000000"/>
          <w:sz w:val="24"/>
          <w:szCs w:val="24"/>
          <w:lang w:val="es-ES"/>
        </w:rPr>
        <w:t>abril</w:t>
      </w:r>
      <w:r w:rsidRPr="00D13463">
        <w:rPr>
          <w:rFonts w:ascii="Book Antiqua" w:hAnsi="Book Antiqua" w:cs="Calibri"/>
          <w:color w:val="000000"/>
          <w:sz w:val="24"/>
          <w:szCs w:val="24"/>
          <w:lang w:val="es-ES"/>
        </w:rPr>
        <w:t xml:space="preserve"> de 202</w:t>
      </w:r>
      <w:r w:rsidR="004A6C07" w:rsidRPr="00D13463">
        <w:rPr>
          <w:rFonts w:ascii="Book Antiqua" w:hAnsi="Book Antiqua" w:cs="Calibri"/>
          <w:color w:val="000000"/>
          <w:sz w:val="24"/>
          <w:szCs w:val="24"/>
          <w:lang w:val="es-ES"/>
        </w:rPr>
        <w:t>1</w:t>
      </w:r>
      <w:r w:rsidRPr="00D13463">
        <w:rPr>
          <w:rFonts w:ascii="Book Antiqua" w:hAnsi="Book Antiqua" w:cs="Calibri"/>
          <w:color w:val="000000"/>
          <w:sz w:val="24"/>
          <w:szCs w:val="24"/>
          <w:lang w:val="es-ES"/>
        </w:rPr>
        <w:t xml:space="preserve">, artículo </w:t>
      </w:r>
      <w:r w:rsidR="004A6C07" w:rsidRPr="00D13463">
        <w:rPr>
          <w:rFonts w:ascii="Book Antiqua" w:hAnsi="Book Antiqua" w:cs="Calibri"/>
          <w:color w:val="000000"/>
          <w:sz w:val="24"/>
          <w:szCs w:val="24"/>
          <w:lang w:val="es-ES"/>
        </w:rPr>
        <w:t xml:space="preserve">LXXXVI </w:t>
      </w:r>
      <w:r w:rsidR="0057545B" w:rsidRPr="00D13463">
        <w:rPr>
          <w:rFonts w:ascii="Book Antiqua" w:hAnsi="Book Antiqua" w:cs="Calibri"/>
          <w:color w:val="000000"/>
          <w:sz w:val="24"/>
          <w:szCs w:val="24"/>
          <w:lang w:val="es-ES"/>
        </w:rPr>
        <w:t xml:space="preserve">Se acordó: </w:t>
      </w:r>
    </w:p>
    <w:p w14:paraId="15D8AA2B" w14:textId="77777777" w:rsidR="0057545B" w:rsidRPr="00D13463" w:rsidRDefault="0057545B" w:rsidP="00A57629">
      <w:pPr>
        <w:tabs>
          <w:tab w:val="left" w:pos="467"/>
        </w:tabs>
        <w:spacing w:line="276" w:lineRule="auto"/>
        <w:ind w:left="567" w:right="335"/>
        <w:jc w:val="both"/>
        <w:rPr>
          <w:rFonts w:ascii="Book Antiqua" w:hAnsi="Book Antiqua" w:cs="Calibri"/>
          <w:i/>
          <w:iCs/>
          <w:color w:val="000000"/>
          <w:sz w:val="24"/>
          <w:szCs w:val="24"/>
          <w:lang w:val="es-ES"/>
        </w:rPr>
      </w:pPr>
      <w:r w:rsidRPr="00D13463">
        <w:rPr>
          <w:rFonts w:ascii="Book Antiqua" w:hAnsi="Book Antiqua" w:cs="Calibri"/>
          <w:i/>
          <w:iCs/>
          <w:color w:val="000000"/>
          <w:sz w:val="24"/>
          <w:szCs w:val="24"/>
          <w:lang w:val="es-ES"/>
        </w:rPr>
        <w:t>“Acoger la solicitud presentada por la máster Emilia Navas Aparicio, Fiscala General de la República, en oficio N° FGR-351-2021 del 8 de marzo de 2021, en consecuencia, de conformidad con el artículo 44 de la Ley Orgánica del Poder Judicial, con las políticas aprobadas por Corte Plena, por ser un asunto de interés institucional, prorrogar el permiso con goce de salario y sustitución a la plaza N°103799; para que se destaque en la Fiscalía de Puerto Jiménez en la atención de recepción de denuncias en esa localidad, lo anterior a partir del a partir del 14 de abril hasta el 30 de junio del 2021, con cargo a la certificación de contenido presupuestario aportada. Se declara este acuerdo firme.”</w:t>
      </w:r>
    </w:p>
    <w:p w14:paraId="3404F7CF" w14:textId="77777777" w:rsidR="00EF48EC" w:rsidRPr="00D13463" w:rsidRDefault="005D26A7" w:rsidP="0050295F">
      <w:pPr>
        <w:tabs>
          <w:tab w:val="left" w:pos="467"/>
        </w:tabs>
        <w:spacing w:line="276" w:lineRule="auto"/>
        <w:ind w:left="76"/>
        <w:jc w:val="both"/>
        <w:rPr>
          <w:rFonts w:ascii="Book Antiqua" w:hAnsi="Book Antiqua" w:cs="Calibri"/>
          <w:color w:val="000000"/>
          <w:sz w:val="24"/>
          <w:szCs w:val="24"/>
          <w:lang w:val="es-ES"/>
        </w:rPr>
      </w:pPr>
      <w:hyperlink r:id="rId22" w:history="1">
        <w:r w:rsidR="00EF48EC" w:rsidRPr="00D13463">
          <w:rPr>
            <w:rStyle w:val="Hipervnculo"/>
            <w:rFonts w:ascii="Book Antiqua" w:hAnsi="Book Antiqua" w:cs="Calibri"/>
            <w:sz w:val="24"/>
            <w:szCs w:val="24"/>
            <w:lang w:val="es-ES"/>
          </w:rPr>
          <w:t>https://nexuspj.poder-judicial.go.cr/document/act-1-0003-5377-86</w:t>
        </w:r>
      </w:hyperlink>
    </w:p>
    <w:p w14:paraId="3DA37EEA" w14:textId="77777777" w:rsidR="0050295F" w:rsidRPr="00D13463" w:rsidRDefault="0050295F">
      <w:pPr>
        <w:rPr>
          <w:rFonts w:ascii="Book Antiqua" w:hAnsi="Book Antiqua"/>
          <w:sz w:val="24"/>
          <w:szCs w:val="24"/>
        </w:rPr>
      </w:pPr>
    </w:p>
    <w:p w14:paraId="4448B21F" w14:textId="77777777" w:rsidR="0050295F" w:rsidRPr="00D13463" w:rsidRDefault="0050295F" w:rsidP="001349E4">
      <w:pPr>
        <w:pStyle w:val="Ttulo1"/>
      </w:pPr>
      <w:r w:rsidRPr="00D13463">
        <w:t>Justificación</w:t>
      </w:r>
    </w:p>
    <w:p w14:paraId="33E6244E" w14:textId="77777777" w:rsidR="00C27472" w:rsidRPr="00D13463" w:rsidRDefault="00C27472">
      <w:pPr>
        <w:rPr>
          <w:rFonts w:ascii="Book Antiqua" w:hAnsi="Book Antiqua"/>
          <w:sz w:val="24"/>
          <w:szCs w:val="24"/>
        </w:rPr>
      </w:pPr>
    </w:p>
    <w:p w14:paraId="1F0BA465" w14:textId="77777777" w:rsidR="0050295F" w:rsidRPr="00D13463" w:rsidRDefault="00C27472" w:rsidP="00B93E2C">
      <w:pPr>
        <w:jc w:val="both"/>
        <w:rPr>
          <w:rFonts w:ascii="Book Antiqua" w:hAnsi="Book Antiqua"/>
          <w:sz w:val="24"/>
          <w:szCs w:val="24"/>
        </w:rPr>
      </w:pPr>
      <w:r w:rsidRPr="00D13463">
        <w:rPr>
          <w:rFonts w:ascii="Book Antiqua" w:hAnsi="Book Antiqua"/>
          <w:sz w:val="24"/>
          <w:szCs w:val="24"/>
        </w:rPr>
        <w:t xml:space="preserve">Mediante correo electrónico del 2 de octubre de 2020, con instrucciones del MSc. Róger Mata Brenes, </w:t>
      </w:r>
      <w:proofErr w:type="gramStart"/>
      <w:r w:rsidRPr="00D13463">
        <w:rPr>
          <w:rFonts w:ascii="Book Antiqua" w:hAnsi="Book Antiqua"/>
          <w:sz w:val="24"/>
          <w:szCs w:val="24"/>
        </w:rPr>
        <w:t>Director</w:t>
      </w:r>
      <w:proofErr w:type="gramEnd"/>
      <w:r w:rsidRPr="00D13463">
        <w:rPr>
          <w:rFonts w:ascii="Book Antiqua" w:hAnsi="Book Antiqua"/>
          <w:sz w:val="24"/>
          <w:szCs w:val="24"/>
        </w:rPr>
        <w:t xml:space="preserve"> del Despacho de la Presidencia, se remite la gestión presentada por el Lic. Oscar Cadenas Meza, Juez Coordinador del Juzgado Penal de Golfito, donde solicita a la Dirección de Planificación, realizar la respuesta correspondiente a los puntos 1</w:t>
      </w:r>
      <w:r w:rsidR="00196029" w:rsidRPr="00D13463">
        <w:rPr>
          <w:rFonts w:ascii="Book Antiqua" w:hAnsi="Book Antiqua"/>
          <w:sz w:val="24"/>
          <w:szCs w:val="24"/>
        </w:rPr>
        <w:t xml:space="preserve"> y 5</w:t>
      </w:r>
      <w:r w:rsidRPr="00D13463">
        <w:rPr>
          <w:rFonts w:ascii="Book Antiqua" w:hAnsi="Book Antiqua"/>
          <w:sz w:val="24"/>
          <w:szCs w:val="24"/>
        </w:rPr>
        <w:t xml:space="preserve"> del oficio sin número suscrito por el Lic. Cadenas Meza y remitir al Despacho de la Presidencia</w:t>
      </w:r>
      <w:r w:rsidR="00196029" w:rsidRPr="00D13463">
        <w:rPr>
          <w:rFonts w:ascii="Book Antiqua" w:hAnsi="Book Antiqua"/>
          <w:sz w:val="24"/>
          <w:szCs w:val="24"/>
        </w:rPr>
        <w:t xml:space="preserve">, los cuales se indican a continuación: </w:t>
      </w:r>
    </w:p>
    <w:p w14:paraId="1CAE8B4A" w14:textId="77777777" w:rsidR="00C27472" w:rsidRPr="00D13463" w:rsidRDefault="00C27472">
      <w:pPr>
        <w:rPr>
          <w:rFonts w:ascii="Book Antiqua" w:hAnsi="Book Antiqua"/>
          <w:sz w:val="24"/>
          <w:szCs w:val="24"/>
        </w:rPr>
      </w:pPr>
    </w:p>
    <w:p w14:paraId="6F224C21" w14:textId="77777777" w:rsidR="0050295F" w:rsidRPr="00D13463" w:rsidRDefault="00C27472" w:rsidP="00196029">
      <w:pPr>
        <w:spacing w:line="276" w:lineRule="auto"/>
        <w:ind w:left="567" w:right="335"/>
        <w:jc w:val="both"/>
        <w:rPr>
          <w:rFonts w:ascii="Book Antiqua" w:hAnsi="Book Antiqua" w:cs="Arial"/>
          <w:i/>
          <w:iCs/>
          <w:sz w:val="24"/>
          <w:szCs w:val="24"/>
        </w:rPr>
      </w:pPr>
      <w:r w:rsidRPr="00D13463">
        <w:rPr>
          <w:rFonts w:ascii="Book Antiqua" w:hAnsi="Book Antiqua" w:cs="Arial"/>
          <w:i/>
          <w:iCs/>
          <w:sz w:val="24"/>
          <w:szCs w:val="24"/>
        </w:rPr>
        <w:t>“El primer asunto abordado, ha sido nuestro renovado interés para que la Dirección de Planificación proceda con el estudio de cargas laborales de la Jurisdicción Penal de Golfito, en el contexto de la dispersión geográfica de la población multicultural de esta región del país, de modo que fundamente técnicamente propuestas de cambio en la prestación del servicio para la región de Puerto Jiménez.”</w:t>
      </w:r>
    </w:p>
    <w:p w14:paraId="11CF7B50" w14:textId="77777777" w:rsidR="00196029" w:rsidRPr="00D13463" w:rsidRDefault="00196029" w:rsidP="00B93E2C">
      <w:pPr>
        <w:tabs>
          <w:tab w:val="left" w:pos="71"/>
        </w:tabs>
        <w:spacing w:line="276" w:lineRule="auto"/>
        <w:jc w:val="both"/>
        <w:rPr>
          <w:rFonts w:ascii="Book Antiqua" w:hAnsi="Book Antiqua" w:cs="Arial"/>
          <w:sz w:val="24"/>
          <w:szCs w:val="24"/>
        </w:rPr>
      </w:pPr>
    </w:p>
    <w:p w14:paraId="5FBA6023" w14:textId="77777777" w:rsidR="00196029" w:rsidRPr="00D13463" w:rsidRDefault="00196029" w:rsidP="00196029">
      <w:pPr>
        <w:spacing w:line="276" w:lineRule="auto"/>
        <w:ind w:left="567" w:right="335"/>
        <w:jc w:val="both"/>
        <w:rPr>
          <w:rFonts w:ascii="Book Antiqua" w:hAnsi="Book Antiqua" w:cs="Arial"/>
          <w:i/>
          <w:iCs/>
          <w:sz w:val="24"/>
          <w:szCs w:val="24"/>
        </w:rPr>
      </w:pPr>
      <w:r w:rsidRPr="00D13463">
        <w:rPr>
          <w:rFonts w:ascii="Book Antiqua" w:hAnsi="Book Antiqua" w:cs="Arial"/>
          <w:i/>
          <w:iCs/>
          <w:sz w:val="24"/>
          <w:szCs w:val="24"/>
        </w:rPr>
        <w:t xml:space="preserve">“El quinto punto conversado, es que las poblaciones más vulnerables de la zona de la Península de Osa, no tienen un efectivo ACCESO a la Justicia, esto debido a que si bien las comunidades de: LOS PLANES, DRAKE, EL PROGRESO, VANEGAS, TERRITORIO INDÍGENA ALTO LAGUNA, BAHÍA CHAL, SAN JUAN, tienen como sede de tribunales Ciudad Cortes, para trasladarse a esa zona deben de tomar una lancha y dos buses, viaje que no cuesta menos de 30.000 colones y unas cuatro horas de ida y cuatro de vuelta, para realizar sus denuncias o demandas, pero, ellos podrían desplazarse a Puerto Jiménez, saliendo en el bus de Drake y tomando un colectivo en la Palma, viaje que no supera la hora y treinta y que disminuye enormemente los gastos. Así se autorizaría la creación de unos TRIBUNALES PENINSULARES, que con estudios de planificación se podría atender las mismas materias que hoy se atienden para la población de Puerto Jiménez, tales como de TRANSITO, PENAL, CONTRAVENCIONAL, LABORAL, FAMILIA, VIOLENCIA DOMESTICA, DEFENSA PUBLICA. Adicionalmente los estudios determinarían que la población pasaría de 12000 'a 23000 habitantes más de 70.000 visitantes del Parque Nacional Corcovado, quienes lamentablemente son una de las fuentes de mayores denuncias por delitos en contra de la propiedad. De esta manera se estaría posibilitando un debido acceso a la justicia, y muy ligado al punto cuarto, esas estadísticas posibilitarían trasladar recurso humano existente a nuestra península, para la creación de una </w:t>
      </w:r>
      <w:proofErr w:type="gramStart"/>
      <w:r w:rsidRPr="00D13463">
        <w:rPr>
          <w:rFonts w:ascii="Book Antiqua" w:hAnsi="Book Antiqua" w:cs="Arial"/>
          <w:i/>
          <w:iCs/>
          <w:sz w:val="24"/>
          <w:szCs w:val="24"/>
        </w:rPr>
        <w:t>sub delegación</w:t>
      </w:r>
      <w:proofErr w:type="gramEnd"/>
      <w:r w:rsidRPr="00D13463">
        <w:rPr>
          <w:rFonts w:ascii="Book Antiqua" w:hAnsi="Book Antiqua" w:cs="Arial"/>
          <w:i/>
          <w:iCs/>
          <w:sz w:val="24"/>
          <w:szCs w:val="24"/>
        </w:rPr>
        <w:t xml:space="preserve"> regional del 0IJ y un Juzgado Penal, quienes además del abordaje de delitos comunes, ya podrán entrarle de lleno a la investigación de delitos ambientales y de Narcotráfico.”</w:t>
      </w:r>
    </w:p>
    <w:p w14:paraId="0C0701C6" w14:textId="77777777" w:rsidR="00196029" w:rsidRPr="00D13463" w:rsidRDefault="00196029" w:rsidP="00B93E2C">
      <w:pPr>
        <w:tabs>
          <w:tab w:val="left" w:pos="71"/>
        </w:tabs>
        <w:spacing w:line="276" w:lineRule="auto"/>
        <w:jc w:val="both"/>
        <w:rPr>
          <w:rFonts w:ascii="Book Antiqua" w:hAnsi="Book Antiqua" w:cs="Arial"/>
          <w:i/>
          <w:iCs/>
          <w:sz w:val="24"/>
          <w:szCs w:val="24"/>
        </w:rPr>
      </w:pPr>
    </w:p>
    <w:p w14:paraId="03DBC15B" w14:textId="77777777" w:rsidR="00C27472" w:rsidRDefault="00C27472" w:rsidP="00B93E2C">
      <w:pPr>
        <w:tabs>
          <w:tab w:val="left" w:pos="71"/>
        </w:tabs>
        <w:spacing w:line="276" w:lineRule="auto"/>
        <w:jc w:val="both"/>
        <w:rPr>
          <w:rFonts w:ascii="Book Antiqua" w:hAnsi="Book Antiqua" w:cs="Arial"/>
          <w:sz w:val="24"/>
          <w:szCs w:val="24"/>
        </w:rPr>
      </w:pPr>
      <w:r w:rsidRPr="00D13463">
        <w:rPr>
          <w:rFonts w:ascii="Book Antiqua" w:hAnsi="Book Antiqua" w:cs="Arial"/>
          <w:sz w:val="24"/>
          <w:szCs w:val="24"/>
        </w:rPr>
        <w:t>Al existir una solicitud de una posible mejora en la prestación de servicios, con el objetivo de garantizar el cumplimiento de la misión y visión institucional, se requiere realizar el debido análisis técnico</w:t>
      </w:r>
      <w:r w:rsidR="00EB4AED">
        <w:rPr>
          <w:rFonts w:ascii="Book Antiqua" w:hAnsi="Book Antiqua" w:cs="Arial"/>
          <w:sz w:val="24"/>
          <w:szCs w:val="24"/>
        </w:rPr>
        <w:t xml:space="preserve"> para la creación de una estructura penal en la zona, lo que lo</w:t>
      </w:r>
      <w:r w:rsidR="009457B1">
        <w:rPr>
          <w:rFonts w:ascii="Book Antiqua" w:hAnsi="Book Antiqua" w:cs="Arial"/>
          <w:sz w:val="24"/>
          <w:szCs w:val="24"/>
        </w:rPr>
        <w:t>s</w:t>
      </w:r>
      <w:r w:rsidR="00EB4AED">
        <w:rPr>
          <w:rFonts w:ascii="Book Antiqua" w:hAnsi="Book Antiqua" w:cs="Arial"/>
          <w:sz w:val="24"/>
          <w:szCs w:val="24"/>
        </w:rPr>
        <w:t xml:space="preserve"> habitantes han llamado “Tribunales Peninsulares”</w:t>
      </w:r>
      <w:r w:rsidRPr="00D13463">
        <w:rPr>
          <w:rFonts w:ascii="Book Antiqua" w:hAnsi="Book Antiqua" w:cs="Arial"/>
          <w:sz w:val="24"/>
          <w:szCs w:val="24"/>
        </w:rPr>
        <w:t xml:space="preserve">. </w:t>
      </w:r>
    </w:p>
    <w:p w14:paraId="20956AEB" w14:textId="77777777" w:rsidR="005C5788" w:rsidRPr="00D13463" w:rsidRDefault="005C5788" w:rsidP="00B93E2C">
      <w:pPr>
        <w:tabs>
          <w:tab w:val="left" w:pos="71"/>
        </w:tabs>
        <w:spacing w:line="276" w:lineRule="auto"/>
        <w:jc w:val="both"/>
        <w:rPr>
          <w:rFonts w:ascii="Book Antiqua" w:hAnsi="Book Antiqua" w:cs="Arial"/>
          <w:sz w:val="24"/>
          <w:szCs w:val="24"/>
        </w:rPr>
      </w:pPr>
    </w:p>
    <w:p w14:paraId="1F338F51" w14:textId="77777777" w:rsidR="0050295F" w:rsidRPr="00D13463" w:rsidRDefault="0050295F" w:rsidP="0050295F">
      <w:pPr>
        <w:pStyle w:val="Ttulo1"/>
      </w:pPr>
      <w:r w:rsidRPr="00D13463">
        <w:t>Información relevante</w:t>
      </w:r>
    </w:p>
    <w:p w14:paraId="180DD704" w14:textId="77777777" w:rsidR="0050295F" w:rsidRPr="00D13463" w:rsidRDefault="0050295F" w:rsidP="0050295F">
      <w:pPr>
        <w:rPr>
          <w:lang w:val="es-ES"/>
        </w:rPr>
      </w:pPr>
    </w:p>
    <w:p w14:paraId="65FE7DF5" w14:textId="77777777" w:rsidR="0050295F" w:rsidRPr="00D13463" w:rsidRDefault="00CA3D12" w:rsidP="001349E4">
      <w:pPr>
        <w:pStyle w:val="Ttulo2"/>
        <w:rPr>
          <w:i w:val="0"/>
          <w:iCs w:val="0"/>
        </w:rPr>
      </w:pPr>
      <w:r w:rsidRPr="00D13463">
        <w:rPr>
          <w:i w:val="0"/>
          <w:iCs w:val="0"/>
        </w:rPr>
        <w:t>Características</w:t>
      </w:r>
      <w:r w:rsidR="00B513D5" w:rsidRPr="00D13463">
        <w:rPr>
          <w:i w:val="0"/>
          <w:iCs w:val="0"/>
        </w:rPr>
        <w:t xml:space="preserve"> </w:t>
      </w:r>
      <w:r w:rsidRPr="00D13463">
        <w:rPr>
          <w:i w:val="0"/>
          <w:iCs w:val="0"/>
        </w:rPr>
        <w:t xml:space="preserve">de la </w:t>
      </w:r>
      <w:r w:rsidR="00CC49AD" w:rsidRPr="00D13463">
        <w:rPr>
          <w:i w:val="0"/>
          <w:iCs w:val="0"/>
        </w:rPr>
        <w:t>Z</w:t>
      </w:r>
      <w:r w:rsidRPr="00D13463">
        <w:rPr>
          <w:i w:val="0"/>
          <w:iCs w:val="0"/>
        </w:rPr>
        <w:t>ona</w:t>
      </w:r>
      <w:r w:rsidR="00CC49AD" w:rsidRPr="00D13463">
        <w:rPr>
          <w:i w:val="0"/>
          <w:iCs w:val="0"/>
        </w:rPr>
        <w:t xml:space="preserve"> </w:t>
      </w:r>
      <w:r w:rsidR="001A62FC" w:rsidRPr="00D13463">
        <w:rPr>
          <w:i w:val="0"/>
          <w:iCs w:val="0"/>
        </w:rPr>
        <w:t>P</w:t>
      </w:r>
      <w:r w:rsidRPr="00D13463">
        <w:rPr>
          <w:i w:val="0"/>
          <w:iCs w:val="0"/>
        </w:rPr>
        <w:t>eninsular</w:t>
      </w:r>
      <w:r w:rsidR="001A62FC" w:rsidRPr="00D13463">
        <w:rPr>
          <w:i w:val="0"/>
          <w:iCs w:val="0"/>
        </w:rPr>
        <w:t xml:space="preserve"> C</w:t>
      </w:r>
      <w:r w:rsidRPr="00D13463">
        <w:rPr>
          <w:i w:val="0"/>
          <w:iCs w:val="0"/>
        </w:rPr>
        <w:t>ercana</w:t>
      </w:r>
      <w:r w:rsidR="001A62FC" w:rsidRPr="00D13463">
        <w:rPr>
          <w:i w:val="0"/>
          <w:iCs w:val="0"/>
        </w:rPr>
        <w:t xml:space="preserve"> </w:t>
      </w:r>
      <w:r w:rsidRPr="00D13463">
        <w:rPr>
          <w:i w:val="0"/>
          <w:iCs w:val="0"/>
        </w:rPr>
        <w:t>a</w:t>
      </w:r>
      <w:r w:rsidR="00CC49AD" w:rsidRPr="00D13463">
        <w:rPr>
          <w:i w:val="0"/>
          <w:iCs w:val="0"/>
        </w:rPr>
        <w:t xml:space="preserve"> </w:t>
      </w:r>
      <w:r w:rsidR="00394F8E" w:rsidRPr="00D13463">
        <w:rPr>
          <w:i w:val="0"/>
          <w:iCs w:val="0"/>
        </w:rPr>
        <w:t>Puerto Jiménez</w:t>
      </w:r>
    </w:p>
    <w:p w14:paraId="6F33011C" w14:textId="77777777" w:rsidR="0068399E" w:rsidRPr="00D13463" w:rsidRDefault="0068399E" w:rsidP="0068399E">
      <w:pPr>
        <w:pStyle w:val="Ttulo3"/>
        <w:rPr>
          <w:b/>
          <w:bCs w:val="0"/>
          <w:i w:val="0"/>
          <w:iCs/>
        </w:rPr>
      </w:pPr>
      <w:bookmarkStart w:id="4" w:name="_Hlk78999665"/>
      <w:r w:rsidRPr="00D13463">
        <w:rPr>
          <w:b/>
          <w:bCs w:val="0"/>
          <w:i w:val="0"/>
          <w:iCs/>
        </w:rPr>
        <w:t>Distribución Geográfica</w:t>
      </w:r>
      <w:bookmarkEnd w:id="4"/>
      <w:r w:rsidRPr="00D13463">
        <w:rPr>
          <w:b/>
          <w:bCs w:val="0"/>
          <w:i w:val="0"/>
          <w:iCs/>
        </w:rPr>
        <w:tab/>
      </w:r>
    </w:p>
    <w:p w14:paraId="12BE7899" w14:textId="77777777" w:rsidR="0068399E" w:rsidRPr="00D13463" w:rsidRDefault="0094390A" w:rsidP="0094390A">
      <w:pPr>
        <w:jc w:val="both"/>
        <w:rPr>
          <w:rFonts w:ascii="Book Antiqua" w:hAnsi="Book Antiqua"/>
          <w:sz w:val="24"/>
          <w:szCs w:val="24"/>
          <w:lang w:val="es-ES"/>
        </w:rPr>
      </w:pPr>
      <w:r w:rsidRPr="00D13463">
        <w:rPr>
          <w:rFonts w:ascii="Book Antiqua" w:hAnsi="Book Antiqua"/>
          <w:sz w:val="24"/>
          <w:szCs w:val="24"/>
          <w:lang w:val="es-ES"/>
        </w:rPr>
        <w:t>Es importante considerar que la zona en estudio y los poblados alrededor forman parte tanto del cantón de Osa como Golfito</w:t>
      </w:r>
      <w:r w:rsidR="00234552" w:rsidRPr="00D13463">
        <w:rPr>
          <w:rFonts w:ascii="Book Antiqua" w:hAnsi="Book Antiqua"/>
          <w:sz w:val="24"/>
          <w:szCs w:val="24"/>
          <w:lang w:val="es-ES"/>
        </w:rPr>
        <w:t>,</w:t>
      </w:r>
      <w:r w:rsidRPr="00D13463">
        <w:rPr>
          <w:rFonts w:ascii="Book Antiqua" w:hAnsi="Book Antiqua"/>
          <w:sz w:val="24"/>
          <w:szCs w:val="24"/>
          <w:lang w:val="es-ES"/>
        </w:rPr>
        <w:t xml:space="preserve"> por lo que es un aspecto que debe ser considerado en el análisis del presente documento</w:t>
      </w:r>
      <w:r w:rsidR="006A2A4F" w:rsidRPr="00D13463">
        <w:rPr>
          <w:rFonts w:ascii="Book Antiqua" w:hAnsi="Book Antiqua"/>
          <w:sz w:val="24"/>
          <w:szCs w:val="24"/>
          <w:lang w:val="es-ES"/>
        </w:rPr>
        <w:t>;</w:t>
      </w:r>
      <w:r w:rsidRPr="00D13463">
        <w:rPr>
          <w:rFonts w:ascii="Book Antiqua" w:hAnsi="Book Antiqua"/>
          <w:sz w:val="24"/>
          <w:szCs w:val="24"/>
          <w:lang w:val="es-ES"/>
        </w:rPr>
        <w:t xml:space="preserve"> de igual manera se tiene como centro pobla</w:t>
      </w:r>
      <w:r w:rsidR="00890DAC" w:rsidRPr="00D13463">
        <w:rPr>
          <w:rFonts w:ascii="Book Antiqua" w:hAnsi="Book Antiqua"/>
          <w:sz w:val="24"/>
          <w:szCs w:val="24"/>
          <w:lang w:val="es-ES"/>
        </w:rPr>
        <w:t>cional</w:t>
      </w:r>
      <w:r w:rsidRPr="00D13463">
        <w:rPr>
          <w:rFonts w:ascii="Book Antiqua" w:hAnsi="Book Antiqua"/>
          <w:sz w:val="24"/>
          <w:szCs w:val="24"/>
          <w:lang w:val="es-ES"/>
        </w:rPr>
        <w:t xml:space="preserve"> </w:t>
      </w:r>
      <w:r w:rsidR="00890DAC" w:rsidRPr="00D13463">
        <w:rPr>
          <w:rFonts w:ascii="Book Antiqua" w:hAnsi="Book Antiqua"/>
          <w:sz w:val="24"/>
          <w:szCs w:val="24"/>
          <w:lang w:val="es-ES"/>
        </w:rPr>
        <w:t>Puerto Jiménez</w:t>
      </w:r>
      <w:r w:rsidR="00F1178F" w:rsidRPr="00D13463">
        <w:rPr>
          <w:rFonts w:ascii="Book Antiqua" w:hAnsi="Book Antiqua"/>
          <w:sz w:val="24"/>
          <w:szCs w:val="24"/>
          <w:lang w:val="es-ES"/>
        </w:rPr>
        <w:t xml:space="preserve"> la existencia de </w:t>
      </w:r>
      <w:r w:rsidR="00EE5A11" w:rsidRPr="00D13463">
        <w:rPr>
          <w:rFonts w:ascii="Book Antiqua" w:hAnsi="Book Antiqua"/>
          <w:sz w:val="24"/>
          <w:szCs w:val="24"/>
          <w:lang w:val="es-ES"/>
        </w:rPr>
        <w:t xml:space="preserve">oficinas del Poder Judicial </w:t>
      </w:r>
      <w:r w:rsidRPr="00D13463">
        <w:rPr>
          <w:rFonts w:ascii="Book Antiqua" w:hAnsi="Book Antiqua"/>
          <w:sz w:val="24"/>
          <w:szCs w:val="24"/>
          <w:lang w:val="es-ES"/>
        </w:rPr>
        <w:t>para direccionar servicios públicos, por lo que el análisis se abocar</w:t>
      </w:r>
      <w:r w:rsidR="00B175B6" w:rsidRPr="00D13463">
        <w:rPr>
          <w:rFonts w:ascii="Book Antiqua" w:hAnsi="Book Antiqua"/>
          <w:sz w:val="24"/>
          <w:szCs w:val="24"/>
          <w:lang w:val="es-ES"/>
        </w:rPr>
        <w:t>á</w:t>
      </w:r>
      <w:r w:rsidRPr="00D13463">
        <w:rPr>
          <w:rFonts w:ascii="Book Antiqua" w:hAnsi="Book Antiqua"/>
          <w:sz w:val="24"/>
          <w:szCs w:val="24"/>
          <w:lang w:val="es-ES"/>
        </w:rPr>
        <w:t xml:space="preserve"> principalmente en </w:t>
      </w:r>
      <w:proofErr w:type="gramStart"/>
      <w:r w:rsidR="00051189" w:rsidRPr="00D13463">
        <w:rPr>
          <w:rFonts w:ascii="Book Antiqua" w:hAnsi="Book Antiqua"/>
          <w:sz w:val="24"/>
          <w:szCs w:val="24"/>
          <w:lang w:val="es-ES"/>
        </w:rPr>
        <w:t>é</w:t>
      </w:r>
      <w:r w:rsidR="00890DAC" w:rsidRPr="00D13463">
        <w:rPr>
          <w:rFonts w:ascii="Book Antiqua" w:hAnsi="Book Antiqua"/>
          <w:sz w:val="24"/>
          <w:szCs w:val="24"/>
          <w:lang w:val="es-ES"/>
        </w:rPr>
        <w:t>ste</w:t>
      </w:r>
      <w:proofErr w:type="gramEnd"/>
      <w:r w:rsidR="00881856" w:rsidRPr="00D13463">
        <w:rPr>
          <w:rFonts w:ascii="Book Antiqua" w:hAnsi="Book Antiqua"/>
          <w:sz w:val="24"/>
          <w:szCs w:val="24"/>
          <w:lang w:val="es-ES"/>
        </w:rPr>
        <w:t xml:space="preserve"> distrito</w:t>
      </w:r>
      <w:r w:rsidRPr="00D13463">
        <w:rPr>
          <w:rFonts w:ascii="Book Antiqua" w:hAnsi="Book Antiqua"/>
          <w:sz w:val="24"/>
          <w:szCs w:val="24"/>
          <w:lang w:val="es-ES"/>
        </w:rPr>
        <w:t>.</w:t>
      </w:r>
    </w:p>
    <w:p w14:paraId="30254EF0" w14:textId="77777777" w:rsidR="0094390A" w:rsidRPr="00D13463" w:rsidRDefault="0094390A" w:rsidP="0068399E">
      <w:pPr>
        <w:rPr>
          <w:rFonts w:ascii="Book Antiqua" w:hAnsi="Book Antiqua"/>
          <w:sz w:val="24"/>
          <w:szCs w:val="24"/>
          <w:lang w:val="es-ES"/>
        </w:rPr>
      </w:pPr>
    </w:p>
    <w:p w14:paraId="2252205C" w14:textId="77777777" w:rsidR="0014058C" w:rsidRPr="00D13463" w:rsidRDefault="0014058C" w:rsidP="0014058C">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w:t>
      </w:r>
      <w:r w:rsidRPr="00D13463">
        <w:rPr>
          <w:rFonts w:ascii="Book Antiqua" w:hAnsi="Book Antiqua"/>
          <w:sz w:val="24"/>
          <w:szCs w:val="24"/>
        </w:rPr>
        <w:fldChar w:fldCharType="end"/>
      </w:r>
      <w:r w:rsidRPr="00D13463">
        <w:rPr>
          <w:rFonts w:ascii="Book Antiqua" w:hAnsi="Book Antiqua"/>
          <w:sz w:val="24"/>
          <w:szCs w:val="24"/>
        </w:rPr>
        <w:t xml:space="preserve"> </w:t>
      </w:r>
    </w:p>
    <w:p w14:paraId="43B034BA" w14:textId="77777777" w:rsidR="0014058C" w:rsidRPr="00D13463" w:rsidRDefault="0014058C" w:rsidP="0014058C">
      <w:pPr>
        <w:pStyle w:val="Epgrafe"/>
        <w:jc w:val="center"/>
        <w:rPr>
          <w:rFonts w:ascii="Book Antiqua" w:hAnsi="Book Antiqua"/>
          <w:sz w:val="32"/>
          <w:szCs w:val="32"/>
        </w:rPr>
      </w:pPr>
      <w:r w:rsidRPr="00D13463">
        <w:rPr>
          <w:rFonts w:ascii="Book Antiqua" w:hAnsi="Book Antiqua"/>
          <w:sz w:val="24"/>
          <w:szCs w:val="24"/>
        </w:rPr>
        <w:t>Distribución de Cantones Zona Sur</w:t>
      </w:r>
    </w:p>
    <w:p w14:paraId="59E38C1A" w14:textId="77777777" w:rsidR="0014058C" w:rsidRPr="00D13463" w:rsidRDefault="00132C7A" w:rsidP="0014058C">
      <w:pPr>
        <w:jc w:val="center"/>
        <w:rPr>
          <w:rFonts w:ascii="Book Antiqua" w:hAnsi="Book Antiqua" w:cs="Arial"/>
          <w:sz w:val="24"/>
          <w:szCs w:val="24"/>
        </w:rPr>
      </w:pPr>
      <w:r w:rsidRPr="004470A9">
        <w:rPr>
          <w:noProof/>
        </w:rPr>
        <w:pict w14:anchorId="3A7464C8">
          <v:shape id="Imagen 1" o:spid="_x0000_i1025" type="#_x0000_t75" style="width:263.25pt;height:3in;visibility:visible">
            <v:imagedata r:id="rId23" o:title=""/>
          </v:shape>
        </w:pict>
      </w:r>
    </w:p>
    <w:p w14:paraId="098294B2" w14:textId="77777777" w:rsidR="0014058C" w:rsidRPr="00D13463" w:rsidRDefault="0014058C" w:rsidP="0014058C">
      <w:pPr>
        <w:jc w:val="both"/>
      </w:pPr>
      <w:r w:rsidRPr="00D13463">
        <w:rPr>
          <w:b/>
          <w:bCs/>
        </w:rPr>
        <w:t>Fuente:</w:t>
      </w:r>
      <w:r w:rsidRPr="00D13463">
        <w:t xml:space="preserve"> Laboratorio Nacional de Modelos Estructurales, UCR, 2002</w:t>
      </w:r>
    </w:p>
    <w:p w14:paraId="718F1C92" w14:textId="77777777" w:rsidR="0014058C" w:rsidRPr="00D13463" w:rsidRDefault="0014058C" w:rsidP="0014058C">
      <w:pPr>
        <w:jc w:val="both"/>
        <w:rPr>
          <w:rFonts w:ascii="Book Antiqua" w:hAnsi="Book Antiqua" w:cs="Arial"/>
          <w:sz w:val="24"/>
          <w:szCs w:val="24"/>
        </w:rPr>
      </w:pPr>
    </w:p>
    <w:p w14:paraId="1A47F7D1" w14:textId="77777777" w:rsidR="0014058C" w:rsidRPr="00D13463" w:rsidRDefault="0014058C" w:rsidP="0068399E">
      <w:pPr>
        <w:rPr>
          <w:rFonts w:ascii="Book Antiqua" w:hAnsi="Book Antiqua"/>
          <w:sz w:val="24"/>
          <w:szCs w:val="24"/>
          <w:lang w:val="es-ES"/>
        </w:rPr>
      </w:pPr>
    </w:p>
    <w:p w14:paraId="55FABA42" w14:textId="77777777" w:rsidR="0014058C" w:rsidRPr="00D13463" w:rsidRDefault="000A10F6" w:rsidP="0094390A">
      <w:pPr>
        <w:pStyle w:val="Ttulo4"/>
        <w:rPr>
          <w:szCs w:val="26"/>
        </w:rPr>
      </w:pPr>
      <w:r w:rsidRPr="00D13463">
        <w:rPr>
          <w:szCs w:val="26"/>
        </w:rPr>
        <w:t>Cantón</w:t>
      </w:r>
      <w:r w:rsidR="0014058C" w:rsidRPr="00D13463">
        <w:rPr>
          <w:szCs w:val="26"/>
        </w:rPr>
        <w:t xml:space="preserve"> de Osa</w:t>
      </w:r>
    </w:p>
    <w:p w14:paraId="0EC84BB3" w14:textId="77777777" w:rsidR="0014058C" w:rsidRPr="00D13463" w:rsidRDefault="0014058C" w:rsidP="0014058C">
      <w:pPr>
        <w:rPr>
          <w:lang w:val="es-ES"/>
        </w:rPr>
      </w:pPr>
    </w:p>
    <w:p w14:paraId="350CBDB6" w14:textId="77777777" w:rsidR="0005211A" w:rsidRPr="00D13463" w:rsidRDefault="0005211A" w:rsidP="0005211A">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2</w:t>
      </w:r>
      <w:r w:rsidRPr="00D13463">
        <w:rPr>
          <w:rFonts w:ascii="Book Antiqua" w:hAnsi="Book Antiqua"/>
          <w:sz w:val="24"/>
          <w:szCs w:val="24"/>
        </w:rPr>
        <w:fldChar w:fldCharType="end"/>
      </w:r>
    </w:p>
    <w:p w14:paraId="44D6C4FC" w14:textId="77777777" w:rsidR="004603EA" w:rsidRPr="00D13463" w:rsidRDefault="0005211A" w:rsidP="0005211A">
      <w:pPr>
        <w:pStyle w:val="Epgrafe"/>
        <w:jc w:val="center"/>
        <w:rPr>
          <w:rFonts w:ascii="Book Antiqua" w:hAnsi="Book Antiqua"/>
          <w:sz w:val="24"/>
          <w:szCs w:val="24"/>
        </w:rPr>
      </w:pPr>
      <w:r w:rsidRPr="00D13463">
        <w:rPr>
          <w:rFonts w:ascii="Book Antiqua" w:hAnsi="Book Antiqua"/>
          <w:sz w:val="24"/>
          <w:szCs w:val="24"/>
        </w:rPr>
        <w:t>Ubicación Cantón Osa</w:t>
      </w:r>
    </w:p>
    <w:p w14:paraId="7E4FD787" w14:textId="77777777" w:rsidR="0005211A" w:rsidRPr="00D13463" w:rsidRDefault="00132C7A" w:rsidP="0005211A">
      <w:pPr>
        <w:rPr>
          <w:lang w:val="es-ES"/>
        </w:rPr>
      </w:pPr>
      <w:r>
        <w:rPr>
          <w:noProof/>
        </w:rPr>
        <w:pict w14:anchorId="1E4B2633">
          <v:shape id="Imagen 18" o:spid="_x0000_s1056" type="#_x0000_t75" style="position:absolute;margin-left:0;margin-top:-.1pt;width:370.95pt;height:328.95pt;z-index:4;visibility:visible;mso-position-horizontal:center">
            <v:imagedata r:id="rId24" o:title=""/>
            <w10:wrap type="square"/>
          </v:shape>
        </w:pict>
      </w:r>
    </w:p>
    <w:p w14:paraId="580C4A08" w14:textId="77777777" w:rsidR="004603EA" w:rsidRPr="00D13463" w:rsidRDefault="004603EA" w:rsidP="0014058C">
      <w:pPr>
        <w:rPr>
          <w:lang w:val="es-ES"/>
        </w:rPr>
      </w:pPr>
    </w:p>
    <w:p w14:paraId="6A80F5A3" w14:textId="77777777" w:rsidR="0005211A" w:rsidRPr="00D13463" w:rsidRDefault="0005211A" w:rsidP="0014058C">
      <w:pPr>
        <w:rPr>
          <w:lang w:val="es-ES"/>
        </w:rPr>
      </w:pPr>
    </w:p>
    <w:p w14:paraId="705C5B28" w14:textId="77777777" w:rsidR="004603EA" w:rsidRPr="00D13463" w:rsidRDefault="004603EA" w:rsidP="0014058C">
      <w:pPr>
        <w:rPr>
          <w:lang w:val="es-ES"/>
        </w:rPr>
      </w:pPr>
      <w:r w:rsidRPr="00D13463">
        <w:rPr>
          <w:b/>
          <w:bCs/>
          <w:lang w:val="es-ES"/>
        </w:rPr>
        <w:t>Fuente:</w:t>
      </w:r>
      <w:r w:rsidRPr="00D13463">
        <w:rPr>
          <w:lang w:val="es-ES"/>
        </w:rPr>
        <w:t xml:space="preserve"> </w:t>
      </w:r>
      <w:hyperlink r:id="rId25" w:anchor="/media/Archivo:Costa_Rica_-_Puntarenas_-_Osa.svg" w:history="1">
        <w:r w:rsidRPr="00D13463">
          <w:rPr>
            <w:rStyle w:val="Hipervnculo"/>
            <w:lang w:val="es-ES"/>
          </w:rPr>
          <w:t>https://es.wikipedia.org/wiki/Cant%C3%B3n_de_Osa#/media/Archivo:Costa_Rica_-_Puntarenas_-_Osa.svg</w:t>
        </w:r>
      </w:hyperlink>
    </w:p>
    <w:p w14:paraId="222211C8" w14:textId="77777777" w:rsidR="004603EA" w:rsidRPr="00D13463" w:rsidRDefault="004603EA" w:rsidP="0014058C">
      <w:pPr>
        <w:rPr>
          <w:lang w:val="es-ES"/>
        </w:rPr>
      </w:pPr>
    </w:p>
    <w:p w14:paraId="1010F010" w14:textId="77777777" w:rsidR="00703D76" w:rsidRDefault="00D26593" w:rsidP="004121DC">
      <w:pPr>
        <w:jc w:val="both"/>
        <w:rPr>
          <w:rFonts w:ascii="Book Antiqua" w:hAnsi="Book Antiqua" w:cs="Arial"/>
          <w:sz w:val="24"/>
          <w:szCs w:val="24"/>
        </w:rPr>
      </w:pPr>
      <w:r>
        <w:rPr>
          <w:rFonts w:ascii="Book Antiqua" w:hAnsi="Book Antiqua" w:cs="Arial"/>
          <w:sz w:val="24"/>
          <w:szCs w:val="24"/>
        </w:rPr>
        <w:t>Tal como se acota en el sitio web de la imagen supra</w:t>
      </w:r>
      <w:r w:rsidR="004121DC">
        <w:rPr>
          <w:rFonts w:ascii="Book Antiqua" w:hAnsi="Book Antiqua" w:cs="Arial"/>
          <w:sz w:val="24"/>
          <w:szCs w:val="24"/>
        </w:rPr>
        <w:t xml:space="preserve"> </w:t>
      </w:r>
      <w:r>
        <w:rPr>
          <w:rFonts w:ascii="Book Antiqua" w:hAnsi="Book Antiqua" w:cs="Arial"/>
          <w:sz w:val="24"/>
          <w:szCs w:val="24"/>
        </w:rPr>
        <w:t>(</w:t>
      </w:r>
      <w:hyperlink r:id="rId26" w:history="1">
        <w:r w:rsidRPr="008047DF">
          <w:rPr>
            <w:rStyle w:val="Hipervnculo"/>
            <w:rFonts w:ascii="Book Antiqua" w:hAnsi="Book Antiqua" w:cs="Arial"/>
            <w:sz w:val="24"/>
            <w:szCs w:val="24"/>
          </w:rPr>
          <w:t>https://es.wikipedia.org/wiki/Cant%C3%B3n_de_Osa</w:t>
        </w:r>
      </w:hyperlink>
      <w:r>
        <w:rPr>
          <w:rFonts w:ascii="Book Antiqua" w:hAnsi="Book Antiqua" w:cs="Arial"/>
          <w:sz w:val="24"/>
          <w:szCs w:val="24"/>
        </w:rPr>
        <w:t>)</w:t>
      </w:r>
      <w:r w:rsidR="00703D76">
        <w:rPr>
          <w:rFonts w:ascii="Book Antiqua" w:hAnsi="Book Antiqua" w:cs="Arial"/>
          <w:sz w:val="24"/>
          <w:szCs w:val="24"/>
        </w:rPr>
        <w:t>:</w:t>
      </w:r>
    </w:p>
    <w:p w14:paraId="74D65772" w14:textId="77777777" w:rsidR="00703D76" w:rsidRDefault="00703D76" w:rsidP="004121DC">
      <w:pPr>
        <w:jc w:val="both"/>
        <w:rPr>
          <w:rFonts w:ascii="Book Antiqua" w:hAnsi="Book Antiqua" w:cs="Arial"/>
          <w:sz w:val="24"/>
          <w:szCs w:val="24"/>
        </w:rPr>
      </w:pPr>
    </w:p>
    <w:p w14:paraId="5DE5B51C" w14:textId="77777777" w:rsidR="004603EA" w:rsidRPr="00B22638" w:rsidRDefault="00703D76" w:rsidP="00B22638">
      <w:pPr>
        <w:ind w:left="567" w:right="335"/>
        <w:jc w:val="both"/>
        <w:rPr>
          <w:rFonts w:ascii="Book Antiqua" w:hAnsi="Book Antiqua" w:cs="Arial"/>
          <w:i/>
          <w:iCs/>
          <w:sz w:val="24"/>
          <w:szCs w:val="24"/>
        </w:rPr>
      </w:pPr>
      <w:r w:rsidRPr="00B22638">
        <w:rPr>
          <w:rFonts w:ascii="Book Antiqua" w:hAnsi="Book Antiqua" w:cs="Arial"/>
          <w:i/>
          <w:iCs/>
          <w:sz w:val="24"/>
          <w:szCs w:val="24"/>
        </w:rPr>
        <w:t>“S</w:t>
      </w:r>
      <w:r w:rsidR="0005211A" w:rsidRPr="00B22638">
        <w:rPr>
          <w:rFonts w:ascii="Book Antiqua" w:hAnsi="Book Antiqua" w:cs="Arial"/>
          <w:i/>
          <w:iCs/>
          <w:sz w:val="24"/>
          <w:szCs w:val="24"/>
        </w:rPr>
        <w:t>e ubica al sur de Costa Rica en la provincia de Puntarenas. Sus límites son: al Norte con Aguirre; al Noreste con Buenos Aires y Pérez Zeledón; al Sureste con Golfito y Golfo Dulce; al Suroeste con el Océano Pacífico.</w:t>
      </w:r>
    </w:p>
    <w:p w14:paraId="5061E763" w14:textId="77777777" w:rsidR="0005211A" w:rsidRPr="00B22638" w:rsidRDefault="0005211A" w:rsidP="00B22638">
      <w:pPr>
        <w:ind w:left="567" w:right="335"/>
        <w:jc w:val="both"/>
        <w:rPr>
          <w:i/>
          <w:iCs/>
          <w:lang w:val="es-ES"/>
        </w:rPr>
      </w:pPr>
    </w:p>
    <w:p w14:paraId="56F6903D" w14:textId="77777777" w:rsidR="0005211A" w:rsidRPr="00B22638" w:rsidRDefault="0005211A" w:rsidP="00B22638">
      <w:pPr>
        <w:ind w:left="567" w:right="335"/>
        <w:jc w:val="both"/>
        <w:rPr>
          <w:rFonts w:ascii="Book Antiqua" w:hAnsi="Book Antiqua" w:cs="Arial"/>
          <w:i/>
          <w:iCs/>
          <w:sz w:val="24"/>
          <w:szCs w:val="24"/>
        </w:rPr>
      </w:pPr>
      <w:r w:rsidRPr="00B22638">
        <w:rPr>
          <w:rFonts w:ascii="Book Antiqua" w:hAnsi="Book Antiqua" w:cs="Arial"/>
          <w:i/>
          <w:iCs/>
          <w:sz w:val="24"/>
          <w:szCs w:val="24"/>
        </w:rPr>
        <w:t xml:space="preserve">El cantón </w:t>
      </w:r>
      <w:r w:rsidR="00C03416" w:rsidRPr="00B22638">
        <w:rPr>
          <w:rFonts w:ascii="Book Antiqua" w:hAnsi="Book Antiqua" w:cs="Arial"/>
          <w:i/>
          <w:iCs/>
          <w:sz w:val="24"/>
          <w:szCs w:val="24"/>
        </w:rPr>
        <w:t>está</w:t>
      </w:r>
      <w:r w:rsidRPr="00B22638">
        <w:rPr>
          <w:rFonts w:ascii="Book Antiqua" w:hAnsi="Book Antiqua" w:cs="Arial"/>
          <w:i/>
          <w:iCs/>
          <w:sz w:val="24"/>
          <w:szCs w:val="24"/>
        </w:rPr>
        <w:t xml:space="preserve"> dividido en 5 distritos</w:t>
      </w:r>
      <w:r w:rsidR="00271053" w:rsidRPr="00B22638">
        <w:rPr>
          <w:rFonts w:ascii="Book Antiqua" w:hAnsi="Book Antiqua" w:cs="Arial"/>
          <w:i/>
          <w:iCs/>
          <w:sz w:val="24"/>
          <w:szCs w:val="24"/>
        </w:rPr>
        <w:t xml:space="preserve">, cada uno </w:t>
      </w:r>
      <w:r w:rsidR="003A3055" w:rsidRPr="00B22638">
        <w:rPr>
          <w:rFonts w:ascii="Book Antiqua" w:hAnsi="Book Antiqua" w:cs="Arial"/>
          <w:i/>
          <w:iCs/>
          <w:sz w:val="24"/>
          <w:szCs w:val="24"/>
        </w:rPr>
        <w:t xml:space="preserve">con </w:t>
      </w:r>
      <w:r w:rsidRPr="00B22638">
        <w:rPr>
          <w:rFonts w:ascii="Book Antiqua" w:hAnsi="Book Antiqua" w:cs="Arial"/>
          <w:i/>
          <w:iCs/>
          <w:sz w:val="24"/>
          <w:szCs w:val="24"/>
        </w:rPr>
        <w:t>una historia</w:t>
      </w:r>
      <w:r w:rsidR="003A3055" w:rsidRPr="00B22638">
        <w:rPr>
          <w:rFonts w:ascii="Book Antiqua" w:hAnsi="Book Antiqua" w:cs="Arial"/>
          <w:i/>
          <w:iCs/>
          <w:sz w:val="24"/>
          <w:szCs w:val="24"/>
        </w:rPr>
        <w:t xml:space="preserve"> y </w:t>
      </w:r>
      <w:r w:rsidR="00BC1AE2" w:rsidRPr="00B22638">
        <w:rPr>
          <w:rFonts w:ascii="Book Antiqua" w:hAnsi="Book Antiqua" w:cs="Arial"/>
          <w:i/>
          <w:iCs/>
          <w:sz w:val="24"/>
          <w:szCs w:val="24"/>
        </w:rPr>
        <w:t>realidad</w:t>
      </w:r>
      <w:r w:rsidRPr="00B22638">
        <w:rPr>
          <w:rFonts w:ascii="Book Antiqua" w:hAnsi="Book Antiqua" w:cs="Arial"/>
          <w:i/>
          <w:iCs/>
          <w:sz w:val="24"/>
          <w:szCs w:val="24"/>
        </w:rPr>
        <w:t xml:space="preserve"> diferente</w:t>
      </w:r>
      <w:r w:rsidR="00744CC7" w:rsidRPr="00B22638">
        <w:rPr>
          <w:rFonts w:ascii="Book Antiqua" w:hAnsi="Book Antiqua" w:cs="Arial"/>
          <w:i/>
          <w:iCs/>
          <w:sz w:val="24"/>
          <w:szCs w:val="24"/>
        </w:rPr>
        <w:t>;</w:t>
      </w:r>
      <w:r w:rsidRPr="00B22638">
        <w:rPr>
          <w:rFonts w:ascii="Book Antiqua" w:hAnsi="Book Antiqua" w:cs="Arial"/>
          <w:i/>
          <w:iCs/>
          <w:sz w:val="24"/>
          <w:szCs w:val="24"/>
        </w:rPr>
        <w:t xml:space="preserve"> aunque todos comparten el orgullo de ser oseños, la topografía de estos distritos es muy similar y su verde azul en sus bosques son muy bellos. Los distritos son: Ciudad Cortés, Palmar, Sierpe, Piedras Blancas, Bahía Ballena y Bahía Drake.</w:t>
      </w:r>
    </w:p>
    <w:p w14:paraId="4C0854BE" w14:textId="77777777" w:rsidR="0005211A" w:rsidRPr="00B22638" w:rsidRDefault="0005211A" w:rsidP="00B22638">
      <w:pPr>
        <w:ind w:left="567" w:right="335"/>
        <w:jc w:val="both"/>
        <w:rPr>
          <w:rFonts w:ascii="Book Antiqua" w:hAnsi="Book Antiqua" w:cs="Arial"/>
          <w:i/>
          <w:iCs/>
          <w:sz w:val="24"/>
          <w:szCs w:val="24"/>
        </w:rPr>
      </w:pPr>
    </w:p>
    <w:p w14:paraId="76A7DC08" w14:textId="77777777" w:rsidR="0014058C" w:rsidRPr="00B22638" w:rsidRDefault="0005211A" w:rsidP="00B22638">
      <w:pPr>
        <w:ind w:left="567" w:right="335"/>
        <w:jc w:val="both"/>
        <w:rPr>
          <w:rFonts w:ascii="Book Antiqua" w:hAnsi="Book Antiqua" w:cs="Arial"/>
          <w:i/>
          <w:iCs/>
          <w:sz w:val="24"/>
          <w:szCs w:val="24"/>
        </w:rPr>
      </w:pPr>
      <w:r w:rsidRPr="00B22638">
        <w:rPr>
          <w:rFonts w:ascii="Book Antiqua" w:hAnsi="Book Antiqua" w:cs="Arial"/>
          <w:i/>
          <w:iCs/>
          <w:sz w:val="24"/>
          <w:szCs w:val="24"/>
        </w:rPr>
        <w:t>El cantón a partir del 2000 empezó un desarrollo sin precedentes, ha liderado como el cantón con más crecimiento económico en la región</w:t>
      </w:r>
      <w:r w:rsidR="00132B37" w:rsidRPr="00B22638">
        <w:rPr>
          <w:rFonts w:ascii="Book Antiqua" w:hAnsi="Book Antiqua" w:cs="Arial"/>
          <w:i/>
          <w:iCs/>
          <w:sz w:val="24"/>
          <w:szCs w:val="24"/>
        </w:rPr>
        <w:t>.</w:t>
      </w:r>
      <w:r w:rsidRPr="00B22638">
        <w:rPr>
          <w:rFonts w:ascii="Book Antiqua" w:hAnsi="Book Antiqua" w:cs="Arial"/>
          <w:i/>
          <w:iCs/>
          <w:sz w:val="24"/>
          <w:szCs w:val="24"/>
        </w:rPr>
        <w:t xml:space="preserve"> </w:t>
      </w:r>
      <w:r w:rsidR="00132B37" w:rsidRPr="00B22638">
        <w:rPr>
          <w:rFonts w:ascii="Book Antiqua" w:hAnsi="Book Antiqua" w:cs="Arial"/>
          <w:i/>
          <w:iCs/>
          <w:sz w:val="24"/>
          <w:szCs w:val="24"/>
        </w:rPr>
        <w:t>E</w:t>
      </w:r>
      <w:r w:rsidRPr="00B22638">
        <w:rPr>
          <w:rFonts w:ascii="Book Antiqua" w:hAnsi="Book Antiqua" w:cs="Arial"/>
          <w:i/>
          <w:iCs/>
          <w:sz w:val="24"/>
          <w:szCs w:val="24"/>
        </w:rPr>
        <w:t xml:space="preserve">n el 2007 tuvo un crecimiento de la construcción de </w:t>
      </w:r>
      <w:r w:rsidR="00BF45F1" w:rsidRPr="00B22638">
        <w:rPr>
          <w:rFonts w:ascii="Book Antiqua" w:hAnsi="Book Antiqua" w:cs="Arial"/>
          <w:i/>
          <w:iCs/>
          <w:sz w:val="24"/>
          <w:szCs w:val="24"/>
        </w:rPr>
        <w:t xml:space="preserve">un </w:t>
      </w:r>
      <w:r w:rsidRPr="00B22638">
        <w:rPr>
          <w:rFonts w:ascii="Book Antiqua" w:hAnsi="Book Antiqua" w:cs="Arial"/>
          <w:i/>
          <w:iCs/>
          <w:sz w:val="24"/>
          <w:szCs w:val="24"/>
        </w:rPr>
        <w:t>200% en Hoteles y condominios</w:t>
      </w:r>
      <w:r w:rsidR="00BF45F1" w:rsidRPr="00B22638">
        <w:rPr>
          <w:rFonts w:ascii="Book Antiqua" w:hAnsi="Book Antiqua" w:cs="Arial"/>
          <w:i/>
          <w:iCs/>
          <w:sz w:val="24"/>
          <w:szCs w:val="24"/>
        </w:rPr>
        <w:t>,</w:t>
      </w:r>
      <w:r w:rsidRPr="00B22638">
        <w:rPr>
          <w:rFonts w:ascii="Book Antiqua" w:hAnsi="Book Antiqua" w:cs="Arial"/>
          <w:i/>
          <w:iCs/>
          <w:sz w:val="24"/>
          <w:szCs w:val="24"/>
        </w:rPr>
        <w:t xml:space="preserve"> además de la construcción de terrazas, lo cual ha impulsado el desarrollo de centros comerciales.</w:t>
      </w:r>
      <w:r w:rsidR="00703D76" w:rsidRPr="00B22638">
        <w:rPr>
          <w:rFonts w:ascii="Book Antiqua" w:hAnsi="Book Antiqua" w:cs="Arial"/>
          <w:i/>
          <w:iCs/>
          <w:sz w:val="24"/>
          <w:szCs w:val="24"/>
        </w:rPr>
        <w:t>”</w:t>
      </w:r>
    </w:p>
    <w:p w14:paraId="20B10509" w14:textId="77777777" w:rsidR="0005211A" w:rsidRDefault="0005211A" w:rsidP="0005211A">
      <w:pPr>
        <w:jc w:val="both"/>
        <w:rPr>
          <w:rFonts w:ascii="Book Antiqua" w:hAnsi="Book Antiqua" w:cs="Arial"/>
          <w:sz w:val="24"/>
          <w:szCs w:val="24"/>
        </w:rPr>
      </w:pPr>
    </w:p>
    <w:p w14:paraId="421AF3ED" w14:textId="77777777" w:rsidR="0094390A" w:rsidRPr="00D13463" w:rsidRDefault="0094390A" w:rsidP="0094390A">
      <w:pPr>
        <w:pStyle w:val="Ttulo4"/>
        <w:rPr>
          <w:szCs w:val="26"/>
        </w:rPr>
      </w:pPr>
      <w:r w:rsidRPr="00D13463">
        <w:rPr>
          <w:szCs w:val="26"/>
        </w:rPr>
        <w:t xml:space="preserve">Cantón Golfito </w:t>
      </w:r>
    </w:p>
    <w:p w14:paraId="1F0C93C8" w14:textId="77777777" w:rsidR="009F5A60" w:rsidRPr="00D13463" w:rsidRDefault="009F5A60" w:rsidP="0094390A">
      <w:pPr>
        <w:pStyle w:val="Epgrafe"/>
        <w:rPr>
          <w:rFonts w:ascii="Book Antiqua" w:hAnsi="Book Antiqua"/>
          <w:b w:val="0"/>
          <w:bCs w:val="0"/>
          <w:sz w:val="24"/>
          <w:szCs w:val="24"/>
          <w:lang w:val="es-CR"/>
        </w:rPr>
      </w:pPr>
    </w:p>
    <w:p w14:paraId="408E1A7A" w14:textId="77777777" w:rsidR="009F5A60" w:rsidRPr="00D13463" w:rsidRDefault="009F5A60" w:rsidP="009F5A60">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3</w:t>
      </w:r>
      <w:r w:rsidRPr="00D13463">
        <w:rPr>
          <w:rFonts w:ascii="Book Antiqua" w:hAnsi="Book Antiqua"/>
          <w:sz w:val="24"/>
          <w:szCs w:val="24"/>
        </w:rPr>
        <w:fldChar w:fldCharType="end"/>
      </w:r>
    </w:p>
    <w:p w14:paraId="269A845A" w14:textId="77777777" w:rsidR="009F5A60" w:rsidRPr="00D13463" w:rsidRDefault="009F5A60" w:rsidP="009F5A60">
      <w:pPr>
        <w:pStyle w:val="Epgrafe"/>
        <w:jc w:val="center"/>
        <w:rPr>
          <w:rFonts w:ascii="Book Antiqua" w:hAnsi="Book Antiqua"/>
          <w:b w:val="0"/>
          <w:bCs w:val="0"/>
          <w:sz w:val="32"/>
          <w:szCs w:val="32"/>
          <w:lang w:val="es-CR"/>
        </w:rPr>
      </w:pPr>
      <w:r w:rsidRPr="00D13463">
        <w:rPr>
          <w:rFonts w:ascii="Book Antiqua" w:hAnsi="Book Antiqua"/>
          <w:sz w:val="24"/>
          <w:szCs w:val="24"/>
        </w:rPr>
        <w:t>Ubicación Cantón Golfito</w:t>
      </w:r>
    </w:p>
    <w:p w14:paraId="10D435DB" w14:textId="77777777" w:rsidR="0094390A" w:rsidRPr="00D13463" w:rsidRDefault="00132C7A" w:rsidP="009F5A60">
      <w:pPr>
        <w:pStyle w:val="Epgrafe"/>
        <w:jc w:val="center"/>
      </w:pPr>
      <w:r w:rsidRPr="004470A9">
        <w:rPr>
          <w:noProof/>
        </w:rPr>
        <w:pict w14:anchorId="44052853">
          <v:shape id="Imagen 5" o:spid="_x0000_i1026" type="#_x0000_t75" style="width:330pt;height:294pt;visibility:visible">
            <v:imagedata r:id="rId27" o:title=""/>
          </v:shape>
        </w:pict>
      </w:r>
    </w:p>
    <w:p w14:paraId="3822DF23" w14:textId="77777777" w:rsidR="009F5A60" w:rsidRPr="00D13463" w:rsidRDefault="009F5A60" w:rsidP="009F5A60">
      <w:pPr>
        <w:rPr>
          <w:lang w:val="es-ES"/>
        </w:rPr>
      </w:pPr>
      <w:r w:rsidRPr="00D13463">
        <w:rPr>
          <w:b/>
          <w:bCs/>
          <w:lang w:val="es-ES"/>
        </w:rPr>
        <w:t>Fuente:</w:t>
      </w:r>
      <w:r w:rsidRPr="00D13463">
        <w:rPr>
          <w:lang w:val="es-ES"/>
        </w:rPr>
        <w:t xml:space="preserve"> </w:t>
      </w:r>
      <w:hyperlink r:id="rId28" w:anchor="/media/Archivo:Costa_Rica_-_Puntarenas_-_Golfito.svg" w:history="1">
        <w:r w:rsidRPr="00D13463">
          <w:rPr>
            <w:rStyle w:val="Hipervnculo"/>
            <w:lang w:val="es-ES"/>
          </w:rPr>
          <w:t>https://es.wikipedia.org/wiki/Cant%C3%B3n_de_Golfito#/media/Archivo:Costa_Rica_-_Puntarenas_-_Golfito.svg</w:t>
        </w:r>
      </w:hyperlink>
    </w:p>
    <w:p w14:paraId="2CD70D9E" w14:textId="77777777" w:rsidR="0005211A" w:rsidRPr="00D13463" w:rsidRDefault="0005211A" w:rsidP="0005211A">
      <w:pPr>
        <w:jc w:val="both"/>
        <w:rPr>
          <w:rFonts w:ascii="Book Antiqua" w:hAnsi="Book Antiqua" w:cs="Arial"/>
          <w:sz w:val="24"/>
          <w:szCs w:val="24"/>
        </w:rPr>
      </w:pPr>
    </w:p>
    <w:p w14:paraId="51324050" w14:textId="77777777" w:rsidR="0005211A" w:rsidRPr="00D13463" w:rsidRDefault="00767E6A" w:rsidP="00767E6A">
      <w:pPr>
        <w:jc w:val="both"/>
        <w:rPr>
          <w:rFonts w:ascii="Book Antiqua" w:hAnsi="Book Antiqua" w:cs="Arial"/>
          <w:sz w:val="24"/>
          <w:szCs w:val="24"/>
        </w:rPr>
      </w:pPr>
      <w:r>
        <w:rPr>
          <w:rFonts w:ascii="Book Antiqua" w:hAnsi="Book Antiqua" w:cs="Arial"/>
          <w:sz w:val="24"/>
          <w:szCs w:val="24"/>
        </w:rPr>
        <w:t xml:space="preserve">En línea con lo indicado por el sitio web </w:t>
      </w:r>
      <w:hyperlink r:id="rId29" w:history="1">
        <w:r w:rsidRPr="008047DF">
          <w:rPr>
            <w:rStyle w:val="Hipervnculo"/>
            <w:rFonts w:ascii="Book Antiqua" w:hAnsi="Book Antiqua" w:cs="Arial"/>
            <w:sz w:val="24"/>
            <w:szCs w:val="24"/>
          </w:rPr>
          <w:t>https://es.wikipedia.org/wiki/Cant%C3%B3n_de_Golfito</w:t>
        </w:r>
      </w:hyperlink>
      <w:r>
        <w:rPr>
          <w:rFonts w:ascii="Book Antiqua" w:hAnsi="Book Antiqua" w:cs="Arial"/>
          <w:sz w:val="24"/>
          <w:szCs w:val="24"/>
        </w:rPr>
        <w:t xml:space="preserve">, </w:t>
      </w:r>
      <w:r w:rsidR="0005211A" w:rsidRPr="00D13463">
        <w:rPr>
          <w:rFonts w:ascii="Book Antiqua" w:hAnsi="Book Antiqua" w:cs="Arial"/>
          <w:sz w:val="24"/>
          <w:szCs w:val="24"/>
        </w:rPr>
        <w:t>Golfito es parte de la Región Brunca, ubicada al Sur del país, la cual está compuesta por los cantones de Buenos Aires, Osa, Cot</w:t>
      </w:r>
      <w:r w:rsidR="00991BE9" w:rsidRPr="00D13463">
        <w:rPr>
          <w:rFonts w:ascii="Book Antiqua" w:hAnsi="Book Antiqua" w:cs="Arial"/>
          <w:sz w:val="24"/>
          <w:szCs w:val="24"/>
        </w:rPr>
        <w:t>o</w:t>
      </w:r>
      <w:r w:rsidR="0005211A" w:rsidRPr="00D13463">
        <w:rPr>
          <w:rFonts w:ascii="Book Antiqua" w:hAnsi="Book Antiqua" w:cs="Arial"/>
          <w:sz w:val="24"/>
          <w:szCs w:val="24"/>
        </w:rPr>
        <w:t xml:space="preserve"> Brus, Corredores y Golfito</w:t>
      </w:r>
      <w:r w:rsidR="00991BE9" w:rsidRPr="00D13463">
        <w:rPr>
          <w:rFonts w:ascii="Book Antiqua" w:hAnsi="Book Antiqua" w:cs="Arial"/>
          <w:sz w:val="24"/>
          <w:szCs w:val="24"/>
        </w:rPr>
        <w:t>.</w:t>
      </w:r>
      <w:r w:rsidR="002B7E2A" w:rsidRPr="00D13463">
        <w:rPr>
          <w:rFonts w:ascii="Book Antiqua" w:hAnsi="Book Antiqua" w:cs="Arial"/>
          <w:sz w:val="24"/>
          <w:szCs w:val="24"/>
        </w:rPr>
        <w:t xml:space="preserve"> </w:t>
      </w:r>
      <w:r w:rsidR="00991BE9" w:rsidRPr="00D13463">
        <w:rPr>
          <w:rFonts w:ascii="Book Antiqua" w:hAnsi="Book Antiqua" w:cs="Arial"/>
          <w:sz w:val="24"/>
          <w:szCs w:val="24"/>
        </w:rPr>
        <w:t>E</w:t>
      </w:r>
      <w:r w:rsidR="0005211A" w:rsidRPr="00D13463">
        <w:rPr>
          <w:rFonts w:ascii="Book Antiqua" w:hAnsi="Book Antiqua" w:cs="Arial"/>
          <w:sz w:val="24"/>
          <w:szCs w:val="24"/>
        </w:rPr>
        <w:t>s el cantón número 7 de la provincia de Puntarenas, fue creado por el Decreto 532 de</w:t>
      </w:r>
      <w:r w:rsidR="00F07213" w:rsidRPr="00D13463">
        <w:rPr>
          <w:rFonts w:ascii="Book Antiqua" w:hAnsi="Book Antiqua" w:cs="Arial"/>
          <w:sz w:val="24"/>
          <w:szCs w:val="24"/>
        </w:rPr>
        <w:t>l</w:t>
      </w:r>
      <w:r w:rsidR="0005211A" w:rsidRPr="00D13463">
        <w:rPr>
          <w:rFonts w:ascii="Book Antiqua" w:hAnsi="Book Antiqua" w:cs="Arial"/>
          <w:sz w:val="24"/>
          <w:szCs w:val="24"/>
        </w:rPr>
        <w:t xml:space="preserve"> 10 de junio de 1949, su cabecera es Golfito y se ubica a unos 170 km de San José.</w:t>
      </w:r>
    </w:p>
    <w:p w14:paraId="0FDA15B5" w14:textId="77777777" w:rsidR="002B7E2A" w:rsidRPr="00D13463" w:rsidRDefault="002B7E2A" w:rsidP="00767E6A">
      <w:pPr>
        <w:jc w:val="both"/>
        <w:rPr>
          <w:rFonts w:ascii="Book Antiqua" w:hAnsi="Book Antiqua" w:cs="Arial"/>
          <w:sz w:val="24"/>
          <w:szCs w:val="24"/>
        </w:rPr>
      </w:pPr>
    </w:p>
    <w:p w14:paraId="3C7F6FA9"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Las coordenadas geográficas medias del cantón de Golfito en la parte Central están</w:t>
      </w:r>
    </w:p>
    <w:p w14:paraId="7FEB74FE"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dadas por 08º25’35’’ latitud norte y 83º06’45’’ longitud oeste, y en la península de Osa por 08º32’07’’ latitud norte y 83º27’47’’ longitud oeste.</w:t>
      </w:r>
    </w:p>
    <w:p w14:paraId="06F422DF" w14:textId="77777777" w:rsidR="002B7E2A" w:rsidRPr="00D13463" w:rsidRDefault="002B7E2A" w:rsidP="00767E6A">
      <w:pPr>
        <w:jc w:val="both"/>
        <w:rPr>
          <w:rFonts w:ascii="Book Antiqua" w:hAnsi="Book Antiqua" w:cs="Arial"/>
          <w:sz w:val="24"/>
          <w:szCs w:val="24"/>
        </w:rPr>
      </w:pPr>
    </w:p>
    <w:p w14:paraId="5EEA7C62"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La anchura máxima, incluido el Golfo Dulce, es de 106 Km en dirección de noroeste a sureste, desde unos 5 Km aguas arriba de la confluencia de los ríos Brujos y Corcovado,</w:t>
      </w:r>
      <w:r w:rsidR="002B7E2A" w:rsidRPr="00D13463">
        <w:rPr>
          <w:rFonts w:ascii="Book Antiqua" w:hAnsi="Book Antiqua" w:cs="Arial"/>
          <w:sz w:val="24"/>
          <w:szCs w:val="24"/>
        </w:rPr>
        <w:t xml:space="preserve"> </w:t>
      </w:r>
      <w:r w:rsidRPr="00D13463">
        <w:rPr>
          <w:rFonts w:ascii="Book Antiqua" w:hAnsi="Book Antiqua" w:cs="Arial"/>
          <w:sz w:val="24"/>
          <w:szCs w:val="24"/>
        </w:rPr>
        <w:t>hasta el sitio El Salto, en la península Burica, frontera con Panamá.</w:t>
      </w:r>
      <w:r w:rsidR="002B7E2A" w:rsidRPr="00D13463">
        <w:rPr>
          <w:rFonts w:ascii="Book Antiqua" w:hAnsi="Book Antiqua" w:cs="Arial"/>
          <w:sz w:val="24"/>
          <w:szCs w:val="24"/>
        </w:rPr>
        <w:t xml:space="preserve"> </w:t>
      </w:r>
      <w:r w:rsidRPr="00D13463">
        <w:rPr>
          <w:rFonts w:ascii="Book Antiqua" w:hAnsi="Book Antiqua" w:cs="Arial"/>
          <w:sz w:val="24"/>
          <w:szCs w:val="24"/>
        </w:rPr>
        <w:t>Sus límites son los siguientes:</w:t>
      </w:r>
    </w:p>
    <w:p w14:paraId="64B29E5B" w14:textId="77777777" w:rsidR="002B7E2A" w:rsidRPr="00D13463" w:rsidRDefault="002B7E2A" w:rsidP="00767E6A">
      <w:pPr>
        <w:jc w:val="both"/>
        <w:rPr>
          <w:rFonts w:ascii="Book Antiqua" w:hAnsi="Book Antiqua" w:cs="Arial"/>
          <w:sz w:val="24"/>
          <w:szCs w:val="24"/>
        </w:rPr>
      </w:pPr>
    </w:p>
    <w:p w14:paraId="3371F255"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-Este: Corredores, Coto Brus y la República de Panamá</w:t>
      </w:r>
    </w:p>
    <w:p w14:paraId="356A8896"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-Oeste: Osa y el Golfo Dulce</w:t>
      </w:r>
    </w:p>
    <w:p w14:paraId="5306B6EF" w14:textId="77777777" w:rsidR="0005211A" w:rsidRPr="00D13463" w:rsidRDefault="0005211A" w:rsidP="00767E6A">
      <w:pPr>
        <w:jc w:val="both"/>
        <w:rPr>
          <w:rFonts w:ascii="Book Antiqua" w:hAnsi="Book Antiqua" w:cs="Arial"/>
          <w:sz w:val="24"/>
          <w:szCs w:val="24"/>
        </w:rPr>
      </w:pPr>
      <w:r w:rsidRPr="00D13463">
        <w:rPr>
          <w:rFonts w:ascii="Book Antiqua" w:hAnsi="Book Antiqua" w:cs="Arial"/>
          <w:sz w:val="24"/>
          <w:szCs w:val="24"/>
        </w:rPr>
        <w:t>-Norte: Buenos Aires y Coto Brus</w:t>
      </w:r>
    </w:p>
    <w:p w14:paraId="43A4E3DD" w14:textId="77777777" w:rsidR="009F5A60" w:rsidRDefault="0005211A" w:rsidP="00B22638">
      <w:pPr>
        <w:jc w:val="both"/>
        <w:rPr>
          <w:rFonts w:ascii="Book Antiqua" w:hAnsi="Book Antiqua" w:cs="Arial"/>
          <w:sz w:val="24"/>
          <w:szCs w:val="24"/>
        </w:rPr>
      </w:pPr>
      <w:r w:rsidRPr="00D13463">
        <w:rPr>
          <w:rFonts w:ascii="Book Antiqua" w:hAnsi="Book Antiqua" w:cs="Arial"/>
          <w:sz w:val="24"/>
          <w:szCs w:val="24"/>
        </w:rPr>
        <w:t>-Sur: Océano Pacífico</w:t>
      </w:r>
      <w:r w:rsidRPr="00D13463">
        <w:rPr>
          <w:rFonts w:ascii="Book Antiqua" w:hAnsi="Book Antiqua" w:cs="Arial"/>
          <w:sz w:val="24"/>
          <w:szCs w:val="24"/>
        </w:rPr>
        <w:cr/>
      </w:r>
    </w:p>
    <w:p w14:paraId="27C6647C" w14:textId="77777777" w:rsidR="007729FE" w:rsidRPr="00D13463" w:rsidRDefault="007729FE" w:rsidP="0005211A">
      <w:pPr>
        <w:rPr>
          <w:rFonts w:ascii="Book Antiqua" w:hAnsi="Book Antiqua" w:cs="Arial"/>
          <w:sz w:val="24"/>
          <w:szCs w:val="24"/>
        </w:rPr>
      </w:pPr>
    </w:p>
    <w:p w14:paraId="0109C2AA" w14:textId="77777777" w:rsidR="009F5A60" w:rsidRPr="00D13463" w:rsidRDefault="009F5A60" w:rsidP="009F5A60">
      <w:pPr>
        <w:pStyle w:val="Ttulo5"/>
        <w:rPr>
          <w:rFonts w:ascii="Book Antiqua" w:hAnsi="Book Antiqua"/>
          <w:i w:val="0"/>
          <w:iCs w:val="0"/>
          <w:szCs w:val="26"/>
        </w:rPr>
      </w:pPr>
      <w:r w:rsidRPr="00D13463">
        <w:rPr>
          <w:rFonts w:ascii="Book Antiqua" w:hAnsi="Book Antiqua"/>
          <w:i w:val="0"/>
          <w:iCs w:val="0"/>
          <w:szCs w:val="26"/>
        </w:rPr>
        <w:t xml:space="preserve">Distrito </w:t>
      </w:r>
      <w:r w:rsidR="00394F8E" w:rsidRPr="00D13463">
        <w:rPr>
          <w:rFonts w:ascii="Book Antiqua" w:hAnsi="Book Antiqua"/>
          <w:i w:val="0"/>
          <w:iCs w:val="0"/>
          <w:szCs w:val="26"/>
        </w:rPr>
        <w:t>Puerto Jiménez</w:t>
      </w:r>
      <w:r w:rsidRPr="00D13463">
        <w:rPr>
          <w:rFonts w:ascii="Book Antiqua" w:hAnsi="Book Antiqua"/>
          <w:i w:val="0"/>
          <w:iCs w:val="0"/>
          <w:szCs w:val="26"/>
        </w:rPr>
        <w:t xml:space="preserve"> </w:t>
      </w:r>
    </w:p>
    <w:p w14:paraId="6E7DB086" w14:textId="77777777" w:rsidR="00F055D9" w:rsidRPr="00D13463" w:rsidRDefault="00BE4125" w:rsidP="00B81F6C">
      <w:pPr>
        <w:jc w:val="both"/>
        <w:rPr>
          <w:rFonts w:ascii="Book Antiqua" w:hAnsi="Book Antiqua" w:cs="Arial"/>
          <w:sz w:val="24"/>
          <w:szCs w:val="24"/>
        </w:rPr>
      </w:pPr>
      <w:r w:rsidRPr="00D13463">
        <w:rPr>
          <w:rFonts w:ascii="Book Antiqua" w:hAnsi="Book Antiqua" w:cs="Arial"/>
          <w:sz w:val="24"/>
          <w:szCs w:val="24"/>
        </w:rPr>
        <w:t>Puerto Jiménez es el distrito número 2 del cantón de Golfito, Provincia de Puntarenas (Costa Rica). Su ciudad cabecera homónima se ubica en la entrada del Golfo Dulce, siendo el puerto marítimo más meridional y distante del país. El distrito de Puerto Jiménez mide 720,54 km² y tiene una población estimada de 8.791 habitantes (2011), con una densidad demográfica media de alrededor de 10 hab/km².</w:t>
      </w:r>
    </w:p>
    <w:p w14:paraId="66E9EA6E" w14:textId="77777777" w:rsidR="007A2FDA" w:rsidRPr="00D13463" w:rsidRDefault="007A2FDA" w:rsidP="007A2FDA">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4</w:t>
      </w:r>
      <w:r w:rsidRPr="00D13463">
        <w:rPr>
          <w:rFonts w:ascii="Book Antiqua" w:hAnsi="Book Antiqua"/>
          <w:sz w:val="24"/>
          <w:szCs w:val="24"/>
        </w:rPr>
        <w:fldChar w:fldCharType="end"/>
      </w:r>
    </w:p>
    <w:p w14:paraId="36D37CF7" w14:textId="77777777" w:rsidR="007A2FDA" w:rsidRPr="00D13463" w:rsidRDefault="007A2FDA" w:rsidP="007A2FDA">
      <w:pPr>
        <w:keepNext/>
        <w:jc w:val="center"/>
        <w:rPr>
          <w:rFonts w:ascii="Book Antiqua" w:hAnsi="Book Antiqua" w:cs="Arial"/>
          <w:b/>
          <w:bCs/>
          <w:sz w:val="24"/>
          <w:szCs w:val="24"/>
        </w:rPr>
      </w:pPr>
      <w:r w:rsidRPr="00D13463">
        <w:rPr>
          <w:rFonts w:ascii="Book Antiqua" w:hAnsi="Book Antiqua" w:cs="Arial"/>
          <w:b/>
          <w:bCs/>
          <w:sz w:val="24"/>
          <w:szCs w:val="24"/>
        </w:rPr>
        <w:t xml:space="preserve">Zona de </w:t>
      </w:r>
      <w:r w:rsidR="00394F8E" w:rsidRPr="00D13463">
        <w:rPr>
          <w:rFonts w:ascii="Book Antiqua" w:hAnsi="Book Antiqua" w:cs="Arial"/>
          <w:b/>
          <w:bCs/>
          <w:sz w:val="24"/>
          <w:szCs w:val="24"/>
        </w:rPr>
        <w:t>Puerto Jiménez</w:t>
      </w:r>
      <w:r w:rsidRPr="00D13463">
        <w:rPr>
          <w:rFonts w:ascii="Book Antiqua" w:hAnsi="Book Antiqua" w:cs="Arial"/>
          <w:b/>
          <w:bCs/>
          <w:sz w:val="24"/>
          <w:szCs w:val="24"/>
        </w:rPr>
        <w:t xml:space="preserve"> Principales medios de acceso</w:t>
      </w:r>
    </w:p>
    <w:p w14:paraId="6A6DE4FF" w14:textId="77777777" w:rsidR="007A2FDA" w:rsidRPr="00D13463" w:rsidRDefault="007A2FDA" w:rsidP="00CB3EA7">
      <w:pPr>
        <w:rPr>
          <w:lang w:val="es-ES"/>
        </w:rPr>
      </w:pPr>
    </w:p>
    <w:p w14:paraId="14F6FF9A" w14:textId="77777777" w:rsidR="00BE4125" w:rsidRPr="00D13463" w:rsidRDefault="00132C7A" w:rsidP="005828CF">
      <w:pPr>
        <w:rPr>
          <w:rFonts w:ascii="Book Antiqua" w:hAnsi="Book Antiqua" w:cs="Arial"/>
          <w:sz w:val="24"/>
          <w:szCs w:val="24"/>
        </w:rPr>
      </w:pPr>
      <w:r w:rsidRPr="00132C7A">
        <w:rPr>
          <w:rFonts w:ascii="Book Antiqua" w:hAnsi="Book Antiqua" w:cs="Arial"/>
          <w:noProof/>
          <w:sz w:val="24"/>
          <w:szCs w:val="24"/>
        </w:rPr>
        <w:pict w14:anchorId="14E8E207">
          <v:shape id="Imagen 15" o:spid="_x0000_i1027" type="#_x0000_t75" style="width:418.5pt;height:285pt;visibility:visible">
            <v:imagedata r:id="rId30" o:title=""/>
          </v:shape>
        </w:pict>
      </w:r>
    </w:p>
    <w:p w14:paraId="62B87F2D" w14:textId="77777777" w:rsidR="00F055D9" w:rsidRPr="00D13463" w:rsidRDefault="00F055D9" w:rsidP="005828CF">
      <w:r w:rsidRPr="00D13463">
        <w:rPr>
          <w:b/>
          <w:bCs/>
        </w:rPr>
        <w:t>Fuente:</w:t>
      </w:r>
      <w:r w:rsidR="00232815" w:rsidRPr="00D13463">
        <w:t xml:space="preserve"> https://www.ballenatales.com/es/osa-costa-rica/puerto-jimenez-peninsula-de-osa/</w:t>
      </w:r>
    </w:p>
    <w:p w14:paraId="5AF3BF15" w14:textId="77777777" w:rsidR="00F055D9" w:rsidRPr="00D13463" w:rsidRDefault="00232815" w:rsidP="005828CF">
      <w:pPr>
        <w:rPr>
          <w:rFonts w:ascii="Book Antiqua" w:hAnsi="Book Antiqua" w:cs="Arial"/>
          <w:sz w:val="24"/>
          <w:szCs w:val="24"/>
        </w:rPr>
      </w:pPr>
      <w:r w:rsidRPr="00D13463">
        <w:rPr>
          <w:rFonts w:ascii="Book Antiqua" w:hAnsi="Book Antiqua" w:cs="Arial"/>
          <w:sz w:val="24"/>
          <w:szCs w:val="24"/>
        </w:rPr>
        <w:t xml:space="preserve">Tal como se describe en la imagen existen varios medios para acceder al centro de </w:t>
      </w:r>
      <w:r w:rsidR="00394F8E" w:rsidRPr="00D13463">
        <w:rPr>
          <w:rFonts w:ascii="Book Antiqua" w:hAnsi="Book Antiqua" w:cs="Arial"/>
          <w:sz w:val="24"/>
          <w:szCs w:val="24"/>
        </w:rPr>
        <w:t>Puerto Jiménez</w:t>
      </w:r>
      <w:r w:rsidRPr="00D13463">
        <w:rPr>
          <w:rFonts w:ascii="Book Antiqua" w:hAnsi="Book Antiqua" w:cs="Arial"/>
          <w:sz w:val="24"/>
          <w:szCs w:val="24"/>
        </w:rPr>
        <w:t xml:space="preserve">, los principales son: </w:t>
      </w:r>
    </w:p>
    <w:p w14:paraId="53F66B62" w14:textId="77777777" w:rsidR="00232815" w:rsidRPr="00D13463" w:rsidRDefault="00232815" w:rsidP="005828CF">
      <w:pPr>
        <w:rPr>
          <w:rFonts w:ascii="Book Antiqua" w:hAnsi="Book Antiqua" w:cs="Arial"/>
          <w:sz w:val="24"/>
          <w:szCs w:val="24"/>
        </w:rPr>
      </w:pPr>
    </w:p>
    <w:p w14:paraId="2F8277E1" w14:textId="77777777" w:rsidR="00232815" w:rsidRPr="00D13463" w:rsidRDefault="00232815" w:rsidP="00232815">
      <w:pPr>
        <w:rPr>
          <w:rFonts w:ascii="Book Antiqua" w:hAnsi="Book Antiqua" w:cs="Arial"/>
          <w:sz w:val="24"/>
          <w:szCs w:val="24"/>
        </w:rPr>
      </w:pPr>
      <w:r w:rsidRPr="00D13463">
        <w:rPr>
          <w:rFonts w:ascii="Book Antiqua" w:hAnsi="Book Antiqua" w:cs="Arial"/>
          <w:sz w:val="24"/>
          <w:szCs w:val="24"/>
        </w:rPr>
        <w:t>- Por carretera: Desde la Carretera Panamericana hacia el sur, en Chacarita gire a la derecha hacia Puerto Jiménez y La Palma. La carretera pavimentada fue concluida recientemente.</w:t>
      </w:r>
    </w:p>
    <w:p w14:paraId="3B3DAE15" w14:textId="77777777" w:rsidR="00232815" w:rsidRPr="00D13463" w:rsidRDefault="00232815" w:rsidP="00232815">
      <w:pPr>
        <w:rPr>
          <w:rFonts w:ascii="Book Antiqua" w:hAnsi="Book Antiqua" w:cs="Arial"/>
          <w:sz w:val="24"/>
          <w:szCs w:val="24"/>
        </w:rPr>
      </w:pPr>
    </w:p>
    <w:p w14:paraId="484C3013" w14:textId="77777777" w:rsidR="00232815" w:rsidRPr="00D13463" w:rsidRDefault="00232815" w:rsidP="00232815">
      <w:pPr>
        <w:rPr>
          <w:rFonts w:ascii="Book Antiqua" w:hAnsi="Book Antiqua" w:cs="Arial"/>
          <w:sz w:val="24"/>
          <w:szCs w:val="24"/>
        </w:rPr>
      </w:pPr>
      <w:r w:rsidRPr="00D13463">
        <w:rPr>
          <w:rFonts w:ascii="Book Antiqua" w:hAnsi="Book Antiqua" w:cs="Arial"/>
          <w:sz w:val="24"/>
          <w:szCs w:val="24"/>
        </w:rPr>
        <w:t xml:space="preserve">- En barco: Desde Golfito a través del Golfo Dulce, el viaje dura 1 ½ horas; </w:t>
      </w:r>
      <w:r w:rsidR="00AF22A4" w:rsidRPr="00D13463">
        <w:rPr>
          <w:rFonts w:ascii="Book Antiqua" w:hAnsi="Book Antiqua" w:cs="Arial"/>
          <w:sz w:val="24"/>
          <w:szCs w:val="24"/>
        </w:rPr>
        <w:t>s</w:t>
      </w:r>
      <w:r w:rsidR="003C431B" w:rsidRPr="00D13463">
        <w:rPr>
          <w:rFonts w:ascii="Book Antiqua" w:hAnsi="Book Antiqua" w:cs="Arial"/>
          <w:sz w:val="24"/>
          <w:szCs w:val="24"/>
        </w:rPr>
        <w:t>o</w:t>
      </w:r>
      <w:r w:rsidRPr="00D13463">
        <w:rPr>
          <w:rFonts w:ascii="Book Antiqua" w:hAnsi="Book Antiqua" w:cs="Arial"/>
          <w:sz w:val="24"/>
          <w:szCs w:val="24"/>
        </w:rPr>
        <w:t xml:space="preserve">lo transporta </w:t>
      </w:r>
      <w:r w:rsidR="007729FE">
        <w:rPr>
          <w:rFonts w:ascii="Book Antiqua" w:hAnsi="Book Antiqua" w:cs="Arial"/>
          <w:sz w:val="24"/>
          <w:szCs w:val="24"/>
        </w:rPr>
        <w:t xml:space="preserve">personas </w:t>
      </w:r>
      <w:r w:rsidRPr="00D13463">
        <w:rPr>
          <w:rFonts w:ascii="Book Antiqua" w:hAnsi="Book Antiqua" w:cs="Arial"/>
          <w:sz w:val="24"/>
          <w:szCs w:val="24"/>
        </w:rPr>
        <w:t>.</w:t>
      </w:r>
    </w:p>
    <w:p w14:paraId="2DDD1794" w14:textId="77777777" w:rsidR="00232815" w:rsidRPr="00D13463" w:rsidRDefault="00232815" w:rsidP="00232815">
      <w:pPr>
        <w:rPr>
          <w:rFonts w:ascii="Book Antiqua" w:hAnsi="Book Antiqua" w:cs="Arial"/>
          <w:sz w:val="24"/>
          <w:szCs w:val="24"/>
        </w:rPr>
      </w:pPr>
    </w:p>
    <w:p w14:paraId="15DE57F8" w14:textId="77777777" w:rsidR="00232815" w:rsidRPr="00D13463" w:rsidRDefault="00232815" w:rsidP="00232815">
      <w:pPr>
        <w:rPr>
          <w:rFonts w:ascii="Book Antiqua" w:hAnsi="Book Antiqua" w:cs="Arial"/>
          <w:sz w:val="24"/>
          <w:szCs w:val="24"/>
        </w:rPr>
      </w:pPr>
      <w:r w:rsidRPr="00D13463">
        <w:rPr>
          <w:rFonts w:ascii="Book Antiqua" w:hAnsi="Book Antiqua" w:cs="Arial"/>
          <w:sz w:val="24"/>
          <w:szCs w:val="24"/>
        </w:rPr>
        <w:t xml:space="preserve">- En autobús: Tomar el autobús directo o en la terminal de Tracopa (San José) viajar a Chacarita y de </w:t>
      </w:r>
      <w:r w:rsidR="004768E6" w:rsidRPr="00D13463">
        <w:rPr>
          <w:rFonts w:ascii="Book Antiqua" w:hAnsi="Book Antiqua" w:cs="Arial"/>
          <w:sz w:val="24"/>
          <w:szCs w:val="24"/>
        </w:rPr>
        <w:t>ahí</w:t>
      </w:r>
      <w:r w:rsidRPr="00D13463">
        <w:rPr>
          <w:rFonts w:ascii="Book Antiqua" w:hAnsi="Book Antiqua" w:cs="Arial"/>
          <w:sz w:val="24"/>
          <w:szCs w:val="24"/>
        </w:rPr>
        <w:t xml:space="preserve"> a Puerto Jiménez en un bus local.</w:t>
      </w:r>
    </w:p>
    <w:p w14:paraId="0DE17859" w14:textId="77777777" w:rsidR="00232815" w:rsidRPr="00D13463" w:rsidRDefault="00232815" w:rsidP="00232815">
      <w:pPr>
        <w:rPr>
          <w:rFonts w:ascii="Book Antiqua" w:hAnsi="Book Antiqua" w:cs="Arial"/>
          <w:sz w:val="24"/>
          <w:szCs w:val="24"/>
        </w:rPr>
      </w:pPr>
    </w:p>
    <w:p w14:paraId="1DD2AB1A" w14:textId="77777777" w:rsidR="00BE4125" w:rsidRPr="00D13463" w:rsidRDefault="00232815" w:rsidP="00232815">
      <w:pPr>
        <w:rPr>
          <w:rFonts w:ascii="Book Antiqua" w:hAnsi="Book Antiqua" w:cs="Arial"/>
          <w:sz w:val="24"/>
          <w:szCs w:val="24"/>
        </w:rPr>
      </w:pPr>
      <w:r w:rsidRPr="00D13463">
        <w:rPr>
          <w:rFonts w:ascii="Book Antiqua" w:hAnsi="Book Antiqua" w:cs="Arial"/>
          <w:sz w:val="24"/>
          <w:szCs w:val="24"/>
        </w:rPr>
        <w:t xml:space="preserve">- En avión: Sansa y Nature Air tienen vuelos directos; </w:t>
      </w:r>
      <w:r w:rsidR="00E45814" w:rsidRPr="00D13463">
        <w:rPr>
          <w:rFonts w:ascii="Book Antiqua" w:hAnsi="Book Antiqua" w:cs="Arial"/>
          <w:sz w:val="24"/>
          <w:szCs w:val="24"/>
        </w:rPr>
        <w:t>e</w:t>
      </w:r>
      <w:r w:rsidRPr="00D13463">
        <w:rPr>
          <w:rFonts w:ascii="Book Antiqua" w:hAnsi="Book Antiqua" w:cs="Arial"/>
          <w:sz w:val="24"/>
          <w:szCs w:val="24"/>
        </w:rPr>
        <w:t>l tiempo de vuelo es menos de una hora.</w:t>
      </w:r>
    </w:p>
    <w:p w14:paraId="35FAC3D6" w14:textId="77777777" w:rsidR="00232815" w:rsidRPr="00D13463" w:rsidRDefault="00232815" w:rsidP="00232815">
      <w:pPr>
        <w:rPr>
          <w:rFonts w:ascii="Book Antiqua" w:hAnsi="Book Antiqua" w:cs="Arial"/>
          <w:b/>
          <w:bCs/>
          <w:sz w:val="24"/>
          <w:szCs w:val="24"/>
        </w:rPr>
      </w:pPr>
    </w:p>
    <w:p w14:paraId="7037B5D7" w14:textId="77777777" w:rsidR="00B513D5" w:rsidRPr="00D13463" w:rsidRDefault="00B513D5" w:rsidP="00EB6690">
      <w:pPr>
        <w:pStyle w:val="Ttulo3"/>
        <w:rPr>
          <w:b/>
          <w:bCs w:val="0"/>
          <w:i w:val="0"/>
          <w:iCs/>
          <w:u w:color="000000"/>
        </w:rPr>
      </w:pPr>
      <w:r w:rsidRPr="00D13463">
        <w:rPr>
          <w:b/>
          <w:bCs w:val="0"/>
          <w:i w:val="0"/>
          <w:iCs/>
          <w:u w:color="000000"/>
        </w:rPr>
        <w:t xml:space="preserve">Dinámica Poblacional </w:t>
      </w:r>
    </w:p>
    <w:p w14:paraId="2447F5CA" w14:textId="77777777" w:rsidR="009376FD" w:rsidRPr="00D13463" w:rsidRDefault="009376FD" w:rsidP="00B513D5">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w:t>
      </w:r>
      <w:r w:rsidR="00F5721F" w:rsidRPr="00D13463">
        <w:rPr>
          <w:rFonts w:ascii="Book Antiqua" w:hAnsi="Book Antiqua" w:cs="Book Antiqua"/>
          <w:color w:val="000000"/>
          <w:sz w:val="24"/>
          <w:szCs w:val="24"/>
          <w:lang w:eastAsia="es-CR"/>
        </w:rPr>
        <w:t>continuación,</w:t>
      </w:r>
      <w:r w:rsidRPr="00D13463">
        <w:rPr>
          <w:rFonts w:ascii="Book Antiqua" w:hAnsi="Book Antiqua" w:cs="Book Antiqua"/>
          <w:color w:val="000000"/>
          <w:sz w:val="24"/>
          <w:szCs w:val="24"/>
          <w:lang w:eastAsia="es-CR"/>
        </w:rPr>
        <w:t xml:space="preserve"> se muestran datos poblacionales extraídos de los Censos nacionales realizados por el INEC en el periodo 2000 y 2011. </w:t>
      </w:r>
    </w:p>
    <w:p w14:paraId="77AD0372" w14:textId="77777777" w:rsidR="007A2FDA" w:rsidRPr="00D13463" w:rsidRDefault="007A2FDA" w:rsidP="007A2FDA">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5</w:t>
      </w:r>
      <w:r w:rsidRPr="00D13463">
        <w:rPr>
          <w:rFonts w:ascii="Book Antiqua" w:hAnsi="Book Antiqua"/>
          <w:sz w:val="24"/>
          <w:szCs w:val="24"/>
        </w:rPr>
        <w:fldChar w:fldCharType="end"/>
      </w:r>
    </w:p>
    <w:p w14:paraId="436A2E0A" w14:textId="77777777" w:rsidR="007A2FDA" w:rsidRPr="00D13463" w:rsidRDefault="007A2FDA" w:rsidP="00CB3EA7">
      <w:pPr>
        <w:keepNext/>
        <w:autoSpaceDE w:val="0"/>
        <w:autoSpaceDN w:val="0"/>
        <w:adjustRightInd w:val="0"/>
        <w:spacing w:line="276" w:lineRule="auto"/>
        <w:jc w:val="center"/>
        <w:rPr>
          <w:rFonts w:ascii="Book Antiqua" w:hAnsi="Book Antiqua"/>
          <w:sz w:val="24"/>
          <w:szCs w:val="24"/>
          <w:lang w:val="es-ES"/>
        </w:rPr>
      </w:pPr>
      <w:r w:rsidRPr="00D13463">
        <w:rPr>
          <w:rFonts w:ascii="Book Antiqua" w:hAnsi="Book Antiqua" w:cs="Book Antiqua"/>
          <w:b/>
          <w:bCs/>
          <w:color w:val="000000"/>
          <w:sz w:val="24"/>
          <w:szCs w:val="24"/>
          <w:lang w:eastAsia="es-CR"/>
        </w:rPr>
        <w:t xml:space="preserve">Datos poblacionales Cantones y Distritos cercanos a </w:t>
      </w:r>
      <w:r w:rsidR="00394F8E" w:rsidRPr="00D13463">
        <w:rPr>
          <w:rFonts w:ascii="Book Antiqua" w:hAnsi="Book Antiqua" w:cs="Book Antiqua"/>
          <w:b/>
          <w:bCs/>
          <w:color w:val="000000"/>
          <w:sz w:val="24"/>
          <w:szCs w:val="24"/>
          <w:lang w:eastAsia="es-CR"/>
        </w:rPr>
        <w:t>Puerto Jiménez</w:t>
      </w:r>
    </w:p>
    <w:p w14:paraId="5B7518C3" w14:textId="77777777" w:rsidR="00B513D5" w:rsidRPr="00D13463" w:rsidRDefault="00132C7A" w:rsidP="00B513D5">
      <w:pPr>
        <w:autoSpaceDE w:val="0"/>
        <w:autoSpaceDN w:val="0"/>
        <w:adjustRightInd w:val="0"/>
        <w:spacing w:line="276" w:lineRule="auto"/>
        <w:jc w:val="center"/>
        <w:rPr>
          <w:noProof/>
        </w:rPr>
      </w:pPr>
      <w:r w:rsidRPr="004470A9">
        <w:rPr>
          <w:noProof/>
        </w:rPr>
        <w:pict w14:anchorId="4533F345">
          <v:shape id="_x0000_i1028" type="#_x0000_t75" style="width:342pt;height:236.25pt;visibility:visible">
            <v:imagedata r:id="rId31" o:title=""/>
          </v:shape>
        </w:pict>
      </w:r>
    </w:p>
    <w:p w14:paraId="3643D698" w14:textId="77777777" w:rsidR="00B513D5" w:rsidRPr="00D13463" w:rsidRDefault="00B513D5" w:rsidP="00B513D5">
      <w:pPr>
        <w:autoSpaceDE w:val="0"/>
        <w:autoSpaceDN w:val="0"/>
        <w:adjustRightInd w:val="0"/>
        <w:spacing w:line="276" w:lineRule="auto"/>
        <w:rPr>
          <w:noProof/>
        </w:rPr>
      </w:pPr>
      <w:r w:rsidRPr="00D13463">
        <w:rPr>
          <w:b/>
          <w:bCs/>
          <w:noProof/>
        </w:rPr>
        <w:t>Fuente:</w:t>
      </w:r>
      <w:r w:rsidRPr="00D13463">
        <w:rPr>
          <w:noProof/>
        </w:rPr>
        <w:t xml:space="preserve"> Inec Censos 2000 y 2011.</w:t>
      </w:r>
    </w:p>
    <w:p w14:paraId="638C5251" w14:textId="77777777" w:rsidR="00B513D5" w:rsidRPr="00D13463" w:rsidRDefault="00B513D5" w:rsidP="00B513D5">
      <w:pPr>
        <w:autoSpaceDE w:val="0"/>
        <w:autoSpaceDN w:val="0"/>
        <w:adjustRightInd w:val="0"/>
        <w:spacing w:line="276" w:lineRule="auto"/>
        <w:rPr>
          <w:rFonts w:ascii="Book Antiqua" w:hAnsi="Book Antiqua" w:cs="Book Antiqua"/>
          <w:color w:val="000000"/>
          <w:sz w:val="24"/>
          <w:szCs w:val="24"/>
          <w:lang w:eastAsia="es-CR"/>
        </w:rPr>
      </w:pPr>
    </w:p>
    <w:p w14:paraId="193EEA1C" w14:textId="77777777" w:rsidR="00862386" w:rsidRPr="00D13463" w:rsidRDefault="00862386" w:rsidP="00862386">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Tal como se desprende del cuadro anterior se observa que del cantón de Golfito el distrito con mayor crecimiento poblacional respecto al Censo 2000 vs 2011 es </w:t>
      </w:r>
      <w:r w:rsidR="00394F8E" w:rsidRPr="00D13463">
        <w:rPr>
          <w:rFonts w:ascii="Book Antiqua" w:hAnsi="Book Antiqua" w:cs="Book Antiqua"/>
          <w:color w:val="000000"/>
          <w:sz w:val="24"/>
          <w:szCs w:val="24"/>
          <w:lang w:eastAsia="es-CR"/>
        </w:rPr>
        <w:t>Puerto Jiménez</w:t>
      </w:r>
      <w:r w:rsidR="00372A7C"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con una tasa de crecimiento de 3.4 o en su defecto una variación o aumento porcentual del 44.03%, con una variación nominal de 2687 habitantes. </w:t>
      </w:r>
      <w:r w:rsidR="00F055D9" w:rsidRPr="00D13463">
        <w:rPr>
          <w:rFonts w:ascii="Book Antiqua" w:hAnsi="Book Antiqua" w:cs="Book Antiqua"/>
          <w:color w:val="000000"/>
          <w:sz w:val="24"/>
          <w:szCs w:val="24"/>
          <w:lang w:eastAsia="es-CR"/>
        </w:rPr>
        <w:t xml:space="preserve">Se aprecia un crecimiento en la cantidad de población en el distrito de </w:t>
      </w:r>
      <w:r w:rsidR="00394F8E" w:rsidRPr="00D13463">
        <w:rPr>
          <w:rFonts w:ascii="Book Antiqua" w:hAnsi="Book Antiqua" w:cs="Book Antiqua"/>
          <w:color w:val="000000"/>
          <w:sz w:val="24"/>
          <w:szCs w:val="24"/>
          <w:lang w:eastAsia="es-CR"/>
        </w:rPr>
        <w:t>Puerto Jiménez</w:t>
      </w:r>
      <w:r w:rsidR="00B028F4" w:rsidRPr="00D13463">
        <w:rPr>
          <w:rFonts w:ascii="Book Antiqua" w:hAnsi="Book Antiqua" w:cs="Book Antiqua"/>
          <w:color w:val="000000"/>
          <w:sz w:val="24"/>
          <w:szCs w:val="24"/>
          <w:lang w:eastAsia="es-CR"/>
        </w:rPr>
        <w:t>;</w:t>
      </w:r>
      <w:r w:rsidR="00F055D9" w:rsidRPr="00D13463">
        <w:rPr>
          <w:rFonts w:ascii="Book Antiqua" w:hAnsi="Book Antiqua" w:cs="Book Antiqua"/>
          <w:color w:val="000000"/>
          <w:sz w:val="24"/>
          <w:szCs w:val="24"/>
          <w:lang w:eastAsia="es-CR"/>
        </w:rPr>
        <w:t xml:space="preserve"> a </w:t>
      </w:r>
      <w:r w:rsidR="00F5721F" w:rsidRPr="00D13463">
        <w:rPr>
          <w:rFonts w:ascii="Book Antiqua" w:hAnsi="Book Antiqua" w:cs="Book Antiqua"/>
          <w:color w:val="000000"/>
          <w:sz w:val="24"/>
          <w:szCs w:val="24"/>
          <w:lang w:eastAsia="es-CR"/>
        </w:rPr>
        <w:t>continuación,</w:t>
      </w:r>
      <w:r w:rsidR="00F055D9" w:rsidRPr="00D13463">
        <w:rPr>
          <w:rFonts w:ascii="Book Antiqua" w:hAnsi="Book Antiqua" w:cs="Book Antiqua"/>
          <w:color w:val="000000"/>
          <w:sz w:val="24"/>
          <w:szCs w:val="24"/>
          <w:lang w:eastAsia="es-CR"/>
        </w:rPr>
        <w:t xml:space="preserve"> se muestra un desglose por </w:t>
      </w:r>
      <w:r w:rsidR="004768E6" w:rsidRPr="00D13463">
        <w:rPr>
          <w:rFonts w:ascii="Book Antiqua" w:hAnsi="Book Antiqua" w:cs="Book Antiqua"/>
          <w:color w:val="000000"/>
          <w:sz w:val="24"/>
          <w:szCs w:val="24"/>
          <w:lang w:eastAsia="es-CR"/>
        </w:rPr>
        <w:t>género</w:t>
      </w:r>
      <w:r w:rsidR="00F5721F" w:rsidRPr="00D13463">
        <w:rPr>
          <w:rFonts w:ascii="Book Antiqua" w:hAnsi="Book Antiqua" w:cs="Book Antiqua"/>
          <w:color w:val="000000"/>
          <w:sz w:val="24"/>
          <w:szCs w:val="24"/>
          <w:lang w:eastAsia="es-CR"/>
        </w:rPr>
        <w:t xml:space="preserve">, tipo de ubicación urbano o </w:t>
      </w:r>
      <w:r w:rsidR="00C75CAC" w:rsidRPr="00D13463">
        <w:rPr>
          <w:rFonts w:ascii="Book Antiqua" w:hAnsi="Book Antiqua" w:cs="Book Antiqua"/>
          <w:color w:val="000000"/>
          <w:sz w:val="24"/>
          <w:szCs w:val="24"/>
          <w:lang w:eastAsia="es-CR"/>
        </w:rPr>
        <w:t>r</w:t>
      </w:r>
      <w:r w:rsidR="00F5721F" w:rsidRPr="00D13463">
        <w:rPr>
          <w:rFonts w:ascii="Book Antiqua" w:hAnsi="Book Antiqua" w:cs="Book Antiqua"/>
          <w:color w:val="000000"/>
          <w:sz w:val="24"/>
          <w:szCs w:val="24"/>
          <w:lang w:eastAsia="es-CR"/>
        </w:rPr>
        <w:t xml:space="preserve">ural según INEC. </w:t>
      </w:r>
    </w:p>
    <w:p w14:paraId="1DA7F13E" w14:textId="77777777" w:rsidR="00CB3EA7" w:rsidRPr="00D13463" w:rsidRDefault="007A2FDA" w:rsidP="00CB3EA7">
      <w:pPr>
        <w:pStyle w:val="Epgrafe"/>
        <w:jc w:val="center"/>
        <w:rPr>
          <w:rFonts w:ascii="Book Antiqua" w:hAnsi="Book Antiqua" w:cs="Book Antiqua"/>
          <w:color w:val="000000"/>
          <w:sz w:val="24"/>
          <w:szCs w:val="24"/>
          <w:lang w:eastAsia="es-CR"/>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6</w:t>
      </w:r>
      <w:r w:rsidRPr="00D13463">
        <w:rPr>
          <w:rFonts w:ascii="Book Antiqua" w:hAnsi="Book Antiqua"/>
          <w:sz w:val="24"/>
          <w:szCs w:val="24"/>
        </w:rPr>
        <w:fldChar w:fldCharType="end"/>
      </w:r>
    </w:p>
    <w:p w14:paraId="4EDE8C6C" w14:textId="77777777" w:rsidR="00CB3EA7" w:rsidRPr="00D13463" w:rsidRDefault="00CB3EA7" w:rsidP="00CB3EA7">
      <w:pPr>
        <w:autoSpaceDE w:val="0"/>
        <w:autoSpaceDN w:val="0"/>
        <w:adjustRightInd w:val="0"/>
        <w:spacing w:line="276" w:lineRule="auto"/>
        <w:jc w:val="center"/>
        <w:rPr>
          <w:rFonts w:ascii="Book Antiqua" w:hAnsi="Book Antiqua" w:cs="Book Antiqua"/>
          <w:b/>
          <w:bCs/>
          <w:color w:val="000000"/>
          <w:sz w:val="24"/>
          <w:szCs w:val="24"/>
          <w:lang w:eastAsia="es-CR"/>
        </w:rPr>
      </w:pPr>
      <w:r w:rsidRPr="00D13463">
        <w:rPr>
          <w:rFonts w:ascii="Book Antiqua" w:hAnsi="Book Antiqua" w:cs="Book Antiqua"/>
          <w:b/>
          <w:bCs/>
          <w:color w:val="000000"/>
          <w:sz w:val="24"/>
          <w:szCs w:val="24"/>
          <w:lang w:eastAsia="es-CR"/>
        </w:rPr>
        <w:t>Datos Poblacionales por Genero, tipo de poblado</w:t>
      </w:r>
    </w:p>
    <w:p w14:paraId="4ABDEE37" w14:textId="77777777" w:rsidR="00F5721F" w:rsidRPr="00D13463" w:rsidRDefault="00F5721F" w:rsidP="00CB3EA7">
      <w:pPr>
        <w:pStyle w:val="Epgrafe"/>
        <w:rPr>
          <w:rFonts w:ascii="Book Antiqua" w:hAnsi="Book Antiqua" w:cs="Book Antiqua"/>
          <w:color w:val="000000"/>
          <w:sz w:val="24"/>
          <w:szCs w:val="24"/>
          <w:lang w:eastAsia="es-CR"/>
        </w:rPr>
      </w:pPr>
    </w:p>
    <w:p w14:paraId="73688BCB" w14:textId="77777777" w:rsidR="00862386" w:rsidRPr="00D13463" w:rsidRDefault="00132C7A" w:rsidP="00B81F6C">
      <w:pPr>
        <w:autoSpaceDE w:val="0"/>
        <w:autoSpaceDN w:val="0"/>
        <w:adjustRightInd w:val="0"/>
        <w:spacing w:line="276" w:lineRule="auto"/>
        <w:rPr>
          <w:rFonts w:ascii="Book Antiqua" w:hAnsi="Book Antiqua" w:cs="Book Antiqua"/>
          <w:color w:val="000000"/>
          <w:sz w:val="24"/>
          <w:szCs w:val="24"/>
          <w:lang w:eastAsia="es-CR"/>
        </w:rPr>
      </w:pPr>
      <w:r w:rsidRPr="004470A9">
        <w:rPr>
          <w:noProof/>
        </w:rPr>
        <w:pict w14:anchorId="750877E7">
          <v:shape id="Imagen 7" o:spid="_x0000_i1029" type="#_x0000_t75" style="width:472.5pt;height:192pt;visibility:visible">
            <v:imagedata r:id="rId32" o:title=""/>
          </v:shape>
        </w:pict>
      </w:r>
    </w:p>
    <w:p w14:paraId="0CC7E675" w14:textId="77777777" w:rsidR="00B513D5" w:rsidRPr="00D13463" w:rsidRDefault="00F055D9" w:rsidP="00F055D9">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INEC, censo 2011.</w:t>
      </w:r>
    </w:p>
    <w:p w14:paraId="6BE0C5C8" w14:textId="77777777" w:rsidR="00F055D9" w:rsidRPr="00D13463" w:rsidRDefault="00F055D9" w:rsidP="00F055D9">
      <w:pPr>
        <w:autoSpaceDE w:val="0"/>
        <w:autoSpaceDN w:val="0"/>
        <w:adjustRightInd w:val="0"/>
        <w:spacing w:line="276" w:lineRule="auto"/>
        <w:jc w:val="both"/>
        <w:rPr>
          <w:rFonts w:ascii="Book Antiqua" w:hAnsi="Book Antiqua" w:cs="Book Antiqua"/>
          <w:color w:val="000000"/>
          <w:sz w:val="24"/>
          <w:szCs w:val="24"/>
          <w:lang w:eastAsia="es-CR"/>
        </w:rPr>
      </w:pPr>
    </w:p>
    <w:p w14:paraId="29107B19" w14:textId="77777777" w:rsidR="003C314A" w:rsidRPr="00D13463" w:rsidRDefault="00F055D9" w:rsidP="00F055D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Tal como desprende la información de los cantones y distritos cercanos a la zona </w:t>
      </w:r>
      <w:r w:rsidR="003C314A" w:rsidRPr="00D13463">
        <w:rPr>
          <w:rFonts w:ascii="Book Antiqua" w:hAnsi="Book Antiqua" w:cs="Book Antiqua"/>
          <w:color w:val="000000"/>
          <w:sz w:val="24"/>
          <w:szCs w:val="24"/>
          <w:lang w:eastAsia="es-CR"/>
        </w:rPr>
        <w:t xml:space="preserve">peninsular, para el caso </w:t>
      </w:r>
      <w:r w:rsidRPr="00D13463">
        <w:rPr>
          <w:rFonts w:ascii="Book Antiqua" w:hAnsi="Book Antiqua" w:cs="Book Antiqua"/>
          <w:color w:val="000000"/>
          <w:sz w:val="24"/>
          <w:szCs w:val="24"/>
          <w:lang w:eastAsia="es-CR"/>
        </w:rPr>
        <w:t xml:space="preserve">de </w:t>
      </w:r>
      <w:r w:rsidR="00394F8E" w:rsidRPr="00D13463">
        <w:rPr>
          <w:rFonts w:ascii="Book Antiqua" w:hAnsi="Book Antiqua" w:cs="Book Antiqua"/>
          <w:color w:val="000000"/>
          <w:sz w:val="24"/>
          <w:szCs w:val="24"/>
          <w:lang w:eastAsia="es-CR"/>
        </w:rPr>
        <w:t>Puerto Jiménez</w:t>
      </w:r>
      <w:r w:rsidR="003C314A" w:rsidRPr="00D13463">
        <w:rPr>
          <w:rFonts w:ascii="Book Antiqua" w:hAnsi="Book Antiqua" w:cs="Book Antiqua"/>
          <w:color w:val="000000"/>
          <w:sz w:val="24"/>
          <w:szCs w:val="24"/>
          <w:lang w:eastAsia="es-CR"/>
        </w:rPr>
        <w:t xml:space="preserve"> un 34.5% de la población se ubica en un área o zona urbana, lo cual evidencia que predomina </w:t>
      </w:r>
      <w:r w:rsidR="00CA3D12" w:rsidRPr="00D13463">
        <w:rPr>
          <w:rFonts w:ascii="Book Antiqua" w:hAnsi="Book Antiqua" w:cs="Book Antiqua"/>
          <w:color w:val="000000"/>
          <w:sz w:val="24"/>
          <w:szCs w:val="24"/>
          <w:lang w:eastAsia="es-CR"/>
        </w:rPr>
        <w:t>la zona rural</w:t>
      </w:r>
      <w:r w:rsidR="003C314A" w:rsidRPr="00D13463">
        <w:rPr>
          <w:rFonts w:ascii="Book Antiqua" w:hAnsi="Book Antiqua" w:cs="Book Antiqua"/>
          <w:color w:val="000000"/>
          <w:sz w:val="24"/>
          <w:szCs w:val="24"/>
          <w:lang w:eastAsia="es-CR"/>
        </w:rPr>
        <w:t xml:space="preserve"> con un 65.5% de la población, un 51.74% corresponden a población de hombres. </w:t>
      </w:r>
    </w:p>
    <w:p w14:paraId="784F4838" w14:textId="77777777" w:rsidR="003C314A" w:rsidRPr="00D13463" w:rsidRDefault="003C314A" w:rsidP="00F055D9">
      <w:pPr>
        <w:autoSpaceDE w:val="0"/>
        <w:autoSpaceDN w:val="0"/>
        <w:adjustRightInd w:val="0"/>
        <w:spacing w:line="276" w:lineRule="auto"/>
        <w:jc w:val="both"/>
        <w:rPr>
          <w:rFonts w:ascii="Book Antiqua" w:hAnsi="Book Antiqua" w:cs="Book Antiqua"/>
          <w:color w:val="000000"/>
          <w:sz w:val="24"/>
          <w:szCs w:val="24"/>
          <w:lang w:eastAsia="es-CR"/>
        </w:rPr>
      </w:pPr>
    </w:p>
    <w:p w14:paraId="149279E4" w14:textId="77777777" w:rsidR="003C314A" w:rsidRPr="00D13463" w:rsidRDefault="003C314A" w:rsidP="00F055D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w:t>
      </w:r>
      <w:r w:rsidR="00750592" w:rsidRPr="00D13463">
        <w:rPr>
          <w:rFonts w:ascii="Book Antiqua" w:hAnsi="Book Antiqua" w:cs="Book Antiqua"/>
          <w:color w:val="000000"/>
          <w:sz w:val="24"/>
          <w:szCs w:val="24"/>
          <w:lang w:eastAsia="es-CR"/>
        </w:rPr>
        <w:t>continuación,</w:t>
      </w:r>
      <w:r w:rsidRPr="00D13463">
        <w:rPr>
          <w:rFonts w:ascii="Book Antiqua" w:hAnsi="Book Antiqua" w:cs="Book Antiqua"/>
          <w:color w:val="000000"/>
          <w:sz w:val="24"/>
          <w:szCs w:val="24"/>
          <w:lang w:eastAsia="es-CR"/>
        </w:rPr>
        <w:t xml:space="preserve"> se muestran las proyecciones poblacionales realizadas por el INEC, con los datos obtenidos en el censo 2011, para el distrito de </w:t>
      </w:r>
      <w:r w:rsidR="00394F8E" w:rsidRPr="00D13463">
        <w:rPr>
          <w:rFonts w:ascii="Book Antiqua" w:hAnsi="Book Antiqua" w:cs="Book Antiqua"/>
          <w:color w:val="000000"/>
          <w:sz w:val="24"/>
          <w:szCs w:val="24"/>
          <w:lang w:eastAsia="es-CR"/>
        </w:rPr>
        <w:t>Puerto Jiménez</w:t>
      </w:r>
      <w:r w:rsidRPr="00D13463">
        <w:rPr>
          <w:rFonts w:ascii="Book Antiqua" w:hAnsi="Book Antiqua" w:cs="Book Antiqua"/>
          <w:color w:val="000000"/>
          <w:sz w:val="24"/>
          <w:szCs w:val="24"/>
          <w:lang w:eastAsia="es-CR"/>
        </w:rPr>
        <w:t xml:space="preserve">: </w:t>
      </w:r>
    </w:p>
    <w:p w14:paraId="525AE8E2" w14:textId="77777777" w:rsidR="00CB3EA7" w:rsidRPr="00D13463" w:rsidRDefault="00F055D9" w:rsidP="00CB3EA7">
      <w:pPr>
        <w:pStyle w:val="Epgrafe"/>
        <w:keepNext/>
        <w:jc w:val="center"/>
        <w:rPr>
          <w:rFonts w:ascii="Book Antiqua" w:hAnsi="Book Antiqua"/>
          <w:sz w:val="24"/>
          <w:szCs w:val="24"/>
        </w:rPr>
      </w:pPr>
      <w:r w:rsidRPr="00D13463">
        <w:rPr>
          <w:rFonts w:ascii="Book Antiqua" w:hAnsi="Book Antiqua" w:cs="Book Antiqua"/>
          <w:color w:val="000000"/>
          <w:sz w:val="24"/>
          <w:szCs w:val="24"/>
          <w:lang w:eastAsia="es-CR"/>
        </w:rPr>
        <w:t xml:space="preserve"> </w:t>
      </w:r>
      <w:r w:rsidR="00CB3EA7" w:rsidRPr="00D13463">
        <w:rPr>
          <w:rFonts w:ascii="Book Antiqua" w:hAnsi="Book Antiqua"/>
          <w:sz w:val="24"/>
          <w:szCs w:val="24"/>
        </w:rPr>
        <w:t xml:space="preserve">Tabla </w:t>
      </w:r>
      <w:r w:rsidR="00CB3EA7" w:rsidRPr="00D13463">
        <w:rPr>
          <w:rFonts w:ascii="Book Antiqua" w:hAnsi="Book Antiqua"/>
          <w:sz w:val="24"/>
          <w:szCs w:val="24"/>
        </w:rPr>
        <w:fldChar w:fldCharType="begin"/>
      </w:r>
      <w:r w:rsidR="00CB3EA7" w:rsidRPr="00D13463">
        <w:rPr>
          <w:rFonts w:ascii="Book Antiqua" w:hAnsi="Book Antiqua"/>
          <w:sz w:val="24"/>
          <w:szCs w:val="24"/>
        </w:rPr>
        <w:instrText xml:space="preserve"> SEQ Tabla \* ARABIC </w:instrText>
      </w:r>
      <w:r w:rsidR="00CB3EA7" w:rsidRPr="00D13463">
        <w:rPr>
          <w:rFonts w:ascii="Book Antiqua" w:hAnsi="Book Antiqua"/>
          <w:sz w:val="24"/>
          <w:szCs w:val="24"/>
        </w:rPr>
        <w:fldChar w:fldCharType="separate"/>
      </w:r>
      <w:r w:rsidR="0094785C">
        <w:rPr>
          <w:rFonts w:ascii="Book Antiqua" w:hAnsi="Book Antiqua"/>
          <w:noProof/>
          <w:sz w:val="24"/>
          <w:szCs w:val="24"/>
        </w:rPr>
        <w:t>1</w:t>
      </w:r>
      <w:r w:rsidR="00CB3EA7" w:rsidRPr="00D13463">
        <w:rPr>
          <w:rFonts w:ascii="Book Antiqua" w:hAnsi="Book Antiqua"/>
          <w:sz w:val="24"/>
          <w:szCs w:val="24"/>
        </w:rPr>
        <w:fldChar w:fldCharType="end"/>
      </w:r>
      <w:r w:rsidR="00CB3EA7" w:rsidRPr="00D13463">
        <w:rPr>
          <w:rFonts w:ascii="Book Antiqua" w:hAnsi="Book Antiqua"/>
          <w:sz w:val="24"/>
          <w:szCs w:val="24"/>
        </w:rPr>
        <w:t xml:space="preserve"> </w:t>
      </w:r>
    </w:p>
    <w:p w14:paraId="04A503C4" w14:textId="77777777" w:rsidR="00F055D9" w:rsidRPr="00D13463" w:rsidRDefault="00CB3EA7" w:rsidP="00CB3EA7">
      <w:pPr>
        <w:pStyle w:val="Epgrafe"/>
        <w:keepNext/>
        <w:jc w:val="center"/>
        <w:rPr>
          <w:rFonts w:ascii="Book Antiqua" w:hAnsi="Book Antiqua" w:cs="Book Antiqua"/>
          <w:b w:val="0"/>
          <w:bCs w:val="0"/>
          <w:color w:val="000000"/>
          <w:sz w:val="24"/>
          <w:szCs w:val="24"/>
          <w:lang w:eastAsia="es-CR"/>
        </w:rPr>
      </w:pPr>
      <w:r w:rsidRPr="00D13463">
        <w:rPr>
          <w:rFonts w:ascii="Book Antiqua" w:hAnsi="Book Antiqua"/>
          <w:sz w:val="24"/>
          <w:szCs w:val="24"/>
        </w:rPr>
        <w:t xml:space="preserve">Proyección Poblacional Distrito </w:t>
      </w:r>
      <w:r w:rsidR="00394F8E" w:rsidRPr="00D13463">
        <w:rPr>
          <w:rFonts w:ascii="Book Antiqua" w:hAnsi="Book Antiqua"/>
          <w:sz w:val="24"/>
          <w:szCs w:val="24"/>
        </w:rPr>
        <w:t>Puerto Jiménez</w:t>
      </w:r>
      <w:r w:rsidRPr="00D13463">
        <w:rPr>
          <w:rFonts w:ascii="Book Antiqua" w:hAnsi="Book Antiqua"/>
          <w:sz w:val="24"/>
          <w:szCs w:val="24"/>
        </w:rPr>
        <w:t xml:space="preserve"> según INEC</w:t>
      </w:r>
    </w:p>
    <w:tbl>
      <w:tblPr>
        <w:tblW w:w="8098" w:type="dxa"/>
        <w:jc w:val="center"/>
        <w:tblCellMar>
          <w:left w:w="70" w:type="dxa"/>
          <w:right w:w="70" w:type="dxa"/>
        </w:tblCellMar>
        <w:tblLook w:val="04A0" w:firstRow="1" w:lastRow="0" w:firstColumn="1" w:lastColumn="0" w:noHBand="0" w:noVBand="1"/>
      </w:tblPr>
      <w:tblGrid>
        <w:gridCol w:w="1875"/>
        <w:gridCol w:w="889"/>
        <w:gridCol w:w="889"/>
        <w:gridCol w:w="889"/>
        <w:gridCol w:w="889"/>
        <w:gridCol w:w="889"/>
        <w:gridCol w:w="889"/>
        <w:gridCol w:w="889"/>
      </w:tblGrid>
      <w:tr w:rsidR="00F055D9" w:rsidRPr="00D13463" w14:paraId="74F16480" w14:textId="77777777" w:rsidTr="00F5721F">
        <w:trPr>
          <w:trHeight w:val="420"/>
          <w:jc w:val="center"/>
        </w:trPr>
        <w:tc>
          <w:tcPr>
            <w:tcW w:w="0" w:type="auto"/>
            <w:tcBorders>
              <w:top w:val="single" w:sz="4" w:space="0" w:color="A0A0A0"/>
              <w:left w:val="single" w:sz="4" w:space="0" w:color="A0A0A0"/>
              <w:bottom w:val="single" w:sz="4" w:space="0" w:color="A0A0A0"/>
              <w:right w:val="single" w:sz="4" w:space="0" w:color="A0A0A0"/>
            </w:tcBorders>
            <w:shd w:val="clear" w:color="000000" w:fill="F0F0F0"/>
            <w:noWrap/>
            <w:vAlign w:val="center"/>
            <w:hideMark/>
          </w:tcPr>
          <w:p w14:paraId="498E2BA0"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Distrito/Año</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6E2C8685"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2019</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3D317DA6"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2020</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2EAE2159"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2021</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69421737"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2022</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2781888D"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2023</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2F604E75"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2024</w:t>
            </w:r>
          </w:p>
        </w:tc>
        <w:tc>
          <w:tcPr>
            <w:tcW w:w="0" w:type="auto"/>
            <w:tcBorders>
              <w:top w:val="single" w:sz="4" w:space="0" w:color="A0A0A0"/>
              <w:left w:val="nil"/>
              <w:bottom w:val="single" w:sz="4" w:space="0" w:color="A0A0A0"/>
              <w:right w:val="single" w:sz="4" w:space="0" w:color="A0A0A0"/>
            </w:tcBorders>
            <w:shd w:val="clear" w:color="000000" w:fill="F0F0F0"/>
            <w:noWrap/>
            <w:vAlign w:val="center"/>
            <w:hideMark/>
          </w:tcPr>
          <w:p w14:paraId="1CAEB20D" w14:textId="77777777" w:rsidR="00F055D9" w:rsidRPr="00D13463" w:rsidRDefault="00F055D9" w:rsidP="00F055D9">
            <w:pPr>
              <w:rPr>
                <w:rFonts w:ascii="Tahoma" w:hAnsi="Tahoma" w:cs="Tahoma"/>
                <w:sz w:val="16"/>
                <w:szCs w:val="16"/>
                <w:lang w:eastAsia="es-CR"/>
              </w:rPr>
            </w:pPr>
            <w:r w:rsidRPr="00D13463">
              <w:rPr>
                <w:rFonts w:ascii="Tahoma" w:hAnsi="Tahoma" w:cs="Tahoma"/>
                <w:sz w:val="16"/>
                <w:szCs w:val="16"/>
                <w:lang w:eastAsia="es-CR"/>
              </w:rPr>
              <w:t>2025</w:t>
            </w:r>
          </w:p>
        </w:tc>
      </w:tr>
      <w:tr w:rsidR="00F5721F" w:rsidRPr="00D13463" w14:paraId="3ED3A77E" w14:textId="77777777" w:rsidTr="00F5721F">
        <w:trPr>
          <w:trHeight w:val="809"/>
          <w:jc w:val="center"/>
        </w:trPr>
        <w:tc>
          <w:tcPr>
            <w:tcW w:w="0" w:type="auto"/>
            <w:tcBorders>
              <w:top w:val="nil"/>
              <w:left w:val="single" w:sz="4" w:space="0" w:color="A0A0A0"/>
              <w:bottom w:val="single" w:sz="4" w:space="0" w:color="A0A0A0"/>
              <w:right w:val="single" w:sz="4" w:space="0" w:color="A0A0A0"/>
            </w:tcBorders>
            <w:shd w:val="clear" w:color="auto" w:fill="auto"/>
            <w:noWrap/>
            <w:vAlign w:val="center"/>
            <w:hideMark/>
          </w:tcPr>
          <w:p w14:paraId="6BA98326" w14:textId="77777777" w:rsidR="00F055D9" w:rsidRPr="00D13463" w:rsidRDefault="00394F8E" w:rsidP="00F055D9">
            <w:pPr>
              <w:rPr>
                <w:rFonts w:ascii="Tahoma" w:hAnsi="Tahoma" w:cs="Tahoma"/>
                <w:sz w:val="16"/>
                <w:szCs w:val="16"/>
                <w:lang w:eastAsia="es-CR"/>
              </w:rPr>
            </w:pPr>
            <w:r w:rsidRPr="00D13463">
              <w:rPr>
                <w:rFonts w:ascii="Tahoma" w:hAnsi="Tahoma" w:cs="Tahoma"/>
                <w:sz w:val="16"/>
                <w:szCs w:val="16"/>
                <w:lang w:eastAsia="es-CR"/>
              </w:rPr>
              <w:t>Puerto Jiménez</w:t>
            </w:r>
          </w:p>
        </w:tc>
        <w:tc>
          <w:tcPr>
            <w:tcW w:w="0" w:type="auto"/>
            <w:tcBorders>
              <w:top w:val="nil"/>
              <w:left w:val="nil"/>
              <w:bottom w:val="single" w:sz="4" w:space="0" w:color="A0A0A0"/>
              <w:right w:val="single" w:sz="4" w:space="0" w:color="A0A0A0"/>
            </w:tcBorders>
            <w:shd w:val="clear" w:color="auto" w:fill="auto"/>
            <w:noWrap/>
            <w:vAlign w:val="center"/>
            <w:hideMark/>
          </w:tcPr>
          <w:p w14:paraId="6119445C"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11905</w:t>
            </w:r>
          </w:p>
        </w:tc>
        <w:tc>
          <w:tcPr>
            <w:tcW w:w="0" w:type="auto"/>
            <w:tcBorders>
              <w:top w:val="nil"/>
              <w:left w:val="nil"/>
              <w:bottom w:val="single" w:sz="4" w:space="0" w:color="A0A0A0"/>
              <w:right w:val="single" w:sz="4" w:space="0" w:color="A0A0A0"/>
            </w:tcBorders>
            <w:shd w:val="clear" w:color="auto" w:fill="auto"/>
            <w:noWrap/>
            <w:vAlign w:val="center"/>
            <w:hideMark/>
          </w:tcPr>
          <w:p w14:paraId="21606B7E"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12199</w:t>
            </w:r>
          </w:p>
        </w:tc>
        <w:tc>
          <w:tcPr>
            <w:tcW w:w="0" w:type="auto"/>
            <w:tcBorders>
              <w:top w:val="nil"/>
              <w:left w:val="nil"/>
              <w:bottom w:val="single" w:sz="4" w:space="0" w:color="A0A0A0"/>
              <w:right w:val="single" w:sz="4" w:space="0" w:color="A0A0A0"/>
            </w:tcBorders>
            <w:shd w:val="clear" w:color="auto" w:fill="auto"/>
            <w:noWrap/>
            <w:vAlign w:val="center"/>
            <w:hideMark/>
          </w:tcPr>
          <w:p w14:paraId="0B089419"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12519</w:t>
            </w:r>
          </w:p>
        </w:tc>
        <w:tc>
          <w:tcPr>
            <w:tcW w:w="0" w:type="auto"/>
            <w:tcBorders>
              <w:top w:val="nil"/>
              <w:left w:val="nil"/>
              <w:bottom w:val="single" w:sz="4" w:space="0" w:color="A0A0A0"/>
              <w:right w:val="single" w:sz="4" w:space="0" w:color="A0A0A0"/>
            </w:tcBorders>
            <w:shd w:val="clear" w:color="auto" w:fill="auto"/>
            <w:noWrap/>
            <w:vAlign w:val="center"/>
            <w:hideMark/>
          </w:tcPr>
          <w:p w14:paraId="632635F5"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12836</w:t>
            </w:r>
          </w:p>
        </w:tc>
        <w:tc>
          <w:tcPr>
            <w:tcW w:w="0" w:type="auto"/>
            <w:tcBorders>
              <w:top w:val="nil"/>
              <w:left w:val="nil"/>
              <w:bottom w:val="single" w:sz="4" w:space="0" w:color="A0A0A0"/>
              <w:right w:val="single" w:sz="4" w:space="0" w:color="A0A0A0"/>
            </w:tcBorders>
            <w:shd w:val="clear" w:color="auto" w:fill="auto"/>
            <w:noWrap/>
            <w:vAlign w:val="center"/>
            <w:hideMark/>
          </w:tcPr>
          <w:p w14:paraId="4BF0DEA8"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13148</w:t>
            </w:r>
          </w:p>
        </w:tc>
        <w:tc>
          <w:tcPr>
            <w:tcW w:w="0" w:type="auto"/>
            <w:tcBorders>
              <w:top w:val="nil"/>
              <w:left w:val="nil"/>
              <w:bottom w:val="single" w:sz="4" w:space="0" w:color="A0A0A0"/>
              <w:right w:val="single" w:sz="4" w:space="0" w:color="A0A0A0"/>
            </w:tcBorders>
            <w:shd w:val="clear" w:color="auto" w:fill="auto"/>
            <w:noWrap/>
            <w:vAlign w:val="center"/>
            <w:hideMark/>
          </w:tcPr>
          <w:p w14:paraId="729AA706"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13460</w:t>
            </w:r>
          </w:p>
        </w:tc>
        <w:tc>
          <w:tcPr>
            <w:tcW w:w="0" w:type="auto"/>
            <w:tcBorders>
              <w:top w:val="nil"/>
              <w:left w:val="nil"/>
              <w:bottom w:val="single" w:sz="4" w:space="0" w:color="A0A0A0"/>
              <w:right w:val="single" w:sz="4" w:space="0" w:color="A0A0A0"/>
            </w:tcBorders>
            <w:shd w:val="clear" w:color="auto" w:fill="auto"/>
            <w:noWrap/>
            <w:vAlign w:val="center"/>
            <w:hideMark/>
          </w:tcPr>
          <w:p w14:paraId="320682C6" w14:textId="77777777" w:rsidR="00F055D9" w:rsidRPr="00D13463" w:rsidRDefault="00F055D9" w:rsidP="00F055D9">
            <w:pPr>
              <w:jc w:val="right"/>
              <w:rPr>
                <w:rFonts w:ascii="Tahoma" w:hAnsi="Tahoma" w:cs="Tahoma"/>
                <w:sz w:val="16"/>
                <w:szCs w:val="16"/>
                <w:lang w:eastAsia="es-CR"/>
              </w:rPr>
            </w:pPr>
            <w:r w:rsidRPr="00D13463">
              <w:rPr>
                <w:rFonts w:ascii="Tahoma" w:hAnsi="Tahoma" w:cs="Tahoma"/>
                <w:sz w:val="16"/>
                <w:szCs w:val="16"/>
                <w:lang w:eastAsia="es-CR"/>
              </w:rPr>
              <w:t>13768</w:t>
            </w:r>
          </w:p>
        </w:tc>
      </w:tr>
    </w:tbl>
    <w:p w14:paraId="58CD6423" w14:textId="77777777" w:rsidR="00F055D9" w:rsidRPr="00D13463" w:rsidRDefault="00F055D9" w:rsidP="00F055D9">
      <w:pPr>
        <w:autoSpaceDE w:val="0"/>
        <w:autoSpaceDN w:val="0"/>
        <w:adjustRightInd w:val="0"/>
        <w:spacing w:line="276" w:lineRule="auto"/>
        <w:jc w:val="both"/>
        <w:rPr>
          <w:rFonts w:ascii="Book Antiqua" w:hAnsi="Book Antiqua" w:cs="Book Antiqua"/>
          <w:color w:val="000000"/>
          <w:lang w:eastAsia="es-CR"/>
        </w:rPr>
      </w:pPr>
      <w:r w:rsidRPr="00D13463">
        <w:rPr>
          <w:rFonts w:ascii="Book Antiqua" w:hAnsi="Book Antiqua" w:cs="Book Antiqua"/>
          <w:color w:val="000000"/>
          <w:lang w:eastAsia="es-CR"/>
        </w:rPr>
        <w:t>Nota: Las proyecciones de población son un insumo de gran relevancia para la planificación local y regional; a partir de ellas se pueden elaborar una serie de indicadores que permitan dar sustento al diseño, monitoreo y evaluación de acciones orientadas a mejorar las condiciones de vida de la población en diversas áreas como salud, educación, vivienda, infraestructura vial, sector económico, entre otras áreas de interés nacional. El INEC pone a disposición de los usuarios un sistema que permitirá realizar consultas a la medida y en tiempo real.</w:t>
      </w:r>
    </w:p>
    <w:p w14:paraId="5A878AF9" w14:textId="77777777" w:rsidR="00F055D9" w:rsidRPr="00D13463" w:rsidRDefault="00F055D9" w:rsidP="00F5721F">
      <w:pPr>
        <w:autoSpaceDE w:val="0"/>
        <w:autoSpaceDN w:val="0"/>
        <w:adjustRightInd w:val="0"/>
        <w:spacing w:line="276" w:lineRule="auto"/>
        <w:jc w:val="both"/>
        <w:rPr>
          <w:rFonts w:ascii="Book Antiqua" w:hAnsi="Book Antiqua" w:cs="Book Antiqua"/>
          <w:color w:val="000000"/>
          <w:lang w:eastAsia="es-CR"/>
        </w:rPr>
      </w:pPr>
      <w:r w:rsidRPr="00D13463">
        <w:rPr>
          <w:rFonts w:ascii="Book Antiqua" w:hAnsi="Book Antiqua" w:cs="Book Antiqua"/>
          <w:b/>
          <w:bCs/>
          <w:color w:val="000000"/>
          <w:lang w:eastAsia="es-CR"/>
        </w:rPr>
        <w:t>Fuente:</w:t>
      </w:r>
      <w:r w:rsidRPr="00D13463">
        <w:rPr>
          <w:rFonts w:ascii="Book Antiqua" w:hAnsi="Book Antiqua" w:cs="Book Antiqua"/>
          <w:color w:val="000000"/>
          <w:lang w:eastAsia="es-CR"/>
        </w:rPr>
        <w:t xml:space="preserve"> Inec, http://services.inec.go.cr/proyeccionpoblacion/frmproyec.aspx</w:t>
      </w:r>
    </w:p>
    <w:p w14:paraId="1CEB60C1" w14:textId="77777777" w:rsidR="00F055D9" w:rsidRPr="00D13463" w:rsidRDefault="00F055D9" w:rsidP="00F055D9">
      <w:pPr>
        <w:autoSpaceDE w:val="0"/>
        <w:autoSpaceDN w:val="0"/>
        <w:adjustRightInd w:val="0"/>
        <w:spacing w:line="276" w:lineRule="auto"/>
        <w:jc w:val="both"/>
        <w:rPr>
          <w:rFonts w:ascii="Book Antiqua" w:hAnsi="Book Antiqua" w:cs="Book Antiqua"/>
          <w:color w:val="000000"/>
          <w:sz w:val="24"/>
          <w:szCs w:val="24"/>
          <w:lang w:eastAsia="es-CR"/>
        </w:rPr>
      </w:pPr>
    </w:p>
    <w:p w14:paraId="0CEB8DFB" w14:textId="77777777" w:rsidR="00F055D9" w:rsidRPr="00D13463" w:rsidRDefault="00F56428" w:rsidP="00F055D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w:t>
      </w:r>
      <w:r w:rsidR="00F055D9" w:rsidRPr="00D13463">
        <w:rPr>
          <w:rFonts w:ascii="Book Antiqua" w:hAnsi="Book Antiqua" w:cs="Book Antiqua"/>
          <w:color w:val="000000"/>
          <w:sz w:val="24"/>
          <w:szCs w:val="24"/>
          <w:lang w:eastAsia="es-CR"/>
        </w:rPr>
        <w:t xml:space="preserve">egún proyecciones del INEC la cantidad de población del distrito de </w:t>
      </w:r>
      <w:r w:rsidR="00394F8E" w:rsidRPr="00D13463">
        <w:rPr>
          <w:rFonts w:ascii="Book Antiqua" w:hAnsi="Book Antiqua" w:cs="Book Antiqua"/>
          <w:color w:val="000000"/>
          <w:sz w:val="24"/>
          <w:szCs w:val="24"/>
          <w:lang w:eastAsia="es-CR"/>
        </w:rPr>
        <w:t>Puerto Jiménez</w:t>
      </w:r>
      <w:r w:rsidR="00F055D9" w:rsidRPr="00D13463">
        <w:rPr>
          <w:rFonts w:ascii="Book Antiqua" w:hAnsi="Book Antiqua" w:cs="Book Antiqua"/>
          <w:color w:val="000000"/>
          <w:sz w:val="24"/>
          <w:szCs w:val="24"/>
          <w:lang w:eastAsia="es-CR"/>
        </w:rPr>
        <w:t xml:space="preserve">, para el 2021 ronda los 12519 habitantes, y para el 2025 se tiene una proyección de 13768, lo cual permite visualizar un incremento en las necesidades de justica en la zona. </w:t>
      </w:r>
    </w:p>
    <w:p w14:paraId="43B27CB2" w14:textId="77777777" w:rsidR="00B6052A" w:rsidRPr="00D13463" w:rsidRDefault="00B6052A" w:rsidP="00F055D9">
      <w:pPr>
        <w:autoSpaceDE w:val="0"/>
        <w:autoSpaceDN w:val="0"/>
        <w:adjustRightInd w:val="0"/>
        <w:spacing w:line="276" w:lineRule="auto"/>
        <w:jc w:val="both"/>
        <w:rPr>
          <w:rFonts w:ascii="Book Antiqua" w:hAnsi="Book Antiqua" w:cs="Book Antiqua"/>
          <w:color w:val="000000"/>
          <w:sz w:val="24"/>
          <w:szCs w:val="24"/>
          <w:lang w:eastAsia="es-CR"/>
        </w:rPr>
      </w:pPr>
    </w:p>
    <w:p w14:paraId="3166A071" w14:textId="77777777" w:rsidR="00B6052A" w:rsidRPr="00D13463" w:rsidRDefault="003E68C5" w:rsidP="001A62FC">
      <w:pPr>
        <w:pStyle w:val="Ttulo4"/>
        <w:rPr>
          <w:lang w:eastAsia="es-CR"/>
        </w:rPr>
      </w:pPr>
      <w:r w:rsidRPr="00D13463">
        <w:rPr>
          <w:lang w:eastAsia="es-CR"/>
        </w:rPr>
        <w:t>Distribución de la Población Indígena</w:t>
      </w:r>
    </w:p>
    <w:p w14:paraId="4925D87B" w14:textId="77777777" w:rsidR="00F5721F" w:rsidRPr="00D13463" w:rsidRDefault="00F5721F" w:rsidP="00F5721F">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Según el Censo de Población 2011, en los cantones de Osa y Golfito habitan 3569 indígenas, donde Golfito presenta la mayor cantidad de habitantes indígenas. En la Península de Osa se ubica el Territorio Indígena Alto Laguna</w:t>
      </w:r>
      <w:r w:rsidR="003C314A" w:rsidRPr="00D13463">
        <w:rPr>
          <w:rFonts w:ascii="Book Antiqua" w:hAnsi="Book Antiqua" w:cs="Book Antiqua"/>
          <w:color w:val="000000"/>
          <w:sz w:val="24"/>
          <w:szCs w:val="24"/>
          <w:lang w:eastAsia="es-CR"/>
        </w:rPr>
        <w:t xml:space="preserve">. A </w:t>
      </w:r>
      <w:r w:rsidR="00CA3D12" w:rsidRPr="00D13463">
        <w:rPr>
          <w:rFonts w:ascii="Book Antiqua" w:hAnsi="Book Antiqua" w:cs="Book Antiqua"/>
          <w:color w:val="000000"/>
          <w:sz w:val="24"/>
          <w:szCs w:val="24"/>
          <w:lang w:eastAsia="es-CR"/>
        </w:rPr>
        <w:t>continuación,</w:t>
      </w:r>
      <w:r w:rsidR="003C314A" w:rsidRPr="00D13463">
        <w:rPr>
          <w:rFonts w:ascii="Book Antiqua" w:hAnsi="Book Antiqua" w:cs="Book Antiqua"/>
          <w:color w:val="000000"/>
          <w:sz w:val="24"/>
          <w:szCs w:val="24"/>
          <w:lang w:eastAsia="es-CR"/>
        </w:rPr>
        <w:t xml:space="preserve"> se muestra una lista de los territorios y pueblos indígenas en la zona peninsular. </w:t>
      </w:r>
    </w:p>
    <w:p w14:paraId="4BEEC0D2" w14:textId="77777777" w:rsidR="00CB3EA7" w:rsidRPr="00D13463" w:rsidRDefault="00CB3EA7" w:rsidP="00CB3EA7">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7</w:t>
      </w:r>
      <w:r w:rsidRPr="00D13463">
        <w:rPr>
          <w:rFonts w:ascii="Book Antiqua" w:hAnsi="Book Antiqua"/>
          <w:sz w:val="24"/>
          <w:szCs w:val="24"/>
        </w:rPr>
        <w:fldChar w:fldCharType="end"/>
      </w:r>
      <w:r w:rsidRPr="00D13463">
        <w:rPr>
          <w:rFonts w:ascii="Book Antiqua" w:hAnsi="Book Antiqua"/>
          <w:sz w:val="24"/>
          <w:szCs w:val="24"/>
        </w:rPr>
        <w:t xml:space="preserve"> </w:t>
      </w:r>
    </w:p>
    <w:p w14:paraId="216825D6" w14:textId="77777777" w:rsidR="00CB3EA7" w:rsidRPr="00D13463" w:rsidRDefault="00CB3EA7" w:rsidP="00CB3EA7">
      <w:pPr>
        <w:pStyle w:val="Epgrafe"/>
        <w:jc w:val="center"/>
        <w:rPr>
          <w:rFonts w:ascii="Book Antiqua" w:hAnsi="Book Antiqua"/>
          <w:sz w:val="24"/>
          <w:szCs w:val="24"/>
        </w:rPr>
      </w:pPr>
      <w:r w:rsidRPr="00D13463">
        <w:rPr>
          <w:rFonts w:ascii="Book Antiqua" w:hAnsi="Book Antiqua"/>
          <w:sz w:val="24"/>
          <w:szCs w:val="24"/>
        </w:rPr>
        <w:t>Principales Territorios y Pueblos Indígenas en la Zona</w:t>
      </w:r>
    </w:p>
    <w:p w14:paraId="33804BA6" w14:textId="77777777" w:rsidR="00F5721F" w:rsidRPr="00D13463" w:rsidRDefault="00132C7A" w:rsidP="00F5721F">
      <w:pPr>
        <w:autoSpaceDE w:val="0"/>
        <w:autoSpaceDN w:val="0"/>
        <w:adjustRightInd w:val="0"/>
        <w:spacing w:line="276" w:lineRule="auto"/>
        <w:jc w:val="both"/>
        <w:rPr>
          <w:rFonts w:ascii="Book Antiqua" w:hAnsi="Book Antiqua" w:cs="Book Antiqua"/>
          <w:color w:val="000000"/>
          <w:sz w:val="24"/>
          <w:szCs w:val="24"/>
          <w:lang w:eastAsia="es-CR"/>
        </w:rPr>
      </w:pPr>
      <w:r w:rsidRPr="004470A9">
        <w:rPr>
          <w:noProof/>
        </w:rPr>
        <w:pict w14:anchorId="60ECD0F4">
          <v:shape id="Imagen 8" o:spid="_x0000_i1030" type="#_x0000_t75" style="width:456pt;height:363.75pt;visibility:visible">
            <v:imagedata r:id="rId33" o:title=""/>
          </v:shape>
        </w:pict>
      </w:r>
    </w:p>
    <w:p w14:paraId="5BE2EF07" w14:textId="77777777" w:rsidR="00F5721F" w:rsidRPr="00D13463" w:rsidRDefault="003C314A" w:rsidP="00F5721F">
      <w:pPr>
        <w:autoSpaceDE w:val="0"/>
        <w:autoSpaceDN w:val="0"/>
        <w:adjustRightInd w:val="0"/>
        <w:spacing w:line="276" w:lineRule="auto"/>
        <w:jc w:val="both"/>
        <w:rPr>
          <w:color w:val="000000"/>
          <w:lang w:eastAsia="es-CR"/>
        </w:rPr>
      </w:pPr>
      <w:r w:rsidRPr="00D13463">
        <w:rPr>
          <w:b/>
          <w:bCs/>
          <w:color w:val="000000"/>
          <w:lang w:eastAsia="es-CR"/>
        </w:rPr>
        <w:t xml:space="preserve">Fuente: </w:t>
      </w:r>
      <w:r w:rsidRPr="00D13463">
        <w:rPr>
          <w:color w:val="000000"/>
          <w:lang w:eastAsia="es-CR"/>
        </w:rPr>
        <w:t>I</w:t>
      </w:r>
      <w:r w:rsidR="003B5379" w:rsidRPr="00D13463">
        <w:rPr>
          <w:color w:val="000000"/>
          <w:lang w:eastAsia="es-CR"/>
        </w:rPr>
        <w:t>NEC</w:t>
      </w:r>
      <w:r w:rsidRPr="00D13463">
        <w:rPr>
          <w:color w:val="000000"/>
          <w:lang w:eastAsia="es-CR"/>
        </w:rPr>
        <w:t>, censo 2011</w:t>
      </w:r>
    </w:p>
    <w:p w14:paraId="2BF8C393" w14:textId="77777777" w:rsidR="003C314A" w:rsidRPr="00D13463" w:rsidRDefault="003C314A" w:rsidP="00F5721F">
      <w:pPr>
        <w:autoSpaceDE w:val="0"/>
        <w:autoSpaceDN w:val="0"/>
        <w:adjustRightInd w:val="0"/>
        <w:spacing w:line="276" w:lineRule="auto"/>
        <w:jc w:val="both"/>
        <w:rPr>
          <w:rFonts w:ascii="Book Antiqua" w:hAnsi="Book Antiqua" w:cs="Book Antiqua"/>
          <w:color w:val="000000"/>
          <w:sz w:val="24"/>
          <w:szCs w:val="24"/>
          <w:lang w:eastAsia="es-CR"/>
        </w:rPr>
      </w:pPr>
    </w:p>
    <w:p w14:paraId="0173A4B0" w14:textId="77777777" w:rsidR="003C314A" w:rsidRPr="00D13463" w:rsidRDefault="003B5379" w:rsidP="00F5721F">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el caso del distrito de </w:t>
      </w:r>
      <w:r w:rsidR="00394F8E" w:rsidRPr="00D13463">
        <w:rPr>
          <w:rFonts w:ascii="Book Antiqua" w:hAnsi="Book Antiqua" w:cs="Book Antiqua"/>
          <w:color w:val="000000"/>
          <w:sz w:val="24"/>
          <w:szCs w:val="24"/>
          <w:lang w:eastAsia="es-CR"/>
        </w:rPr>
        <w:t>Puerto Jiménez</w:t>
      </w:r>
      <w:r w:rsidRPr="00D13463">
        <w:rPr>
          <w:rFonts w:ascii="Book Antiqua" w:hAnsi="Book Antiqua" w:cs="Book Antiqua"/>
          <w:color w:val="000000"/>
          <w:sz w:val="24"/>
          <w:szCs w:val="24"/>
          <w:lang w:eastAsia="es-CR"/>
        </w:rPr>
        <w:t xml:space="preserve"> se tiene como principal pueblo indígena a los Ngöbe o Guaymí, </w:t>
      </w:r>
      <w:r w:rsidR="00F166D0" w:rsidRPr="00D13463">
        <w:rPr>
          <w:rFonts w:ascii="Book Antiqua" w:hAnsi="Book Antiqua" w:cs="Book Antiqua"/>
          <w:color w:val="000000"/>
          <w:sz w:val="24"/>
          <w:szCs w:val="24"/>
          <w:lang w:eastAsia="es-CR"/>
        </w:rPr>
        <w:t>el</w:t>
      </w:r>
      <w:r w:rsidR="00B82301" w:rsidRPr="00D13463">
        <w:rPr>
          <w:rFonts w:ascii="Book Antiqua" w:hAnsi="Book Antiqua" w:cs="Book Antiqua"/>
          <w:color w:val="000000"/>
          <w:sz w:val="24"/>
          <w:szCs w:val="24"/>
          <w:lang w:eastAsia="es-CR"/>
        </w:rPr>
        <w:t xml:space="preserve"> cual es representativ</w:t>
      </w:r>
      <w:r w:rsidR="00F166D0" w:rsidRPr="00D13463">
        <w:rPr>
          <w:rFonts w:ascii="Book Antiqua" w:hAnsi="Book Antiqua" w:cs="Book Antiqua"/>
          <w:color w:val="000000"/>
          <w:sz w:val="24"/>
          <w:szCs w:val="24"/>
          <w:lang w:eastAsia="es-CR"/>
        </w:rPr>
        <w:t>o</w:t>
      </w:r>
      <w:r w:rsidR="00B82301" w:rsidRPr="00D13463">
        <w:rPr>
          <w:rFonts w:ascii="Book Antiqua" w:hAnsi="Book Antiqua" w:cs="Book Antiqua"/>
          <w:color w:val="000000"/>
          <w:sz w:val="24"/>
          <w:szCs w:val="24"/>
          <w:lang w:eastAsia="es-CR"/>
        </w:rPr>
        <w:t xml:space="preserve"> de la zona en análisis y </w:t>
      </w:r>
      <w:r w:rsidR="0030152D" w:rsidRPr="00D13463">
        <w:rPr>
          <w:rFonts w:ascii="Book Antiqua" w:hAnsi="Book Antiqua" w:cs="Book Antiqua"/>
          <w:color w:val="000000"/>
          <w:sz w:val="24"/>
          <w:szCs w:val="24"/>
          <w:lang w:eastAsia="es-CR"/>
        </w:rPr>
        <w:t>sería</w:t>
      </w:r>
      <w:r w:rsidR="00B82301" w:rsidRPr="00D13463">
        <w:rPr>
          <w:rFonts w:ascii="Book Antiqua" w:hAnsi="Book Antiqua" w:cs="Book Antiqua"/>
          <w:color w:val="000000"/>
          <w:sz w:val="24"/>
          <w:szCs w:val="24"/>
          <w:lang w:eastAsia="es-CR"/>
        </w:rPr>
        <w:t xml:space="preserve"> una comunidad que se vería beneficiada con la creación de una dependencia, ofreciendo con esto acceso a la justicia, tanto con el Juzgado Contravencional ya existente, como con la ampliación de los servicios de justicia </w:t>
      </w:r>
      <w:r w:rsidR="00D20F93" w:rsidRPr="00D13463">
        <w:rPr>
          <w:rFonts w:ascii="Book Antiqua" w:hAnsi="Book Antiqua" w:cs="Book Antiqua"/>
          <w:color w:val="000000"/>
          <w:sz w:val="24"/>
          <w:szCs w:val="24"/>
          <w:lang w:eastAsia="es-CR"/>
        </w:rPr>
        <w:t>en materia</w:t>
      </w:r>
      <w:r w:rsidR="00460634" w:rsidRPr="00D13463">
        <w:rPr>
          <w:rFonts w:ascii="Book Antiqua" w:hAnsi="Book Antiqua" w:cs="Book Antiqua"/>
          <w:color w:val="000000"/>
          <w:sz w:val="24"/>
          <w:szCs w:val="24"/>
          <w:lang w:eastAsia="es-CR"/>
        </w:rPr>
        <w:t xml:space="preserve"> </w:t>
      </w:r>
      <w:r w:rsidR="00B82301" w:rsidRPr="00D13463">
        <w:rPr>
          <w:rFonts w:ascii="Book Antiqua" w:hAnsi="Book Antiqua" w:cs="Book Antiqua"/>
          <w:color w:val="000000"/>
          <w:sz w:val="24"/>
          <w:szCs w:val="24"/>
          <w:lang w:eastAsia="es-CR"/>
        </w:rPr>
        <w:t xml:space="preserve">Penal en la zona. A </w:t>
      </w:r>
      <w:r w:rsidR="00B26D9E" w:rsidRPr="00D13463">
        <w:rPr>
          <w:rFonts w:ascii="Book Antiqua" w:hAnsi="Book Antiqua" w:cs="Book Antiqua"/>
          <w:color w:val="000000"/>
          <w:sz w:val="24"/>
          <w:szCs w:val="24"/>
          <w:lang w:eastAsia="es-CR"/>
        </w:rPr>
        <w:t>continuación,</w:t>
      </w:r>
      <w:r w:rsidR="00B82301" w:rsidRPr="00D13463">
        <w:rPr>
          <w:rFonts w:ascii="Book Antiqua" w:hAnsi="Book Antiqua" w:cs="Book Antiqua"/>
          <w:color w:val="000000"/>
          <w:sz w:val="24"/>
          <w:szCs w:val="24"/>
          <w:lang w:eastAsia="es-CR"/>
        </w:rPr>
        <w:t xml:space="preserve"> se detalla datos de las poblaciones indígenas que podrían ser beneficiadas con dicha propuesta.</w:t>
      </w:r>
    </w:p>
    <w:p w14:paraId="4C81B5F3" w14:textId="77777777" w:rsidR="00CB3EA7" w:rsidRPr="00D13463" w:rsidRDefault="00CB3EA7" w:rsidP="00CB3EA7">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8</w:t>
      </w:r>
      <w:r w:rsidRPr="00D13463">
        <w:rPr>
          <w:rFonts w:ascii="Book Antiqua" w:hAnsi="Book Antiqua"/>
          <w:sz w:val="24"/>
          <w:szCs w:val="24"/>
        </w:rPr>
        <w:fldChar w:fldCharType="end"/>
      </w:r>
    </w:p>
    <w:p w14:paraId="272E0618" w14:textId="77777777" w:rsidR="00610FBA" w:rsidRPr="00D13463" w:rsidRDefault="00CB3EA7" w:rsidP="00CB3EA7">
      <w:pPr>
        <w:pStyle w:val="Epgrafe"/>
        <w:jc w:val="center"/>
        <w:rPr>
          <w:rFonts w:ascii="Book Antiqua" w:hAnsi="Book Antiqua" w:cs="Book Antiqua"/>
          <w:b w:val="0"/>
          <w:bCs w:val="0"/>
          <w:color w:val="000000"/>
          <w:sz w:val="24"/>
          <w:szCs w:val="24"/>
          <w:lang w:eastAsia="es-CR"/>
        </w:rPr>
      </w:pPr>
      <w:r w:rsidRPr="00D13463">
        <w:rPr>
          <w:rFonts w:ascii="Book Antiqua" w:hAnsi="Book Antiqua"/>
          <w:sz w:val="24"/>
          <w:szCs w:val="24"/>
        </w:rPr>
        <w:t xml:space="preserve">Datos de los </w:t>
      </w:r>
      <w:r w:rsidR="00504387" w:rsidRPr="00D13463">
        <w:rPr>
          <w:rFonts w:ascii="Book Antiqua" w:hAnsi="Book Antiqua"/>
          <w:sz w:val="24"/>
          <w:szCs w:val="24"/>
        </w:rPr>
        <w:t>Territorios</w:t>
      </w:r>
      <w:r w:rsidRPr="00D13463">
        <w:rPr>
          <w:rFonts w:ascii="Book Antiqua" w:hAnsi="Book Antiqua"/>
          <w:sz w:val="24"/>
          <w:szCs w:val="24"/>
        </w:rPr>
        <w:t xml:space="preserve"> Indígenas en la Zona</w:t>
      </w:r>
    </w:p>
    <w:p w14:paraId="2BAC8B5B" w14:textId="77777777" w:rsidR="00F5721F" w:rsidRPr="00D13463" w:rsidRDefault="00132C7A" w:rsidP="00F055D9">
      <w:pPr>
        <w:autoSpaceDE w:val="0"/>
        <w:autoSpaceDN w:val="0"/>
        <w:adjustRightInd w:val="0"/>
        <w:spacing w:line="276" w:lineRule="auto"/>
        <w:jc w:val="both"/>
        <w:rPr>
          <w:rFonts w:ascii="Book Antiqua" w:hAnsi="Book Antiqua" w:cs="Book Antiqua"/>
          <w:color w:val="000000"/>
          <w:sz w:val="24"/>
          <w:szCs w:val="24"/>
          <w:lang w:eastAsia="es-CR"/>
        </w:rPr>
      </w:pPr>
      <w:r w:rsidRPr="00132C7A">
        <w:rPr>
          <w:rFonts w:ascii="Book Antiqua" w:hAnsi="Book Antiqua" w:cs="Book Antiqua"/>
          <w:noProof/>
          <w:color w:val="000000"/>
          <w:sz w:val="24"/>
          <w:szCs w:val="24"/>
          <w:lang w:eastAsia="es-CR"/>
        </w:rPr>
        <w:pict w14:anchorId="7818FA2D">
          <v:shape id="Imagen 9" o:spid="_x0000_i1031" type="#_x0000_t75" style="width:441.75pt;height:159.75pt;visibility:visible">
            <v:imagedata r:id="rId34" o:title=""/>
          </v:shape>
        </w:pict>
      </w:r>
    </w:p>
    <w:p w14:paraId="156AE439" w14:textId="77777777" w:rsidR="00F055D9" w:rsidRPr="00D13463" w:rsidRDefault="00F5721F" w:rsidP="00F055D9">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INEC</w:t>
      </w:r>
      <w:r w:rsidR="00610FBA" w:rsidRPr="00D13463">
        <w:rPr>
          <w:color w:val="000000"/>
          <w:lang w:eastAsia="es-CR"/>
        </w:rPr>
        <w:t>, Censo 2011</w:t>
      </w:r>
    </w:p>
    <w:p w14:paraId="40C22118" w14:textId="77777777" w:rsidR="00610FBA" w:rsidRPr="00D13463" w:rsidRDefault="00146BDA" w:rsidP="00F055D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El territorio indígena representativo de la zona </w:t>
      </w:r>
      <w:r w:rsidR="003424FC" w:rsidRPr="00D13463">
        <w:rPr>
          <w:rFonts w:ascii="Book Antiqua" w:hAnsi="Book Antiqua" w:cs="Book Antiqua"/>
          <w:color w:val="000000"/>
          <w:sz w:val="24"/>
          <w:szCs w:val="24"/>
          <w:lang w:eastAsia="es-CR"/>
        </w:rPr>
        <w:t>son los Ngobes o Guaymies, siendo el más representativo la</w:t>
      </w:r>
      <w:r w:rsidR="00610FBA" w:rsidRPr="00D13463">
        <w:rPr>
          <w:rFonts w:ascii="Book Antiqua" w:hAnsi="Book Antiqua" w:cs="Book Antiqua"/>
          <w:color w:val="000000"/>
          <w:sz w:val="24"/>
          <w:szCs w:val="24"/>
          <w:lang w:eastAsia="es-CR"/>
        </w:rPr>
        <w:t xml:space="preserve"> comunidad altos de San Antonio</w:t>
      </w:r>
      <w:r w:rsidR="00CA3D12" w:rsidRPr="00D13463">
        <w:rPr>
          <w:rFonts w:ascii="Book Antiqua" w:hAnsi="Book Antiqua" w:cs="Book Antiqua"/>
          <w:color w:val="000000"/>
          <w:sz w:val="24"/>
          <w:szCs w:val="24"/>
          <w:lang w:eastAsia="es-CR"/>
        </w:rPr>
        <w:t xml:space="preserve">, el territorio indígena </w:t>
      </w:r>
      <w:r w:rsidR="003424FC" w:rsidRPr="00D13463">
        <w:rPr>
          <w:rFonts w:ascii="Book Antiqua" w:hAnsi="Book Antiqua" w:cs="Book Antiqua"/>
          <w:color w:val="000000"/>
          <w:sz w:val="24"/>
          <w:szCs w:val="24"/>
          <w:lang w:eastAsia="es-CR"/>
        </w:rPr>
        <w:t xml:space="preserve">según los datos del Censo 2011. </w:t>
      </w:r>
      <w:r w:rsidR="00CA3D12" w:rsidRPr="00D13463">
        <w:rPr>
          <w:rFonts w:ascii="Book Antiqua" w:hAnsi="Book Antiqua" w:cs="Book Antiqua"/>
          <w:color w:val="000000"/>
          <w:sz w:val="24"/>
          <w:szCs w:val="24"/>
          <w:lang w:eastAsia="es-CR"/>
        </w:rPr>
        <w:t xml:space="preserve"> </w:t>
      </w:r>
    </w:p>
    <w:p w14:paraId="727C6D02" w14:textId="77777777" w:rsidR="00610FBA" w:rsidRPr="00D13463" w:rsidRDefault="00610FBA" w:rsidP="00F055D9">
      <w:pPr>
        <w:autoSpaceDE w:val="0"/>
        <w:autoSpaceDN w:val="0"/>
        <w:adjustRightInd w:val="0"/>
        <w:spacing w:line="276" w:lineRule="auto"/>
        <w:jc w:val="both"/>
        <w:rPr>
          <w:rFonts w:ascii="Book Antiqua" w:hAnsi="Book Antiqua" w:cs="Book Antiqua"/>
          <w:color w:val="000000"/>
          <w:sz w:val="24"/>
          <w:szCs w:val="24"/>
          <w:lang w:eastAsia="es-CR"/>
        </w:rPr>
      </w:pPr>
    </w:p>
    <w:p w14:paraId="2A6ED705" w14:textId="77777777" w:rsidR="00B82301" w:rsidRPr="00D13463" w:rsidRDefault="00B82301" w:rsidP="001A62FC">
      <w:pPr>
        <w:pStyle w:val="Ttulo4"/>
      </w:pPr>
      <w:r w:rsidRPr="00D13463">
        <w:t>Distribución de la población con alguna discapacidad en el Territorio</w:t>
      </w:r>
    </w:p>
    <w:p w14:paraId="793BA6DE" w14:textId="77777777" w:rsidR="002D064A" w:rsidRPr="00D13463" w:rsidRDefault="00B6052A" w:rsidP="002D064A">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Es importante considerar el tema sobre derechos humanos aplicado a</w:t>
      </w:r>
      <w:r w:rsidR="00620CC3" w:rsidRPr="00D13463">
        <w:rPr>
          <w:rFonts w:ascii="Book Antiqua" w:hAnsi="Book Antiqua" w:cs="Book Antiqua"/>
          <w:color w:val="000000"/>
          <w:sz w:val="24"/>
          <w:szCs w:val="24"/>
          <w:lang w:eastAsia="es-CR"/>
        </w:rPr>
        <w:t xml:space="preserve"> una de</w:t>
      </w:r>
      <w:r w:rsidRPr="00D13463">
        <w:rPr>
          <w:rFonts w:ascii="Book Antiqua" w:hAnsi="Book Antiqua" w:cs="Book Antiqua"/>
          <w:color w:val="000000"/>
          <w:sz w:val="24"/>
          <w:szCs w:val="24"/>
          <w:lang w:eastAsia="es-CR"/>
        </w:rPr>
        <w:t xml:space="preserve"> la</w:t>
      </w:r>
      <w:r w:rsidR="00620CC3" w:rsidRPr="00D13463">
        <w:rPr>
          <w:rFonts w:ascii="Book Antiqua" w:hAnsi="Book Antiqua" w:cs="Book Antiqua"/>
          <w:color w:val="000000"/>
          <w:sz w:val="24"/>
          <w:szCs w:val="24"/>
          <w:lang w:eastAsia="es-CR"/>
        </w:rPr>
        <w:t>s</w:t>
      </w:r>
      <w:r w:rsidRPr="00D13463">
        <w:rPr>
          <w:rFonts w:ascii="Book Antiqua" w:hAnsi="Book Antiqua" w:cs="Book Antiqua"/>
          <w:color w:val="000000"/>
          <w:sz w:val="24"/>
          <w:szCs w:val="24"/>
          <w:lang w:eastAsia="es-CR"/>
        </w:rPr>
        <w:t xml:space="preserve"> </w:t>
      </w:r>
      <w:r w:rsidR="00460634" w:rsidRPr="00D13463">
        <w:rPr>
          <w:rFonts w:ascii="Book Antiqua" w:hAnsi="Book Antiqua" w:cs="Book Antiqua"/>
          <w:color w:val="000000"/>
          <w:sz w:val="24"/>
          <w:szCs w:val="24"/>
          <w:lang w:eastAsia="es-CR"/>
        </w:rPr>
        <w:t>poblaci</w:t>
      </w:r>
      <w:r w:rsidR="00620CC3" w:rsidRPr="00D13463">
        <w:rPr>
          <w:rFonts w:ascii="Book Antiqua" w:hAnsi="Book Antiqua" w:cs="Book Antiqua"/>
          <w:color w:val="000000"/>
          <w:sz w:val="24"/>
          <w:szCs w:val="24"/>
          <w:lang w:eastAsia="es-CR"/>
        </w:rPr>
        <w:t>ones</w:t>
      </w:r>
      <w:r w:rsidR="00460634" w:rsidRPr="00D13463">
        <w:rPr>
          <w:rFonts w:ascii="Book Antiqua" w:hAnsi="Book Antiqua" w:cs="Book Antiqua"/>
          <w:color w:val="000000"/>
          <w:sz w:val="24"/>
          <w:szCs w:val="24"/>
          <w:lang w:eastAsia="es-CR"/>
        </w:rPr>
        <w:t xml:space="preserve"> vulnerable</w:t>
      </w:r>
      <w:r w:rsidR="00620CC3" w:rsidRPr="00D13463">
        <w:rPr>
          <w:rFonts w:ascii="Book Antiqua" w:hAnsi="Book Antiqua" w:cs="Book Antiqua"/>
          <w:color w:val="000000"/>
          <w:sz w:val="24"/>
          <w:szCs w:val="24"/>
          <w:lang w:eastAsia="es-CR"/>
        </w:rPr>
        <w:t>s</w:t>
      </w:r>
      <w:r w:rsidRPr="00D13463">
        <w:rPr>
          <w:rFonts w:ascii="Book Antiqua" w:hAnsi="Book Antiqua" w:cs="Book Antiqua"/>
          <w:color w:val="000000"/>
          <w:sz w:val="24"/>
          <w:szCs w:val="24"/>
          <w:lang w:eastAsia="es-CR"/>
        </w:rPr>
        <w:t>, en nuestro país a partir de la promulgación de Ley 7600, de Igualdad de Oportunidades para las Personas con Discapacidad en Costa Rica, en 1996, lo que ha significado una lucha constante por parte de las personas que forman parte de esta población, en aras de que se respeten sus derechos y se desarrollen las condiciones adecuadas, para poder desenvolverse en el entorno de una mejor manera.</w:t>
      </w:r>
      <w:r w:rsidRPr="00D13463">
        <w:rPr>
          <w:rFonts w:ascii="Book Antiqua" w:hAnsi="Book Antiqua" w:cs="Book Antiqua"/>
          <w:color w:val="000000"/>
          <w:sz w:val="24"/>
          <w:szCs w:val="24"/>
          <w:lang w:eastAsia="es-CR"/>
        </w:rPr>
        <w:cr/>
      </w:r>
    </w:p>
    <w:p w14:paraId="007D7A81" w14:textId="77777777" w:rsidR="00CB3EA7" w:rsidRPr="00D13463" w:rsidRDefault="00CB3EA7" w:rsidP="00CB3EA7">
      <w:pPr>
        <w:pStyle w:val="Epgrafe"/>
        <w:keepNext/>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2</w:t>
      </w:r>
      <w:r w:rsidRPr="00D13463">
        <w:rPr>
          <w:rFonts w:ascii="Book Antiqua" w:hAnsi="Book Antiqua"/>
          <w:sz w:val="24"/>
          <w:szCs w:val="24"/>
        </w:rPr>
        <w:fldChar w:fldCharType="end"/>
      </w:r>
    </w:p>
    <w:p w14:paraId="68D1510C" w14:textId="77777777" w:rsidR="00B6052A" w:rsidRPr="00D13463" w:rsidRDefault="00CB3EA7" w:rsidP="00CB3EA7">
      <w:pPr>
        <w:pStyle w:val="Epgrafe"/>
        <w:jc w:val="center"/>
        <w:rPr>
          <w:rFonts w:ascii="Book Antiqua" w:hAnsi="Book Antiqua" w:cs="Book Antiqua"/>
          <w:color w:val="000000"/>
          <w:sz w:val="24"/>
          <w:szCs w:val="24"/>
          <w:lang w:eastAsia="es-CR"/>
        </w:rPr>
      </w:pPr>
      <w:r w:rsidRPr="00D13463">
        <w:rPr>
          <w:rFonts w:ascii="Book Antiqua" w:hAnsi="Book Antiqua"/>
          <w:sz w:val="24"/>
          <w:szCs w:val="24"/>
        </w:rPr>
        <w:t xml:space="preserve">Proyección Poblacional Distrito </w:t>
      </w:r>
      <w:r w:rsidR="00394F8E" w:rsidRPr="00D13463">
        <w:rPr>
          <w:rFonts w:ascii="Book Antiqua" w:hAnsi="Book Antiqua"/>
          <w:sz w:val="24"/>
          <w:szCs w:val="24"/>
        </w:rPr>
        <w:t>Puerto Jiménez</w:t>
      </w:r>
      <w:r w:rsidRPr="00D13463">
        <w:rPr>
          <w:rFonts w:ascii="Book Antiqua" w:hAnsi="Book Antiqua"/>
          <w:sz w:val="24"/>
          <w:szCs w:val="24"/>
        </w:rPr>
        <w:t xml:space="preserve"> según INEC</w:t>
      </w:r>
    </w:p>
    <w:tbl>
      <w:tblPr>
        <w:tblW w:w="8200" w:type="dxa"/>
        <w:jc w:val="center"/>
        <w:tblCellMar>
          <w:left w:w="70" w:type="dxa"/>
          <w:right w:w="70" w:type="dxa"/>
        </w:tblCellMar>
        <w:tblLook w:val="04A0" w:firstRow="1" w:lastRow="0" w:firstColumn="1" w:lastColumn="0" w:noHBand="0" w:noVBand="1"/>
      </w:tblPr>
      <w:tblGrid>
        <w:gridCol w:w="3700"/>
        <w:gridCol w:w="1200"/>
        <w:gridCol w:w="1200"/>
        <w:gridCol w:w="2100"/>
      </w:tblGrid>
      <w:tr w:rsidR="00750592" w:rsidRPr="00D13463" w14:paraId="0ABA022D" w14:textId="77777777" w:rsidTr="00D44E94">
        <w:trPr>
          <w:trHeight w:val="300"/>
          <w:jc w:val="center"/>
        </w:trPr>
        <w:tc>
          <w:tcPr>
            <w:tcW w:w="3700" w:type="dxa"/>
            <w:tcBorders>
              <w:top w:val="single" w:sz="8" w:space="0" w:color="auto"/>
              <w:left w:val="single" w:sz="8" w:space="0" w:color="auto"/>
              <w:bottom w:val="single" w:sz="4" w:space="0" w:color="auto"/>
              <w:right w:val="single" w:sz="4" w:space="0" w:color="auto"/>
            </w:tcBorders>
            <w:shd w:val="clear" w:color="000000" w:fill="00B0F0"/>
            <w:noWrap/>
            <w:vAlign w:val="bottom"/>
            <w:hideMark/>
          </w:tcPr>
          <w:p w14:paraId="411F1D51" w14:textId="77777777" w:rsidR="00750592" w:rsidRPr="00D13463" w:rsidRDefault="00750592" w:rsidP="00750592">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Tipo de Discapacidad</w:t>
            </w:r>
          </w:p>
        </w:tc>
        <w:tc>
          <w:tcPr>
            <w:tcW w:w="1200" w:type="dxa"/>
            <w:tcBorders>
              <w:top w:val="single" w:sz="8" w:space="0" w:color="auto"/>
              <w:left w:val="nil"/>
              <w:bottom w:val="single" w:sz="4" w:space="0" w:color="auto"/>
              <w:right w:val="single" w:sz="4" w:space="0" w:color="auto"/>
            </w:tcBorders>
            <w:shd w:val="clear" w:color="000000" w:fill="00B0F0"/>
            <w:noWrap/>
            <w:vAlign w:val="bottom"/>
            <w:hideMark/>
          </w:tcPr>
          <w:p w14:paraId="61B47734" w14:textId="77777777" w:rsidR="00750592" w:rsidRPr="00D13463" w:rsidRDefault="00750592" w:rsidP="00750592">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Osa</w:t>
            </w:r>
          </w:p>
        </w:tc>
        <w:tc>
          <w:tcPr>
            <w:tcW w:w="1200" w:type="dxa"/>
            <w:tcBorders>
              <w:top w:val="single" w:sz="8" w:space="0" w:color="auto"/>
              <w:left w:val="nil"/>
              <w:bottom w:val="single" w:sz="4" w:space="0" w:color="auto"/>
              <w:right w:val="single" w:sz="4" w:space="0" w:color="auto"/>
            </w:tcBorders>
            <w:shd w:val="clear" w:color="000000" w:fill="00B0F0"/>
            <w:noWrap/>
            <w:vAlign w:val="bottom"/>
            <w:hideMark/>
          </w:tcPr>
          <w:p w14:paraId="634DEA5E" w14:textId="77777777" w:rsidR="00750592" w:rsidRPr="00D13463" w:rsidRDefault="00750592" w:rsidP="00750592">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Golfito</w:t>
            </w:r>
          </w:p>
        </w:tc>
        <w:tc>
          <w:tcPr>
            <w:tcW w:w="2100" w:type="dxa"/>
            <w:tcBorders>
              <w:top w:val="single" w:sz="8" w:space="0" w:color="auto"/>
              <w:left w:val="nil"/>
              <w:bottom w:val="single" w:sz="4" w:space="0" w:color="auto"/>
              <w:right w:val="single" w:sz="8" w:space="0" w:color="auto"/>
            </w:tcBorders>
            <w:shd w:val="clear" w:color="000000" w:fill="00B0F0"/>
            <w:noWrap/>
            <w:vAlign w:val="bottom"/>
            <w:hideMark/>
          </w:tcPr>
          <w:p w14:paraId="3F25083E" w14:textId="77777777" w:rsidR="00750592" w:rsidRPr="00D13463" w:rsidRDefault="00750592" w:rsidP="00750592">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Territorio Peninsular</w:t>
            </w:r>
          </w:p>
        </w:tc>
      </w:tr>
      <w:tr w:rsidR="00750592" w:rsidRPr="00D13463" w14:paraId="7A9027D3"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1CF22F0C"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Para ver aún con lentes puestos</w:t>
            </w:r>
          </w:p>
        </w:tc>
        <w:tc>
          <w:tcPr>
            <w:tcW w:w="1200" w:type="dxa"/>
            <w:tcBorders>
              <w:top w:val="nil"/>
              <w:left w:val="nil"/>
              <w:bottom w:val="single" w:sz="4" w:space="0" w:color="auto"/>
              <w:right w:val="single" w:sz="4" w:space="0" w:color="auto"/>
            </w:tcBorders>
            <w:shd w:val="clear" w:color="auto" w:fill="auto"/>
            <w:noWrap/>
            <w:vAlign w:val="bottom"/>
            <w:hideMark/>
          </w:tcPr>
          <w:p w14:paraId="1203A9C4"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2564</w:t>
            </w:r>
          </w:p>
        </w:tc>
        <w:tc>
          <w:tcPr>
            <w:tcW w:w="1200" w:type="dxa"/>
            <w:tcBorders>
              <w:top w:val="nil"/>
              <w:left w:val="nil"/>
              <w:bottom w:val="single" w:sz="4" w:space="0" w:color="auto"/>
              <w:right w:val="single" w:sz="4" w:space="0" w:color="auto"/>
            </w:tcBorders>
            <w:shd w:val="clear" w:color="auto" w:fill="auto"/>
            <w:noWrap/>
            <w:vAlign w:val="bottom"/>
            <w:hideMark/>
          </w:tcPr>
          <w:p w14:paraId="319485D7"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3105</w:t>
            </w:r>
          </w:p>
        </w:tc>
        <w:tc>
          <w:tcPr>
            <w:tcW w:w="2100" w:type="dxa"/>
            <w:tcBorders>
              <w:top w:val="nil"/>
              <w:left w:val="nil"/>
              <w:bottom w:val="single" w:sz="4" w:space="0" w:color="auto"/>
              <w:right w:val="single" w:sz="8" w:space="0" w:color="auto"/>
            </w:tcBorders>
            <w:shd w:val="clear" w:color="auto" w:fill="auto"/>
            <w:noWrap/>
            <w:vAlign w:val="bottom"/>
            <w:hideMark/>
          </w:tcPr>
          <w:p w14:paraId="29DF6771"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5669</w:t>
            </w:r>
          </w:p>
        </w:tc>
      </w:tr>
      <w:tr w:rsidR="00750592" w:rsidRPr="00D13463" w14:paraId="5EEBAB59"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0754B853"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Para oír</w:t>
            </w:r>
          </w:p>
        </w:tc>
        <w:tc>
          <w:tcPr>
            <w:tcW w:w="1200" w:type="dxa"/>
            <w:tcBorders>
              <w:top w:val="nil"/>
              <w:left w:val="nil"/>
              <w:bottom w:val="single" w:sz="4" w:space="0" w:color="auto"/>
              <w:right w:val="single" w:sz="4" w:space="0" w:color="auto"/>
            </w:tcBorders>
            <w:shd w:val="clear" w:color="auto" w:fill="auto"/>
            <w:noWrap/>
            <w:vAlign w:val="bottom"/>
            <w:hideMark/>
          </w:tcPr>
          <w:p w14:paraId="58300691"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636</w:t>
            </w:r>
          </w:p>
        </w:tc>
        <w:tc>
          <w:tcPr>
            <w:tcW w:w="1200" w:type="dxa"/>
            <w:tcBorders>
              <w:top w:val="nil"/>
              <w:left w:val="nil"/>
              <w:bottom w:val="single" w:sz="4" w:space="0" w:color="auto"/>
              <w:right w:val="single" w:sz="4" w:space="0" w:color="auto"/>
            </w:tcBorders>
            <w:shd w:val="clear" w:color="auto" w:fill="auto"/>
            <w:noWrap/>
            <w:vAlign w:val="bottom"/>
            <w:hideMark/>
          </w:tcPr>
          <w:p w14:paraId="4578CE47"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738</w:t>
            </w:r>
          </w:p>
        </w:tc>
        <w:tc>
          <w:tcPr>
            <w:tcW w:w="2100" w:type="dxa"/>
            <w:tcBorders>
              <w:top w:val="nil"/>
              <w:left w:val="nil"/>
              <w:bottom w:val="single" w:sz="4" w:space="0" w:color="auto"/>
              <w:right w:val="single" w:sz="8" w:space="0" w:color="auto"/>
            </w:tcBorders>
            <w:shd w:val="clear" w:color="auto" w:fill="auto"/>
            <w:noWrap/>
            <w:vAlign w:val="bottom"/>
            <w:hideMark/>
          </w:tcPr>
          <w:p w14:paraId="468E5F52"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1374</w:t>
            </w:r>
          </w:p>
        </w:tc>
      </w:tr>
      <w:tr w:rsidR="00750592" w:rsidRPr="00D13463" w14:paraId="3F7ECB1B"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12195804"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Para </w:t>
            </w:r>
            <w:r w:rsidR="00F82482" w:rsidRPr="00D13463">
              <w:rPr>
                <w:rFonts w:ascii="Calibri" w:hAnsi="Calibri" w:cs="Calibri"/>
                <w:color w:val="000000"/>
                <w:sz w:val="22"/>
                <w:szCs w:val="22"/>
                <w:lang w:eastAsia="es-CR"/>
              </w:rPr>
              <w:t>h</w:t>
            </w:r>
            <w:r w:rsidRPr="00D13463">
              <w:rPr>
                <w:rFonts w:ascii="Calibri" w:hAnsi="Calibri" w:cs="Calibri"/>
                <w:color w:val="000000"/>
                <w:sz w:val="22"/>
                <w:szCs w:val="22"/>
                <w:lang w:eastAsia="es-CR"/>
              </w:rPr>
              <w:t>ablar</w:t>
            </w:r>
          </w:p>
        </w:tc>
        <w:tc>
          <w:tcPr>
            <w:tcW w:w="1200" w:type="dxa"/>
            <w:tcBorders>
              <w:top w:val="nil"/>
              <w:left w:val="nil"/>
              <w:bottom w:val="single" w:sz="4" w:space="0" w:color="auto"/>
              <w:right w:val="single" w:sz="4" w:space="0" w:color="auto"/>
            </w:tcBorders>
            <w:shd w:val="clear" w:color="auto" w:fill="auto"/>
            <w:noWrap/>
            <w:vAlign w:val="bottom"/>
            <w:hideMark/>
          </w:tcPr>
          <w:p w14:paraId="71524D65"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239</w:t>
            </w:r>
          </w:p>
        </w:tc>
        <w:tc>
          <w:tcPr>
            <w:tcW w:w="1200" w:type="dxa"/>
            <w:tcBorders>
              <w:top w:val="nil"/>
              <w:left w:val="nil"/>
              <w:bottom w:val="single" w:sz="4" w:space="0" w:color="auto"/>
              <w:right w:val="single" w:sz="4" w:space="0" w:color="auto"/>
            </w:tcBorders>
            <w:shd w:val="clear" w:color="auto" w:fill="auto"/>
            <w:noWrap/>
            <w:vAlign w:val="bottom"/>
            <w:hideMark/>
          </w:tcPr>
          <w:p w14:paraId="7D700184"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367</w:t>
            </w:r>
          </w:p>
        </w:tc>
        <w:tc>
          <w:tcPr>
            <w:tcW w:w="2100" w:type="dxa"/>
            <w:tcBorders>
              <w:top w:val="nil"/>
              <w:left w:val="nil"/>
              <w:bottom w:val="single" w:sz="4" w:space="0" w:color="auto"/>
              <w:right w:val="single" w:sz="8" w:space="0" w:color="auto"/>
            </w:tcBorders>
            <w:shd w:val="clear" w:color="auto" w:fill="auto"/>
            <w:noWrap/>
            <w:vAlign w:val="bottom"/>
            <w:hideMark/>
          </w:tcPr>
          <w:p w14:paraId="4CF71F76"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606</w:t>
            </w:r>
          </w:p>
        </w:tc>
      </w:tr>
      <w:tr w:rsidR="00750592" w:rsidRPr="00D13463" w14:paraId="5871CA36"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7E42B175"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Para </w:t>
            </w:r>
            <w:r w:rsidR="001414DD" w:rsidRPr="00D13463">
              <w:rPr>
                <w:rFonts w:ascii="Calibri" w:hAnsi="Calibri" w:cs="Calibri"/>
                <w:color w:val="000000"/>
                <w:sz w:val="22"/>
                <w:szCs w:val="22"/>
                <w:lang w:eastAsia="es-CR"/>
              </w:rPr>
              <w:t>c</w:t>
            </w:r>
            <w:r w:rsidRPr="00D13463">
              <w:rPr>
                <w:rFonts w:ascii="Calibri" w:hAnsi="Calibri" w:cs="Calibri"/>
                <w:color w:val="000000"/>
                <w:sz w:val="22"/>
                <w:szCs w:val="22"/>
                <w:lang w:eastAsia="es-CR"/>
              </w:rPr>
              <w:t>aminar o subir gradas</w:t>
            </w:r>
          </w:p>
        </w:tc>
        <w:tc>
          <w:tcPr>
            <w:tcW w:w="1200" w:type="dxa"/>
            <w:tcBorders>
              <w:top w:val="nil"/>
              <w:left w:val="nil"/>
              <w:bottom w:val="single" w:sz="4" w:space="0" w:color="auto"/>
              <w:right w:val="single" w:sz="4" w:space="0" w:color="auto"/>
            </w:tcBorders>
            <w:shd w:val="clear" w:color="auto" w:fill="auto"/>
            <w:noWrap/>
            <w:vAlign w:val="bottom"/>
            <w:hideMark/>
          </w:tcPr>
          <w:p w14:paraId="5F9ECFDC"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1415</w:t>
            </w:r>
          </w:p>
        </w:tc>
        <w:tc>
          <w:tcPr>
            <w:tcW w:w="1200" w:type="dxa"/>
            <w:tcBorders>
              <w:top w:val="nil"/>
              <w:left w:val="nil"/>
              <w:bottom w:val="single" w:sz="4" w:space="0" w:color="auto"/>
              <w:right w:val="single" w:sz="4" w:space="0" w:color="auto"/>
            </w:tcBorders>
            <w:shd w:val="clear" w:color="auto" w:fill="auto"/>
            <w:noWrap/>
            <w:vAlign w:val="bottom"/>
            <w:hideMark/>
          </w:tcPr>
          <w:p w14:paraId="6A991C96"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1603</w:t>
            </w:r>
          </w:p>
        </w:tc>
        <w:tc>
          <w:tcPr>
            <w:tcW w:w="2100" w:type="dxa"/>
            <w:tcBorders>
              <w:top w:val="nil"/>
              <w:left w:val="nil"/>
              <w:bottom w:val="single" w:sz="4" w:space="0" w:color="auto"/>
              <w:right w:val="single" w:sz="8" w:space="0" w:color="auto"/>
            </w:tcBorders>
            <w:shd w:val="clear" w:color="auto" w:fill="auto"/>
            <w:noWrap/>
            <w:vAlign w:val="bottom"/>
            <w:hideMark/>
          </w:tcPr>
          <w:p w14:paraId="0EEA9564"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3018</w:t>
            </w:r>
          </w:p>
        </w:tc>
      </w:tr>
      <w:tr w:rsidR="00750592" w:rsidRPr="00D13463" w14:paraId="2AEE8BF3"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20674BE4"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Para utiliza</w:t>
            </w:r>
            <w:r w:rsidR="001414DD" w:rsidRPr="00D13463">
              <w:rPr>
                <w:rFonts w:ascii="Calibri" w:hAnsi="Calibri" w:cs="Calibri"/>
                <w:color w:val="000000"/>
                <w:sz w:val="22"/>
                <w:szCs w:val="22"/>
                <w:lang w:eastAsia="es-CR"/>
              </w:rPr>
              <w:t>r</w:t>
            </w:r>
            <w:r w:rsidRPr="00D13463">
              <w:rPr>
                <w:rFonts w:ascii="Calibri" w:hAnsi="Calibri" w:cs="Calibri"/>
                <w:color w:val="000000"/>
                <w:sz w:val="22"/>
                <w:szCs w:val="22"/>
                <w:lang w:eastAsia="es-CR"/>
              </w:rPr>
              <w:t xml:space="preserve"> brazos o manos</w:t>
            </w:r>
          </w:p>
        </w:tc>
        <w:tc>
          <w:tcPr>
            <w:tcW w:w="1200" w:type="dxa"/>
            <w:tcBorders>
              <w:top w:val="nil"/>
              <w:left w:val="nil"/>
              <w:bottom w:val="single" w:sz="4" w:space="0" w:color="auto"/>
              <w:right w:val="single" w:sz="4" w:space="0" w:color="auto"/>
            </w:tcBorders>
            <w:shd w:val="clear" w:color="auto" w:fill="auto"/>
            <w:noWrap/>
            <w:vAlign w:val="bottom"/>
            <w:hideMark/>
          </w:tcPr>
          <w:p w14:paraId="35D72E3D"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523</w:t>
            </w:r>
          </w:p>
        </w:tc>
        <w:tc>
          <w:tcPr>
            <w:tcW w:w="1200" w:type="dxa"/>
            <w:tcBorders>
              <w:top w:val="nil"/>
              <w:left w:val="nil"/>
              <w:bottom w:val="single" w:sz="4" w:space="0" w:color="auto"/>
              <w:right w:val="single" w:sz="4" w:space="0" w:color="auto"/>
            </w:tcBorders>
            <w:shd w:val="clear" w:color="auto" w:fill="auto"/>
            <w:noWrap/>
            <w:vAlign w:val="bottom"/>
            <w:hideMark/>
          </w:tcPr>
          <w:p w14:paraId="1B15ADC8"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626</w:t>
            </w:r>
          </w:p>
        </w:tc>
        <w:tc>
          <w:tcPr>
            <w:tcW w:w="2100" w:type="dxa"/>
            <w:tcBorders>
              <w:top w:val="nil"/>
              <w:left w:val="nil"/>
              <w:bottom w:val="single" w:sz="4" w:space="0" w:color="auto"/>
              <w:right w:val="single" w:sz="8" w:space="0" w:color="auto"/>
            </w:tcBorders>
            <w:shd w:val="clear" w:color="auto" w:fill="auto"/>
            <w:noWrap/>
            <w:vAlign w:val="bottom"/>
            <w:hideMark/>
          </w:tcPr>
          <w:p w14:paraId="29B8A068"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1149</w:t>
            </w:r>
          </w:p>
        </w:tc>
      </w:tr>
      <w:tr w:rsidR="00750592" w:rsidRPr="00D13463" w14:paraId="6F2EE0C9"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1C7BBEC6"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De tipo intelectual</w:t>
            </w:r>
          </w:p>
        </w:tc>
        <w:tc>
          <w:tcPr>
            <w:tcW w:w="1200" w:type="dxa"/>
            <w:tcBorders>
              <w:top w:val="nil"/>
              <w:left w:val="nil"/>
              <w:bottom w:val="single" w:sz="4" w:space="0" w:color="auto"/>
              <w:right w:val="single" w:sz="4" w:space="0" w:color="auto"/>
            </w:tcBorders>
            <w:shd w:val="clear" w:color="auto" w:fill="auto"/>
            <w:noWrap/>
            <w:vAlign w:val="bottom"/>
            <w:hideMark/>
          </w:tcPr>
          <w:p w14:paraId="52526F12"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312</w:t>
            </w:r>
          </w:p>
        </w:tc>
        <w:tc>
          <w:tcPr>
            <w:tcW w:w="1200" w:type="dxa"/>
            <w:tcBorders>
              <w:top w:val="nil"/>
              <w:left w:val="nil"/>
              <w:bottom w:val="single" w:sz="4" w:space="0" w:color="auto"/>
              <w:right w:val="single" w:sz="4" w:space="0" w:color="auto"/>
            </w:tcBorders>
            <w:shd w:val="clear" w:color="auto" w:fill="auto"/>
            <w:noWrap/>
            <w:vAlign w:val="bottom"/>
            <w:hideMark/>
          </w:tcPr>
          <w:p w14:paraId="3F7BE7C5"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372</w:t>
            </w:r>
          </w:p>
        </w:tc>
        <w:tc>
          <w:tcPr>
            <w:tcW w:w="2100" w:type="dxa"/>
            <w:tcBorders>
              <w:top w:val="nil"/>
              <w:left w:val="nil"/>
              <w:bottom w:val="single" w:sz="4" w:space="0" w:color="auto"/>
              <w:right w:val="single" w:sz="8" w:space="0" w:color="auto"/>
            </w:tcBorders>
            <w:shd w:val="clear" w:color="auto" w:fill="auto"/>
            <w:noWrap/>
            <w:vAlign w:val="bottom"/>
            <w:hideMark/>
          </w:tcPr>
          <w:p w14:paraId="0F774F6E"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684</w:t>
            </w:r>
          </w:p>
        </w:tc>
      </w:tr>
      <w:tr w:rsidR="00750592" w:rsidRPr="00D13463" w14:paraId="47AA80A4" w14:textId="77777777" w:rsidTr="00D44E94">
        <w:trPr>
          <w:trHeight w:val="300"/>
          <w:jc w:val="center"/>
        </w:trPr>
        <w:tc>
          <w:tcPr>
            <w:tcW w:w="3700" w:type="dxa"/>
            <w:tcBorders>
              <w:top w:val="nil"/>
              <w:left w:val="single" w:sz="8" w:space="0" w:color="auto"/>
              <w:bottom w:val="single" w:sz="4" w:space="0" w:color="auto"/>
              <w:right w:val="single" w:sz="4" w:space="0" w:color="auto"/>
            </w:tcBorders>
            <w:shd w:val="clear" w:color="auto" w:fill="auto"/>
            <w:noWrap/>
            <w:vAlign w:val="bottom"/>
            <w:hideMark/>
          </w:tcPr>
          <w:p w14:paraId="74727734"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De tipo mental</w:t>
            </w:r>
          </w:p>
        </w:tc>
        <w:tc>
          <w:tcPr>
            <w:tcW w:w="1200" w:type="dxa"/>
            <w:tcBorders>
              <w:top w:val="nil"/>
              <w:left w:val="nil"/>
              <w:bottom w:val="single" w:sz="4" w:space="0" w:color="auto"/>
              <w:right w:val="single" w:sz="4" w:space="0" w:color="auto"/>
            </w:tcBorders>
            <w:shd w:val="clear" w:color="auto" w:fill="auto"/>
            <w:noWrap/>
            <w:vAlign w:val="bottom"/>
            <w:hideMark/>
          </w:tcPr>
          <w:p w14:paraId="6653ED37"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173</w:t>
            </w:r>
          </w:p>
        </w:tc>
        <w:tc>
          <w:tcPr>
            <w:tcW w:w="1200" w:type="dxa"/>
            <w:tcBorders>
              <w:top w:val="nil"/>
              <w:left w:val="nil"/>
              <w:bottom w:val="single" w:sz="4" w:space="0" w:color="auto"/>
              <w:right w:val="single" w:sz="4" w:space="0" w:color="auto"/>
            </w:tcBorders>
            <w:shd w:val="clear" w:color="auto" w:fill="auto"/>
            <w:noWrap/>
            <w:vAlign w:val="bottom"/>
            <w:hideMark/>
          </w:tcPr>
          <w:p w14:paraId="3CC04367"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211</w:t>
            </w:r>
          </w:p>
        </w:tc>
        <w:tc>
          <w:tcPr>
            <w:tcW w:w="2100" w:type="dxa"/>
            <w:tcBorders>
              <w:top w:val="nil"/>
              <w:left w:val="nil"/>
              <w:bottom w:val="single" w:sz="4" w:space="0" w:color="auto"/>
              <w:right w:val="single" w:sz="8" w:space="0" w:color="auto"/>
            </w:tcBorders>
            <w:shd w:val="clear" w:color="auto" w:fill="auto"/>
            <w:noWrap/>
            <w:vAlign w:val="bottom"/>
            <w:hideMark/>
          </w:tcPr>
          <w:p w14:paraId="36E699E4"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384</w:t>
            </w:r>
          </w:p>
        </w:tc>
      </w:tr>
      <w:tr w:rsidR="00750592" w:rsidRPr="00D13463" w14:paraId="553AEB74" w14:textId="77777777" w:rsidTr="00D44E94">
        <w:trPr>
          <w:trHeight w:val="315"/>
          <w:jc w:val="center"/>
        </w:trPr>
        <w:tc>
          <w:tcPr>
            <w:tcW w:w="3700" w:type="dxa"/>
            <w:tcBorders>
              <w:top w:val="nil"/>
              <w:left w:val="single" w:sz="8" w:space="0" w:color="auto"/>
              <w:bottom w:val="single" w:sz="8" w:space="0" w:color="auto"/>
              <w:right w:val="single" w:sz="4" w:space="0" w:color="auto"/>
            </w:tcBorders>
            <w:shd w:val="clear" w:color="auto" w:fill="auto"/>
            <w:noWrap/>
            <w:vAlign w:val="bottom"/>
            <w:hideMark/>
          </w:tcPr>
          <w:p w14:paraId="7315F1FC"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No tiene ninguna discapacidad</w:t>
            </w:r>
          </w:p>
        </w:tc>
        <w:tc>
          <w:tcPr>
            <w:tcW w:w="1200" w:type="dxa"/>
            <w:tcBorders>
              <w:top w:val="nil"/>
              <w:left w:val="nil"/>
              <w:bottom w:val="single" w:sz="8" w:space="0" w:color="auto"/>
              <w:right w:val="single" w:sz="4" w:space="0" w:color="auto"/>
            </w:tcBorders>
            <w:shd w:val="clear" w:color="auto" w:fill="auto"/>
            <w:noWrap/>
            <w:vAlign w:val="bottom"/>
            <w:hideMark/>
          </w:tcPr>
          <w:p w14:paraId="2BF14BA8"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25293</w:t>
            </w:r>
          </w:p>
        </w:tc>
        <w:tc>
          <w:tcPr>
            <w:tcW w:w="1200" w:type="dxa"/>
            <w:tcBorders>
              <w:top w:val="nil"/>
              <w:left w:val="nil"/>
              <w:bottom w:val="single" w:sz="8" w:space="0" w:color="auto"/>
              <w:right w:val="single" w:sz="4" w:space="0" w:color="auto"/>
            </w:tcBorders>
            <w:shd w:val="clear" w:color="auto" w:fill="auto"/>
            <w:noWrap/>
            <w:vAlign w:val="bottom"/>
            <w:hideMark/>
          </w:tcPr>
          <w:p w14:paraId="62F0304A"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34101</w:t>
            </w:r>
          </w:p>
        </w:tc>
        <w:tc>
          <w:tcPr>
            <w:tcW w:w="2100" w:type="dxa"/>
            <w:tcBorders>
              <w:top w:val="nil"/>
              <w:left w:val="nil"/>
              <w:bottom w:val="single" w:sz="8" w:space="0" w:color="auto"/>
              <w:right w:val="single" w:sz="8" w:space="0" w:color="auto"/>
            </w:tcBorders>
            <w:shd w:val="clear" w:color="auto" w:fill="auto"/>
            <w:noWrap/>
            <w:vAlign w:val="bottom"/>
            <w:hideMark/>
          </w:tcPr>
          <w:p w14:paraId="337972EE"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59394</w:t>
            </w:r>
          </w:p>
        </w:tc>
      </w:tr>
      <w:tr w:rsidR="00750592" w:rsidRPr="00D13463" w14:paraId="52132FD8" w14:textId="77777777" w:rsidTr="00D44E94">
        <w:trPr>
          <w:trHeight w:val="315"/>
          <w:jc w:val="center"/>
        </w:trPr>
        <w:tc>
          <w:tcPr>
            <w:tcW w:w="3700" w:type="dxa"/>
            <w:tcBorders>
              <w:top w:val="nil"/>
              <w:left w:val="single" w:sz="8" w:space="0" w:color="auto"/>
              <w:bottom w:val="single" w:sz="8" w:space="0" w:color="auto"/>
              <w:right w:val="single" w:sz="4" w:space="0" w:color="auto"/>
            </w:tcBorders>
            <w:shd w:val="clear" w:color="auto" w:fill="auto"/>
            <w:noWrap/>
            <w:vAlign w:val="bottom"/>
            <w:hideMark/>
          </w:tcPr>
          <w:p w14:paraId="5067968F" w14:textId="77777777" w:rsidR="00750592" w:rsidRPr="00D13463" w:rsidRDefault="00750592" w:rsidP="00750592">
            <w:pPr>
              <w:rPr>
                <w:rFonts w:ascii="Calibri" w:hAnsi="Calibri" w:cs="Calibri"/>
                <w:color w:val="000000"/>
                <w:sz w:val="22"/>
                <w:szCs w:val="22"/>
                <w:lang w:eastAsia="es-CR"/>
              </w:rPr>
            </w:pPr>
            <w:r w:rsidRPr="00D13463">
              <w:rPr>
                <w:rFonts w:ascii="Calibri" w:hAnsi="Calibri" w:cs="Calibri"/>
                <w:color w:val="000000"/>
                <w:sz w:val="22"/>
                <w:szCs w:val="22"/>
                <w:lang w:eastAsia="es-CR"/>
              </w:rPr>
              <w:t>Total</w:t>
            </w:r>
          </w:p>
        </w:tc>
        <w:tc>
          <w:tcPr>
            <w:tcW w:w="1200" w:type="dxa"/>
            <w:tcBorders>
              <w:top w:val="nil"/>
              <w:left w:val="nil"/>
              <w:bottom w:val="single" w:sz="8" w:space="0" w:color="auto"/>
              <w:right w:val="single" w:sz="4" w:space="0" w:color="auto"/>
            </w:tcBorders>
            <w:shd w:val="clear" w:color="auto" w:fill="auto"/>
            <w:noWrap/>
            <w:vAlign w:val="bottom"/>
            <w:hideMark/>
          </w:tcPr>
          <w:p w14:paraId="3107C87D"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31155</w:t>
            </w:r>
          </w:p>
        </w:tc>
        <w:tc>
          <w:tcPr>
            <w:tcW w:w="1200" w:type="dxa"/>
            <w:tcBorders>
              <w:top w:val="nil"/>
              <w:left w:val="nil"/>
              <w:bottom w:val="single" w:sz="8" w:space="0" w:color="auto"/>
              <w:right w:val="single" w:sz="4" w:space="0" w:color="auto"/>
            </w:tcBorders>
            <w:shd w:val="clear" w:color="auto" w:fill="auto"/>
            <w:noWrap/>
            <w:vAlign w:val="bottom"/>
            <w:hideMark/>
          </w:tcPr>
          <w:p w14:paraId="12A32367"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41123</w:t>
            </w:r>
          </w:p>
        </w:tc>
        <w:tc>
          <w:tcPr>
            <w:tcW w:w="2100" w:type="dxa"/>
            <w:tcBorders>
              <w:top w:val="nil"/>
              <w:left w:val="nil"/>
              <w:bottom w:val="single" w:sz="8" w:space="0" w:color="auto"/>
              <w:right w:val="single" w:sz="8" w:space="0" w:color="auto"/>
            </w:tcBorders>
            <w:shd w:val="clear" w:color="auto" w:fill="auto"/>
            <w:noWrap/>
            <w:vAlign w:val="bottom"/>
            <w:hideMark/>
          </w:tcPr>
          <w:p w14:paraId="1791DE8B" w14:textId="77777777" w:rsidR="00750592" w:rsidRPr="00D13463" w:rsidRDefault="00750592" w:rsidP="00D44E94">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72278</w:t>
            </w:r>
          </w:p>
        </w:tc>
      </w:tr>
    </w:tbl>
    <w:p w14:paraId="451F57E5" w14:textId="77777777" w:rsidR="00750592" w:rsidRPr="00D13463" w:rsidRDefault="002D064A" w:rsidP="00B6052A">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INEC, Censo 2011</w:t>
      </w:r>
    </w:p>
    <w:p w14:paraId="5E7BD1A5" w14:textId="77777777" w:rsidR="008B0779" w:rsidRPr="00D13463" w:rsidRDefault="008B0779" w:rsidP="00B6052A">
      <w:pPr>
        <w:autoSpaceDE w:val="0"/>
        <w:autoSpaceDN w:val="0"/>
        <w:adjustRightInd w:val="0"/>
        <w:spacing w:line="276" w:lineRule="auto"/>
        <w:jc w:val="both"/>
        <w:rPr>
          <w:rFonts w:ascii="Book Antiqua" w:hAnsi="Book Antiqua" w:cs="Book Antiqua"/>
          <w:color w:val="000000"/>
          <w:sz w:val="24"/>
          <w:szCs w:val="24"/>
          <w:lang w:eastAsia="es-CR"/>
        </w:rPr>
      </w:pPr>
    </w:p>
    <w:p w14:paraId="4F267E88" w14:textId="77777777" w:rsidR="002D064A" w:rsidRPr="00D13463" w:rsidRDefault="00812957" w:rsidP="00B6052A">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Según el Censo 2011</w:t>
      </w:r>
      <w:r w:rsidR="00D33DDD" w:rsidRPr="00D13463">
        <w:rPr>
          <w:rFonts w:ascii="Book Antiqua" w:hAnsi="Book Antiqua" w:cs="Book Antiqua"/>
          <w:color w:val="000000"/>
          <w:sz w:val="24"/>
          <w:szCs w:val="24"/>
          <w:lang w:eastAsia="es-CR"/>
        </w:rPr>
        <w:t xml:space="preserve"> el cantón de Osa tiene aproximadamente </w:t>
      </w:r>
      <w:r w:rsidR="00D44E94" w:rsidRPr="00D13463">
        <w:rPr>
          <w:rFonts w:ascii="Book Antiqua" w:hAnsi="Book Antiqua" w:cs="Book Antiqua"/>
          <w:color w:val="000000"/>
          <w:sz w:val="24"/>
          <w:szCs w:val="24"/>
          <w:lang w:eastAsia="es-CR"/>
        </w:rPr>
        <w:t xml:space="preserve">5862 habitantes, </w:t>
      </w:r>
      <w:r w:rsidRPr="00D13463">
        <w:rPr>
          <w:rFonts w:ascii="Book Antiqua" w:hAnsi="Book Antiqua" w:cs="Book Antiqua"/>
          <w:color w:val="000000"/>
          <w:sz w:val="24"/>
          <w:szCs w:val="24"/>
          <w:lang w:eastAsia="es-CR"/>
        </w:rPr>
        <w:t>un</w:t>
      </w:r>
      <w:r w:rsidR="00D33DDD" w:rsidRPr="00D13463">
        <w:rPr>
          <w:rFonts w:ascii="Book Antiqua" w:hAnsi="Book Antiqua" w:cs="Book Antiqua"/>
          <w:color w:val="000000"/>
          <w:sz w:val="24"/>
          <w:szCs w:val="24"/>
          <w:lang w:eastAsia="es-CR"/>
        </w:rPr>
        <w:t xml:space="preserve"> 18.81% de</w:t>
      </w:r>
      <w:r w:rsidRPr="00D13463">
        <w:rPr>
          <w:rFonts w:ascii="Book Antiqua" w:hAnsi="Book Antiqua" w:cs="Book Antiqua"/>
          <w:color w:val="000000"/>
          <w:sz w:val="24"/>
          <w:szCs w:val="24"/>
          <w:lang w:eastAsia="es-CR"/>
        </w:rPr>
        <w:t xml:space="preserve"> su población con alguna discapacidad permanente</w:t>
      </w:r>
      <w:r w:rsidR="00147502"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El cantón de Golfito</w:t>
      </w:r>
      <w:r w:rsidR="004C6A29">
        <w:rPr>
          <w:rFonts w:ascii="Book Antiqua" w:hAnsi="Book Antiqua" w:cs="Book Antiqua"/>
          <w:color w:val="000000"/>
          <w:sz w:val="24"/>
          <w:szCs w:val="24"/>
          <w:lang w:eastAsia="es-CR"/>
        </w:rPr>
        <w:t xml:space="preserve"> tiene</w:t>
      </w:r>
      <w:r w:rsidRPr="00D13463">
        <w:rPr>
          <w:rFonts w:ascii="Book Antiqua" w:hAnsi="Book Antiqua" w:cs="Book Antiqua"/>
          <w:color w:val="000000"/>
          <w:sz w:val="24"/>
          <w:szCs w:val="24"/>
          <w:lang w:eastAsia="es-CR"/>
        </w:rPr>
        <w:t xml:space="preserve">  7022 habitantes </w:t>
      </w:r>
      <w:r w:rsidR="008B0779" w:rsidRPr="00D13463">
        <w:rPr>
          <w:rFonts w:ascii="Book Antiqua" w:hAnsi="Book Antiqua" w:cs="Book Antiqua"/>
          <w:color w:val="000000"/>
          <w:sz w:val="24"/>
          <w:szCs w:val="24"/>
          <w:lang w:eastAsia="es-CR"/>
        </w:rPr>
        <w:t xml:space="preserve">con alguna discapacidad </w:t>
      </w:r>
      <w:r w:rsidRPr="00D13463">
        <w:rPr>
          <w:rFonts w:ascii="Book Antiqua" w:hAnsi="Book Antiqua" w:cs="Book Antiqua"/>
          <w:color w:val="000000"/>
          <w:sz w:val="24"/>
          <w:szCs w:val="24"/>
          <w:lang w:eastAsia="es-CR"/>
        </w:rPr>
        <w:t>lo que representa un 17.07% de su población con alguna discapacidad permanente</w:t>
      </w:r>
      <w:r w:rsidR="00416D1D" w:rsidRPr="00D13463">
        <w:rPr>
          <w:rFonts w:ascii="Book Antiqua" w:hAnsi="Book Antiqua" w:cs="Book Antiqua"/>
          <w:color w:val="000000"/>
          <w:sz w:val="24"/>
          <w:szCs w:val="24"/>
          <w:lang w:eastAsia="es-CR"/>
        </w:rPr>
        <w:t>. D</w:t>
      </w:r>
      <w:r w:rsidRPr="00D13463">
        <w:rPr>
          <w:rFonts w:ascii="Book Antiqua" w:hAnsi="Book Antiqua" w:cs="Book Antiqua"/>
          <w:color w:val="000000"/>
          <w:sz w:val="24"/>
          <w:szCs w:val="24"/>
          <w:lang w:eastAsia="es-CR"/>
        </w:rPr>
        <w:t>ado que las representaciones son similares</w:t>
      </w:r>
      <w:r w:rsidR="007E48EF"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se puede inferir que en la zona peninsular en estudio se puede tener un 17</w:t>
      </w:r>
      <w:r w:rsidR="00BE1A2E"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a 19% de la población con esta condición. </w:t>
      </w:r>
    </w:p>
    <w:p w14:paraId="12D10E36" w14:textId="77777777" w:rsidR="002D064A" w:rsidRPr="00D13463" w:rsidRDefault="002D064A" w:rsidP="00B6052A">
      <w:pPr>
        <w:autoSpaceDE w:val="0"/>
        <w:autoSpaceDN w:val="0"/>
        <w:adjustRightInd w:val="0"/>
        <w:spacing w:line="276" w:lineRule="auto"/>
        <w:jc w:val="both"/>
        <w:rPr>
          <w:rFonts w:ascii="Book Antiqua" w:hAnsi="Book Antiqua" w:cs="Book Antiqua"/>
          <w:color w:val="000000"/>
          <w:sz w:val="24"/>
          <w:szCs w:val="24"/>
          <w:lang w:eastAsia="es-CR"/>
        </w:rPr>
      </w:pPr>
    </w:p>
    <w:p w14:paraId="791AE92F" w14:textId="77777777" w:rsidR="00B513D5" w:rsidRPr="00D13463" w:rsidRDefault="003A3B1F" w:rsidP="001A62FC">
      <w:pPr>
        <w:pStyle w:val="Ttulo3"/>
        <w:rPr>
          <w:b/>
          <w:bCs w:val="0"/>
          <w:i w:val="0"/>
          <w:iCs/>
          <w:u w:color="000000"/>
        </w:rPr>
      </w:pPr>
      <w:r w:rsidRPr="00D13463">
        <w:rPr>
          <w:b/>
          <w:bCs w:val="0"/>
          <w:i w:val="0"/>
          <w:iCs/>
          <w:u w:color="000000"/>
        </w:rPr>
        <w:t>Índice de Desarrollo Social Distrital</w:t>
      </w:r>
    </w:p>
    <w:p w14:paraId="1870996D" w14:textId="77777777" w:rsidR="00A861DF" w:rsidRPr="00D13463" w:rsidRDefault="003A3B1F" w:rsidP="003A3B1F">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El índice de Desarrollo Social Distrital (IDS), es una herramienta que permite clasificar a nivel de distritos y cantones el desarrollo social, lo que permite apoyar la formulación de proyectos, programas, políticas y planes, así como la evaluación de los resultados de acciones estatales. Además, permite asignar y reorientar los recursos del Estado. </w:t>
      </w:r>
    </w:p>
    <w:p w14:paraId="32BAAD0F" w14:textId="77777777" w:rsidR="00A861DF" w:rsidRPr="00D13463" w:rsidRDefault="00A861DF" w:rsidP="003A3B1F">
      <w:pPr>
        <w:autoSpaceDE w:val="0"/>
        <w:autoSpaceDN w:val="0"/>
        <w:adjustRightInd w:val="0"/>
        <w:spacing w:line="276" w:lineRule="auto"/>
        <w:jc w:val="both"/>
        <w:rPr>
          <w:rFonts w:ascii="Book Antiqua" w:hAnsi="Book Antiqua" w:cs="Book Antiqua"/>
          <w:color w:val="000000"/>
          <w:sz w:val="24"/>
          <w:szCs w:val="24"/>
          <w:lang w:eastAsia="es-CR"/>
        </w:rPr>
      </w:pPr>
    </w:p>
    <w:p w14:paraId="3E8DF6B6" w14:textId="77777777" w:rsidR="00555E35" w:rsidRPr="00D13463" w:rsidRDefault="00A861DF" w:rsidP="003A3B1F">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De manera muy resumida a continuación se muestra la composición del índice en cuestión, por lo </w:t>
      </w:r>
      <w:proofErr w:type="gramStart"/>
      <w:r w:rsidRPr="00D13463">
        <w:rPr>
          <w:rFonts w:ascii="Book Antiqua" w:hAnsi="Book Antiqua" w:cs="Book Antiqua"/>
          <w:color w:val="000000"/>
          <w:sz w:val="24"/>
          <w:szCs w:val="24"/>
          <w:lang w:eastAsia="es-CR"/>
        </w:rPr>
        <w:t>que</w:t>
      </w:r>
      <w:proofErr w:type="gramEnd"/>
      <w:r w:rsidRPr="00D13463">
        <w:rPr>
          <w:rFonts w:ascii="Book Antiqua" w:hAnsi="Book Antiqua" w:cs="Book Antiqua"/>
          <w:color w:val="000000"/>
          <w:sz w:val="24"/>
          <w:szCs w:val="24"/>
          <w:lang w:eastAsia="es-CR"/>
        </w:rPr>
        <w:t xml:space="preserve"> sin profundizar en la metodología para la obtención de este, si es relevante conocer las diferentes dimensiones y elementos que lo conforman, los cuales se muestran a continuación: </w:t>
      </w:r>
    </w:p>
    <w:p w14:paraId="673E6AEC" w14:textId="77777777" w:rsidR="00A861DF" w:rsidRPr="00D13463" w:rsidRDefault="00A861DF" w:rsidP="00C020FC">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9</w:t>
      </w:r>
      <w:r w:rsidRPr="00D13463">
        <w:rPr>
          <w:rFonts w:ascii="Book Antiqua" w:hAnsi="Book Antiqua"/>
          <w:sz w:val="24"/>
          <w:szCs w:val="24"/>
        </w:rPr>
        <w:fldChar w:fldCharType="end"/>
      </w:r>
    </w:p>
    <w:p w14:paraId="6098D286" w14:textId="77777777" w:rsidR="00A861DF" w:rsidRPr="00D13463" w:rsidRDefault="00A861DF" w:rsidP="00C020FC">
      <w:pPr>
        <w:pStyle w:val="Epgrafe"/>
        <w:jc w:val="center"/>
        <w:rPr>
          <w:rFonts w:ascii="Book Antiqua" w:hAnsi="Book Antiqua"/>
          <w:sz w:val="24"/>
          <w:szCs w:val="24"/>
        </w:rPr>
      </w:pPr>
      <w:r w:rsidRPr="00D13463">
        <w:rPr>
          <w:rFonts w:ascii="Book Antiqua" w:hAnsi="Book Antiqua"/>
          <w:sz w:val="24"/>
          <w:szCs w:val="24"/>
        </w:rPr>
        <w:t>Composición del Índice de Desarrollo Social según dimensiones e índices 2017</w:t>
      </w:r>
    </w:p>
    <w:p w14:paraId="61D14302" w14:textId="77777777" w:rsidR="00A861DF" w:rsidRPr="00D13463" w:rsidRDefault="00132C7A" w:rsidP="00C020FC">
      <w:pPr>
        <w:autoSpaceDE w:val="0"/>
        <w:autoSpaceDN w:val="0"/>
        <w:adjustRightInd w:val="0"/>
        <w:spacing w:line="276" w:lineRule="auto"/>
        <w:jc w:val="center"/>
        <w:rPr>
          <w:rFonts w:ascii="Book Antiqua" w:hAnsi="Book Antiqua" w:cs="Book Antiqua"/>
          <w:color w:val="000000"/>
          <w:sz w:val="24"/>
          <w:szCs w:val="24"/>
          <w:lang w:eastAsia="es-CR"/>
        </w:rPr>
      </w:pPr>
      <w:r w:rsidRPr="004470A9">
        <w:rPr>
          <w:noProof/>
        </w:rPr>
        <w:pict w14:anchorId="714292DF">
          <v:shape id="_x0000_i1032" type="#_x0000_t75" style="width:383.25pt;height:378pt;visibility:visible">
            <v:imagedata r:id="rId35" o:title=""/>
          </v:shape>
        </w:pict>
      </w:r>
    </w:p>
    <w:p w14:paraId="340485E2" w14:textId="77777777" w:rsidR="00A861DF" w:rsidRPr="00D13463" w:rsidRDefault="00A861DF" w:rsidP="003A3B1F">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Mideplan, 2017 </w:t>
      </w:r>
    </w:p>
    <w:p w14:paraId="2C9106FE" w14:textId="77777777" w:rsidR="00BC41AB" w:rsidRPr="00D13463" w:rsidRDefault="00BC41AB" w:rsidP="003A3B1F">
      <w:pPr>
        <w:autoSpaceDE w:val="0"/>
        <w:autoSpaceDN w:val="0"/>
        <w:adjustRightInd w:val="0"/>
        <w:spacing w:line="276" w:lineRule="auto"/>
        <w:jc w:val="both"/>
        <w:rPr>
          <w:color w:val="000000"/>
          <w:lang w:eastAsia="es-CR"/>
        </w:rPr>
      </w:pPr>
    </w:p>
    <w:p w14:paraId="52C61A96" w14:textId="77777777" w:rsidR="00F0022B" w:rsidRPr="00D13463" w:rsidRDefault="00A15F82" w:rsidP="003A3B1F">
      <w:pPr>
        <w:autoSpaceDE w:val="0"/>
        <w:autoSpaceDN w:val="0"/>
        <w:adjustRightInd w:val="0"/>
        <w:spacing w:line="276" w:lineRule="auto"/>
        <w:jc w:val="both"/>
        <w:rPr>
          <w:color w:val="000000"/>
          <w:sz w:val="24"/>
          <w:szCs w:val="24"/>
          <w:lang w:eastAsia="es-CR"/>
        </w:rPr>
      </w:pPr>
      <w:r w:rsidRPr="00D13463">
        <w:rPr>
          <w:color w:val="000000"/>
          <w:sz w:val="24"/>
          <w:szCs w:val="24"/>
          <w:lang w:eastAsia="es-CR"/>
        </w:rPr>
        <w:t>Tal como se aprecia</w:t>
      </w:r>
      <w:r w:rsidR="007D6B1D" w:rsidRPr="00D13463">
        <w:rPr>
          <w:color w:val="000000"/>
          <w:sz w:val="24"/>
          <w:szCs w:val="24"/>
          <w:lang w:eastAsia="es-CR"/>
        </w:rPr>
        <w:t xml:space="preserve"> en el gr</w:t>
      </w:r>
      <w:r w:rsidR="00D410EF" w:rsidRPr="00D13463">
        <w:rPr>
          <w:color w:val="000000"/>
          <w:sz w:val="24"/>
          <w:szCs w:val="24"/>
          <w:lang w:eastAsia="es-CR"/>
        </w:rPr>
        <w:t>á</w:t>
      </w:r>
      <w:r w:rsidR="007D6B1D" w:rsidRPr="00D13463">
        <w:rPr>
          <w:color w:val="000000"/>
          <w:sz w:val="24"/>
          <w:szCs w:val="24"/>
          <w:lang w:eastAsia="es-CR"/>
        </w:rPr>
        <w:t>fico</w:t>
      </w:r>
      <w:r w:rsidR="00822F3A" w:rsidRPr="00D13463">
        <w:rPr>
          <w:color w:val="000000"/>
          <w:sz w:val="24"/>
          <w:szCs w:val="24"/>
          <w:lang w:eastAsia="es-CR"/>
        </w:rPr>
        <w:t>,</w:t>
      </w:r>
      <w:r w:rsidR="007D6B1D" w:rsidRPr="00D13463">
        <w:rPr>
          <w:color w:val="000000"/>
          <w:sz w:val="24"/>
          <w:szCs w:val="24"/>
          <w:lang w:eastAsia="es-CR"/>
        </w:rPr>
        <w:t xml:space="preserve"> el IDS es conformado por un </w:t>
      </w:r>
      <w:r w:rsidR="00F0022B" w:rsidRPr="00D13463">
        <w:rPr>
          <w:color w:val="000000"/>
          <w:sz w:val="24"/>
          <w:szCs w:val="24"/>
          <w:lang w:eastAsia="es-CR"/>
        </w:rPr>
        <w:t>análisis</w:t>
      </w:r>
      <w:r w:rsidR="007D6B1D" w:rsidRPr="00D13463">
        <w:rPr>
          <w:color w:val="000000"/>
          <w:sz w:val="24"/>
          <w:szCs w:val="24"/>
          <w:lang w:eastAsia="es-CR"/>
        </w:rPr>
        <w:t xml:space="preserve"> integral de varios indicadores en diversos campos</w:t>
      </w:r>
      <w:r w:rsidR="00F0022B" w:rsidRPr="00D13463">
        <w:rPr>
          <w:color w:val="000000"/>
          <w:sz w:val="24"/>
          <w:szCs w:val="24"/>
          <w:lang w:eastAsia="es-CR"/>
        </w:rPr>
        <w:t xml:space="preserve">, por lo que </w:t>
      </w:r>
      <w:r w:rsidR="00822F3A" w:rsidRPr="00D13463">
        <w:rPr>
          <w:color w:val="000000"/>
          <w:sz w:val="24"/>
          <w:szCs w:val="24"/>
          <w:lang w:eastAsia="es-CR"/>
        </w:rPr>
        <w:t xml:space="preserve">de </w:t>
      </w:r>
      <w:r w:rsidR="00F0022B" w:rsidRPr="00D13463">
        <w:rPr>
          <w:color w:val="000000"/>
          <w:sz w:val="24"/>
          <w:szCs w:val="24"/>
          <w:lang w:eastAsia="es-CR"/>
        </w:rPr>
        <w:t xml:space="preserve">manera general permite una comparación entre las diversas distribuciones geográficas que se analicen. </w:t>
      </w:r>
    </w:p>
    <w:p w14:paraId="14F6BDF1" w14:textId="77777777" w:rsidR="00A15F82" w:rsidRPr="00D13463" w:rsidRDefault="00A15F82" w:rsidP="003A3B1F">
      <w:pPr>
        <w:autoSpaceDE w:val="0"/>
        <w:autoSpaceDN w:val="0"/>
        <w:adjustRightInd w:val="0"/>
        <w:spacing w:line="276" w:lineRule="auto"/>
        <w:jc w:val="both"/>
        <w:rPr>
          <w:rFonts w:ascii="Book Antiqua" w:hAnsi="Book Antiqua" w:cs="Book Antiqua"/>
          <w:color w:val="000000"/>
          <w:sz w:val="24"/>
          <w:szCs w:val="24"/>
          <w:lang w:eastAsia="es-CR"/>
        </w:rPr>
      </w:pPr>
    </w:p>
    <w:p w14:paraId="58E18B09" w14:textId="77777777" w:rsidR="003A3B1F" w:rsidRPr="00D13463" w:rsidRDefault="00523DDE" w:rsidP="003A3B1F">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Dentro de las diversas distribuciones, e</w:t>
      </w:r>
      <w:r w:rsidR="003A3B1F" w:rsidRPr="00D13463">
        <w:rPr>
          <w:rFonts w:ascii="Book Antiqua" w:hAnsi="Book Antiqua" w:cs="Book Antiqua"/>
          <w:color w:val="000000"/>
          <w:sz w:val="24"/>
          <w:szCs w:val="24"/>
          <w:lang w:eastAsia="es-CR"/>
        </w:rPr>
        <w:t>l territorio nacional se clasifica en “Zonas de Mayor y Menor</w:t>
      </w:r>
      <w:r w:rsidR="00130CEC" w:rsidRPr="00D13463">
        <w:rPr>
          <w:rFonts w:ascii="Book Antiqua" w:hAnsi="Book Antiqua" w:cs="Book Antiqua"/>
          <w:color w:val="000000"/>
          <w:sz w:val="24"/>
          <w:szCs w:val="24"/>
          <w:lang w:eastAsia="es-CR"/>
        </w:rPr>
        <w:t xml:space="preserve"> </w:t>
      </w:r>
      <w:r w:rsidR="003A3B1F" w:rsidRPr="00D13463">
        <w:rPr>
          <w:rFonts w:ascii="Book Antiqua" w:hAnsi="Book Antiqua" w:cs="Book Antiqua"/>
          <w:color w:val="000000"/>
          <w:sz w:val="24"/>
          <w:szCs w:val="24"/>
          <w:lang w:eastAsia="es-CR"/>
        </w:rPr>
        <w:t>Desarrollo Relativo”. Así, los rangos del índice para cada una de las categorías se establecen de la siguiente forma:</w:t>
      </w:r>
    </w:p>
    <w:p w14:paraId="5F9FB2DB" w14:textId="77777777" w:rsidR="00CB3EA7" w:rsidRPr="00D13463" w:rsidRDefault="00CB3EA7" w:rsidP="00CB3EA7">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3</w:t>
      </w:r>
      <w:r w:rsidRPr="00D13463">
        <w:rPr>
          <w:rFonts w:ascii="Book Antiqua" w:hAnsi="Book Antiqua"/>
          <w:sz w:val="24"/>
          <w:szCs w:val="24"/>
        </w:rPr>
        <w:fldChar w:fldCharType="end"/>
      </w:r>
    </w:p>
    <w:p w14:paraId="0C9D6C8E" w14:textId="77777777" w:rsidR="003A3B1F" w:rsidRPr="00D13463" w:rsidRDefault="00CB3EA7" w:rsidP="00CB3EA7">
      <w:pPr>
        <w:pStyle w:val="Epgrafe"/>
        <w:jc w:val="center"/>
        <w:rPr>
          <w:rFonts w:ascii="Book Antiqua" w:hAnsi="Book Antiqua" w:cs="Book Antiqua"/>
          <w:b w:val="0"/>
          <w:color w:val="000000"/>
          <w:sz w:val="24"/>
          <w:szCs w:val="24"/>
          <w:lang w:eastAsia="es-CR"/>
        </w:rPr>
      </w:pPr>
      <w:r w:rsidRPr="00D13463">
        <w:rPr>
          <w:rFonts w:ascii="Book Antiqua" w:hAnsi="Book Antiqua"/>
          <w:sz w:val="24"/>
          <w:szCs w:val="24"/>
        </w:rPr>
        <w:t>Clasificación Zonas de Mayor y Menor Desarrollo Relativo</w:t>
      </w:r>
    </w:p>
    <w:tbl>
      <w:tblPr>
        <w:tblW w:w="5240" w:type="dxa"/>
        <w:jc w:val="center"/>
        <w:tblCellMar>
          <w:left w:w="70" w:type="dxa"/>
          <w:right w:w="70" w:type="dxa"/>
        </w:tblCellMar>
        <w:tblLook w:val="04A0" w:firstRow="1" w:lastRow="0" w:firstColumn="1" w:lastColumn="0" w:noHBand="0" w:noVBand="1"/>
      </w:tblPr>
      <w:tblGrid>
        <w:gridCol w:w="3700"/>
        <w:gridCol w:w="1540"/>
      </w:tblGrid>
      <w:tr w:rsidR="003A3B1F" w:rsidRPr="00D13463" w14:paraId="26266540" w14:textId="77777777" w:rsidTr="00D44E94">
        <w:trPr>
          <w:trHeight w:val="300"/>
          <w:jc w:val="center"/>
        </w:trPr>
        <w:tc>
          <w:tcPr>
            <w:tcW w:w="370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0E5A33C5" w14:textId="77777777" w:rsidR="003A3B1F" w:rsidRPr="00D13463" w:rsidRDefault="003A3B1F" w:rsidP="003A3B1F">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xml:space="preserve">Detalle </w:t>
            </w:r>
          </w:p>
        </w:tc>
        <w:tc>
          <w:tcPr>
            <w:tcW w:w="1540" w:type="dxa"/>
            <w:tcBorders>
              <w:top w:val="single" w:sz="4" w:space="0" w:color="auto"/>
              <w:left w:val="nil"/>
              <w:bottom w:val="single" w:sz="4" w:space="0" w:color="auto"/>
              <w:right w:val="single" w:sz="4" w:space="0" w:color="auto"/>
            </w:tcBorders>
            <w:shd w:val="clear" w:color="000000" w:fill="00B0F0"/>
            <w:noWrap/>
            <w:vAlign w:val="bottom"/>
            <w:hideMark/>
          </w:tcPr>
          <w:p w14:paraId="3580B82D" w14:textId="77777777" w:rsidR="003A3B1F" w:rsidRPr="00D13463" w:rsidRDefault="003A3B1F" w:rsidP="003A3B1F">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Puntaje</w:t>
            </w:r>
          </w:p>
        </w:tc>
      </w:tr>
      <w:tr w:rsidR="003A3B1F" w:rsidRPr="00D13463" w14:paraId="729D2EEE" w14:textId="77777777" w:rsidTr="00D44E94">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2A0705FE"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Mayor Desarrollo Relativo</w:t>
            </w:r>
          </w:p>
        </w:tc>
        <w:tc>
          <w:tcPr>
            <w:tcW w:w="1540" w:type="dxa"/>
            <w:tcBorders>
              <w:top w:val="nil"/>
              <w:left w:val="nil"/>
              <w:bottom w:val="single" w:sz="4" w:space="0" w:color="auto"/>
              <w:right w:val="single" w:sz="4" w:space="0" w:color="auto"/>
            </w:tcBorders>
            <w:shd w:val="clear" w:color="auto" w:fill="auto"/>
            <w:noWrap/>
            <w:vAlign w:val="bottom"/>
            <w:hideMark/>
          </w:tcPr>
          <w:p w14:paraId="6A7DAE86"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100 a 74,1</w:t>
            </w:r>
          </w:p>
        </w:tc>
      </w:tr>
      <w:tr w:rsidR="003A3B1F" w:rsidRPr="00D13463" w14:paraId="77D84640" w14:textId="77777777" w:rsidTr="00D44E94">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131E6204"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Nivel Medio</w:t>
            </w:r>
          </w:p>
        </w:tc>
        <w:tc>
          <w:tcPr>
            <w:tcW w:w="1540" w:type="dxa"/>
            <w:tcBorders>
              <w:top w:val="nil"/>
              <w:left w:val="nil"/>
              <w:bottom w:val="single" w:sz="4" w:space="0" w:color="auto"/>
              <w:right w:val="single" w:sz="4" w:space="0" w:color="auto"/>
            </w:tcBorders>
            <w:shd w:val="clear" w:color="auto" w:fill="auto"/>
            <w:noWrap/>
            <w:vAlign w:val="bottom"/>
            <w:hideMark/>
          </w:tcPr>
          <w:p w14:paraId="0FA2E92E"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74,09 a 56,35</w:t>
            </w:r>
          </w:p>
        </w:tc>
      </w:tr>
      <w:tr w:rsidR="003A3B1F" w:rsidRPr="00D13463" w14:paraId="5AD8B5F1" w14:textId="77777777" w:rsidTr="00D44E94">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3F0BFC76"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Nivel Bajo</w:t>
            </w:r>
          </w:p>
        </w:tc>
        <w:tc>
          <w:tcPr>
            <w:tcW w:w="1540" w:type="dxa"/>
            <w:tcBorders>
              <w:top w:val="nil"/>
              <w:left w:val="nil"/>
              <w:bottom w:val="single" w:sz="4" w:space="0" w:color="auto"/>
              <w:right w:val="single" w:sz="4" w:space="0" w:color="auto"/>
            </w:tcBorders>
            <w:shd w:val="clear" w:color="auto" w:fill="auto"/>
            <w:noWrap/>
            <w:vAlign w:val="bottom"/>
            <w:hideMark/>
          </w:tcPr>
          <w:p w14:paraId="49E11468"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56,34 a 49,34</w:t>
            </w:r>
          </w:p>
        </w:tc>
      </w:tr>
      <w:tr w:rsidR="003A3B1F" w:rsidRPr="00D13463" w14:paraId="4F07ABFE" w14:textId="77777777" w:rsidTr="00D44E94">
        <w:trPr>
          <w:trHeight w:val="300"/>
          <w:jc w:val="center"/>
        </w:trPr>
        <w:tc>
          <w:tcPr>
            <w:tcW w:w="3700" w:type="dxa"/>
            <w:tcBorders>
              <w:top w:val="nil"/>
              <w:left w:val="single" w:sz="4" w:space="0" w:color="auto"/>
              <w:bottom w:val="single" w:sz="4" w:space="0" w:color="auto"/>
              <w:right w:val="single" w:sz="4" w:space="0" w:color="auto"/>
            </w:tcBorders>
            <w:shd w:val="clear" w:color="auto" w:fill="auto"/>
            <w:noWrap/>
            <w:vAlign w:val="bottom"/>
            <w:hideMark/>
          </w:tcPr>
          <w:p w14:paraId="46C8C86D"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Nivel Muy Bajo</w:t>
            </w:r>
          </w:p>
        </w:tc>
        <w:tc>
          <w:tcPr>
            <w:tcW w:w="1540" w:type="dxa"/>
            <w:tcBorders>
              <w:top w:val="nil"/>
              <w:left w:val="nil"/>
              <w:bottom w:val="single" w:sz="4" w:space="0" w:color="auto"/>
              <w:right w:val="single" w:sz="4" w:space="0" w:color="auto"/>
            </w:tcBorders>
            <w:shd w:val="clear" w:color="auto" w:fill="auto"/>
            <w:noWrap/>
            <w:vAlign w:val="bottom"/>
            <w:hideMark/>
          </w:tcPr>
          <w:p w14:paraId="1FBDCA54" w14:textId="77777777" w:rsidR="003A3B1F" w:rsidRPr="00D13463" w:rsidRDefault="003A3B1F" w:rsidP="003A3B1F">
            <w:pPr>
              <w:rPr>
                <w:rFonts w:ascii="Calibri" w:hAnsi="Calibri" w:cs="Calibri"/>
                <w:color w:val="000000"/>
                <w:sz w:val="22"/>
                <w:szCs w:val="22"/>
                <w:lang w:eastAsia="es-CR"/>
              </w:rPr>
            </w:pPr>
            <w:r w:rsidRPr="00D13463">
              <w:rPr>
                <w:rFonts w:ascii="Calibri" w:hAnsi="Calibri" w:cs="Calibri"/>
                <w:color w:val="000000"/>
                <w:sz w:val="22"/>
                <w:szCs w:val="22"/>
                <w:lang w:eastAsia="es-CR"/>
              </w:rPr>
              <w:t>49,33 a 0</w:t>
            </w:r>
          </w:p>
        </w:tc>
      </w:tr>
    </w:tbl>
    <w:p w14:paraId="745E00F1" w14:textId="77777777" w:rsidR="003A3B1F" w:rsidRPr="00D13463" w:rsidRDefault="003A3B1F" w:rsidP="003A3B1F">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Mideplan</w:t>
      </w:r>
    </w:p>
    <w:p w14:paraId="55571D4D" w14:textId="77777777" w:rsidR="003A3B1F" w:rsidRPr="00D13463" w:rsidRDefault="003A3B1F" w:rsidP="003A3B1F">
      <w:pPr>
        <w:autoSpaceDE w:val="0"/>
        <w:autoSpaceDN w:val="0"/>
        <w:adjustRightInd w:val="0"/>
        <w:spacing w:line="276" w:lineRule="auto"/>
        <w:jc w:val="both"/>
        <w:rPr>
          <w:rFonts w:ascii="Book Antiqua" w:hAnsi="Book Antiqua" w:cs="Book Antiqua"/>
          <w:color w:val="000000"/>
          <w:sz w:val="24"/>
          <w:szCs w:val="24"/>
          <w:lang w:eastAsia="es-CR"/>
        </w:rPr>
      </w:pPr>
    </w:p>
    <w:p w14:paraId="0A0C07A4" w14:textId="77777777" w:rsidR="00130CEC" w:rsidRPr="00D13463" w:rsidRDefault="003A3B1F" w:rsidP="00130CE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Existe toda una metodología para la valoración de l</w:t>
      </w:r>
      <w:r w:rsidR="00C51645" w:rsidRPr="00D13463">
        <w:rPr>
          <w:rFonts w:ascii="Book Antiqua" w:hAnsi="Book Antiqua" w:cs="Book Antiqua"/>
          <w:color w:val="000000"/>
          <w:sz w:val="24"/>
          <w:szCs w:val="24"/>
          <w:lang w:eastAsia="es-CR"/>
        </w:rPr>
        <w:t>a</w:t>
      </w:r>
      <w:r w:rsidRPr="00D13463">
        <w:rPr>
          <w:rFonts w:ascii="Book Antiqua" w:hAnsi="Book Antiqua" w:cs="Book Antiqua"/>
          <w:color w:val="000000"/>
          <w:sz w:val="24"/>
          <w:szCs w:val="24"/>
          <w:lang w:eastAsia="es-CR"/>
        </w:rPr>
        <w:t xml:space="preserve">s diferentes </w:t>
      </w:r>
      <w:r w:rsidR="00C51645" w:rsidRPr="00D13463">
        <w:rPr>
          <w:rFonts w:ascii="Book Antiqua" w:hAnsi="Book Antiqua" w:cs="Book Antiqua"/>
          <w:color w:val="000000"/>
          <w:sz w:val="24"/>
          <w:szCs w:val="24"/>
          <w:lang w:eastAsia="es-CR"/>
        </w:rPr>
        <w:t>d</w:t>
      </w:r>
      <w:r w:rsidR="00130CEC" w:rsidRPr="00D13463">
        <w:rPr>
          <w:rFonts w:ascii="Book Antiqua" w:hAnsi="Book Antiqua" w:cs="Book Antiqua"/>
          <w:color w:val="000000"/>
          <w:sz w:val="24"/>
          <w:szCs w:val="24"/>
          <w:lang w:eastAsia="es-CR"/>
        </w:rPr>
        <w:t xml:space="preserve">ivisiones </w:t>
      </w:r>
      <w:r w:rsidR="00B9706B" w:rsidRPr="00D13463">
        <w:rPr>
          <w:rFonts w:ascii="Book Antiqua" w:hAnsi="Book Antiqua" w:cs="Book Antiqua"/>
          <w:color w:val="000000"/>
          <w:sz w:val="24"/>
          <w:szCs w:val="24"/>
          <w:lang w:eastAsia="es-CR"/>
        </w:rPr>
        <w:t>administrativas</w:t>
      </w:r>
      <w:r w:rsidR="004A70D1" w:rsidRPr="00D13463">
        <w:rPr>
          <w:rFonts w:ascii="Book Antiqua" w:hAnsi="Book Antiqua" w:cs="Book Antiqua"/>
          <w:color w:val="000000"/>
          <w:sz w:val="24"/>
          <w:szCs w:val="24"/>
          <w:lang w:eastAsia="es-CR"/>
        </w:rPr>
        <w:t>;</w:t>
      </w:r>
      <w:r w:rsidR="00B9706B" w:rsidRPr="00D13463">
        <w:rPr>
          <w:rFonts w:ascii="Book Antiqua" w:hAnsi="Book Antiqua" w:cs="Book Antiqua"/>
          <w:color w:val="000000"/>
          <w:sz w:val="24"/>
          <w:szCs w:val="24"/>
          <w:lang w:eastAsia="es-CR"/>
        </w:rPr>
        <w:t xml:space="preserve"> a</w:t>
      </w:r>
      <w:r w:rsidR="00130CEC" w:rsidRPr="00D13463">
        <w:rPr>
          <w:rFonts w:ascii="Book Antiqua" w:hAnsi="Book Antiqua" w:cs="Book Antiqua"/>
          <w:color w:val="000000"/>
          <w:sz w:val="24"/>
          <w:szCs w:val="24"/>
          <w:lang w:eastAsia="es-CR"/>
        </w:rPr>
        <w:t xml:space="preserve"> </w:t>
      </w:r>
      <w:r w:rsidR="00817ADF" w:rsidRPr="00D13463">
        <w:rPr>
          <w:rFonts w:ascii="Book Antiqua" w:hAnsi="Book Antiqua" w:cs="Book Antiqua"/>
          <w:color w:val="000000"/>
          <w:sz w:val="24"/>
          <w:szCs w:val="24"/>
          <w:lang w:eastAsia="es-CR"/>
        </w:rPr>
        <w:t>continuación,</w:t>
      </w:r>
      <w:r w:rsidR="00130CEC" w:rsidRPr="00D13463">
        <w:rPr>
          <w:rFonts w:ascii="Book Antiqua" w:hAnsi="Book Antiqua" w:cs="Book Antiqua"/>
          <w:color w:val="000000"/>
          <w:sz w:val="24"/>
          <w:szCs w:val="24"/>
          <w:lang w:eastAsia="es-CR"/>
        </w:rPr>
        <w:t xml:space="preserve"> se muestra los resultados para los cantones relacionados con el presente estudio: </w:t>
      </w:r>
    </w:p>
    <w:p w14:paraId="0A8DCAF0" w14:textId="77777777" w:rsidR="00B9706B" w:rsidRPr="00D13463" w:rsidRDefault="00B9706B" w:rsidP="00B9706B">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10</w:t>
      </w:r>
      <w:r w:rsidRPr="00D13463">
        <w:rPr>
          <w:rFonts w:ascii="Book Antiqua" w:hAnsi="Book Antiqua"/>
          <w:sz w:val="24"/>
          <w:szCs w:val="24"/>
        </w:rPr>
        <w:fldChar w:fldCharType="end"/>
      </w:r>
    </w:p>
    <w:p w14:paraId="7CAF210A" w14:textId="77777777" w:rsidR="00B9706B" w:rsidRPr="00D13463" w:rsidRDefault="00B9706B" w:rsidP="00B9706B">
      <w:pPr>
        <w:pStyle w:val="Epgrafe"/>
        <w:jc w:val="center"/>
        <w:rPr>
          <w:rFonts w:ascii="Book Antiqua" w:hAnsi="Book Antiqua" w:cs="Book Antiqua"/>
          <w:color w:val="000000"/>
          <w:sz w:val="32"/>
          <w:szCs w:val="32"/>
          <w:lang w:eastAsia="es-CR"/>
        </w:rPr>
      </w:pPr>
      <w:r w:rsidRPr="00D13463">
        <w:rPr>
          <w:rFonts w:ascii="Book Antiqua" w:hAnsi="Book Antiqua"/>
          <w:sz w:val="24"/>
          <w:szCs w:val="24"/>
        </w:rPr>
        <w:t>Cantón Golfito, Medición de las variables del IPS para el cantón</w:t>
      </w:r>
    </w:p>
    <w:p w14:paraId="65938440" w14:textId="77777777" w:rsidR="00130CEC" w:rsidRPr="00D13463" w:rsidRDefault="00132C7A" w:rsidP="00B9706B">
      <w:pPr>
        <w:autoSpaceDE w:val="0"/>
        <w:autoSpaceDN w:val="0"/>
        <w:adjustRightInd w:val="0"/>
        <w:spacing w:line="276" w:lineRule="auto"/>
        <w:jc w:val="center"/>
        <w:rPr>
          <w:rFonts w:ascii="Book Antiqua" w:hAnsi="Book Antiqua" w:cs="Book Antiqua"/>
          <w:color w:val="000000"/>
          <w:sz w:val="24"/>
          <w:szCs w:val="24"/>
          <w:lang w:eastAsia="es-CR"/>
        </w:rPr>
      </w:pPr>
      <w:r w:rsidRPr="004470A9">
        <w:rPr>
          <w:noProof/>
        </w:rPr>
        <w:pict w14:anchorId="22095F0A">
          <v:shape id="_x0000_i1033" type="#_x0000_t75" style="width:337.5pt;height:445.5pt;visibility:visible">
            <v:imagedata r:id="rId36" o:title=""/>
          </v:shape>
        </w:pict>
      </w:r>
    </w:p>
    <w:p w14:paraId="674582C2" w14:textId="77777777" w:rsidR="00130CEC" w:rsidRPr="00D13463" w:rsidRDefault="00130CEC" w:rsidP="00130CEC">
      <w:pPr>
        <w:autoSpaceDE w:val="0"/>
        <w:autoSpaceDN w:val="0"/>
        <w:adjustRightInd w:val="0"/>
        <w:spacing w:line="276" w:lineRule="auto"/>
        <w:jc w:val="both"/>
        <w:rPr>
          <w:b/>
          <w:bCs/>
          <w:color w:val="000000"/>
          <w:lang w:eastAsia="es-CR"/>
        </w:rPr>
      </w:pPr>
      <w:r w:rsidRPr="00D13463">
        <w:rPr>
          <w:b/>
          <w:bCs/>
          <w:color w:val="000000"/>
          <w:lang w:eastAsia="es-CR"/>
        </w:rPr>
        <w:t xml:space="preserve">Fuente: </w:t>
      </w:r>
      <w:r w:rsidRPr="00D13463">
        <w:rPr>
          <w:color w:val="000000"/>
          <w:lang w:eastAsia="es-CR"/>
        </w:rPr>
        <w:t>ICD, Un recorrido por la realidad social de LOS 28 CANTONES con más eventos de incautación de drogas en el período 2010 - 2018</w:t>
      </w:r>
    </w:p>
    <w:p w14:paraId="70B641D0" w14:textId="77777777" w:rsidR="001F1834" w:rsidRPr="00D13463" w:rsidRDefault="001F1834" w:rsidP="001F1834">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11</w:t>
      </w:r>
      <w:r w:rsidRPr="00D13463">
        <w:rPr>
          <w:rFonts w:ascii="Book Antiqua" w:hAnsi="Book Antiqua"/>
          <w:sz w:val="24"/>
          <w:szCs w:val="24"/>
        </w:rPr>
        <w:fldChar w:fldCharType="end"/>
      </w:r>
    </w:p>
    <w:p w14:paraId="1B07B3A3" w14:textId="77777777" w:rsidR="00130CEC" w:rsidRPr="00D13463" w:rsidRDefault="001F1834" w:rsidP="001F1834">
      <w:pPr>
        <w:pStyle w:val="Epgrafe"/>
        <w:jc w:val="center"/>
        <w:rPr>
          <w:rFonts w:ascii="Book Antiqua" w:hAnsi="Book Antiqua" w:cs="Book Antiqua"/>
          <w:color w:val="000000"/>
          <w:sz w:val="32"/>
          <w:szCs w:val="32"/>
          <w:lang w:eastAsia="es-CR"/>
        </w:rPr>
      </w:pPr>
      <w:r w:rsidRPr="00D13463">
        <w:rPr>
          <w:rFonts w:ascii="Book Antiqua" w:hAnsi="Book Antiqua"/>
          <w:sz w:val="24"/>
          <w:szCs w:val="24"/>
        </w:rPr>
        <w:t>Cantón Osa, Medición de las variables del IPS para el cantón</w:t>
      </w:r>
    </w:p>
    <w:p w14:paraId="11833D6C" w14:textId="77777777" w:rsidR="00130CEC" w:rsidRPr="00D13463" w:rsidRDefault="00132C7A" w:rsidP="001F1834">
      <w:pPr>
        <w:autoSpaceDE w:val="0"/>
        <w:autoSpaceDN w:val="0"/>
        <w:adjustRightInd w:val="0"/>
        <w:spacing w:line="276" w:lineRule="auto"/>
        <w:jc w:val="center"/>
        <w:rPr>
          <w:rFonts w:ascii="Book Antiqua" w:hAnsi="Book Antiqua" w:cs="Book Antiqua"/>
          <w:color w:val="000000"/>
          <w:sz w:val="24"/>
          <w:szCs w:val="24"/>
          <w:lang w:eastAsia="es-CR"/>
        </w:rPr>
      </w:pPr>
      <w:r w:rsidRPr="004470A9">
        <w:rPr>
          <w:noProof/>
        </w:rPr>
        <w:pict w14:anchorId="5C8FB702">
          <v:shape id="_x0000_i1034" type="#_x0000_t75" style="width:357pt;height:439.5pt;visibility:visible">
            <v:imagedata r:id="rId37" o:title=""/>
          </v:shape>
        </w:pict>
      </w:r>
    </w:p>
    <w:p w14:paraId="72D81D77" w14:textId="77777777" w:rsidR="00130CEC" w:rsidRPr="00D13463" w:rsidRDefault="00130CEC" w:rsidP="00130CEC">
      <w:pPr>
        <w:autoSpaceDE w:val="0"/>
        <w:autoSpaceDN w:val="0"/>
        <w:adjustRightInd w:val="0"/>
        <w:spacing w:line="276" w:lineRule="auto"/>
        <w:jc w:val="both"/>
        <w:rPr>
          <w:b/>
          <w:bCs/>
          <w:color w:val="000000"/>
          <w:lang w:eastAsia="es-CR"/>
        </w:rPr>
      </w:pPr>
      <w:r w:rsidRPr="00D13463">
        <w:rPr>
          <w:b/>
          <w:bCs/>
          <w:color w:val="000000"/>
          <w:lang w:eastAsia="es-CR"/>
        </w:rPr>
        <w:t xml:space="preserve">Fuente: </w:t>
      </w:r>
      <w:r w:rsidRPr="00D13463">
        <w:rPr>
          <w:color w:val="000000"/>
          <w:lang w:eastAsia="es-CR"/>
        </w:rPr>
        <w:t>ICD, Un recorrido por la realidad social de LOS 28 CANTONES con más eventos de incautación de drogas en el período 2010 - 2018</w:t>
      </w:r>
    </w:p>
    <w:p w14:paraId="67EF5823" w14:textId="77777777" w:rsidR="008B0779" w:rsidRPr="00D13463" w:rsidRDefault="008B0779" w:rsidP="00130CEC">
      <w:pPr>
        <w:autoSpaceDE w:val="0"/>
        <w:autoSpaceDN w:val="0"/>
        <w:adjustRightInd w:val="0"/>
        <w:spacing w:line="276" w:lineRule="auto"/>
        <w:jc w:val="both"/>
        <w:rPr>
          <w:rFonts w:ascii="Book Antiqua" w:hAnsi="Book Antiqua" w:cs="Book Antiqua"/>
          <w:color w:val="000000"/>
          <w:sz w:val="24"/>
          <w:szCs w:val="24"/>
          <w:lang w:eastAsia="es-CR"/>
        </w:rPr>
      </w:pPr>
    </w:p>
    <w:p w14:paraId="641524EF" w14:textId="77777777" w:rsidR="00130CEC" w:rsidRPr="00D13463" w:rsidRDefault="00130CEC" w:rsidP="00130CE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De las figuras anteriores se resume que para los cantones relacionados se encuentran en las </w:t>
      </w:r>
      <w:r w:rsidR="008B0779" w:rsidRPr="00D13463">
        <w:rPr>
          <w:rFonts w:ascii="Book Antiqua" w:hAnsi="Book Antiqua" w:cs="Book Antiqua"/>
          <w:color w:val="000000"/>
          <w:sz w:val="24"/>
          <w:szCs w:val="24"/>
          <w:lang w:eastAsia="es-CR"/>
        </w:rPr>
        <w:t>últimas</w:t>
      </w:r>
      <w:r w:rsidRPr="00D13463">
        <w:rPr>
          <w:rFonts w:ascii="Book Antiqua" w:hAnsi="Book Antiqua" w:cs="Book Antiqua"/>
          <w:color w:val="000000"/>
          <w:sz w:val="24"/>
          <w:szCs w:val="24"/>
          <w:lang w:eastAsia="es-CR"/>
        </w:rPr>
        <w:t xml:space="preserve"> posiciones del ranking 72 y 73 de 81, adicional se destacan los indicadores con peor desempeño</w:t>
      </w:r>
      <w:r w:rsidR="00C33886" w:rsidRPr="00D13463">
        <w:rPr>
          <w:rFonts w:ascii="Book Antiqua" w:hAnsi="Book Antiqua" w:cs="Book Antiqua"/>
          <w:color w:val="000000"/>
          <w:sz w:val="24"/>
          <w:szCs w:val="24"/>
          <w:lang w:eastAsia="es-CR"/>
        </w:rPr>
        <w:t xml:space="preserve"> según cada dimensión. </w:t>
      </w:r>
    </w:p>
    <w:p w14:paraId="1A36C615" w14:textId="77777777" w:rsidR="00FB1658" w:rsidRPr="00D13463" w:rsidRDefault="00FB1658" w:rsidP="00130CEC">
      <w:pPr>
        <w:autoSpaceDE w:val="0"/>
        <w:autoSpaceDN w:val="0"/>
        <w:adjustRightInd w:val="0"/>
        <w:spacing w:line="276" w:lineRule="auto"/>
        <w:jc w:val="both"/>
        <w:rPr>
          <w:rFonts w:ascii="Book Antiqua" w:hAnsi="Book Antiqua" w:cs="Book Antiqua"/>
          <w:color w:val="000000"/>
          <w:sz w:val="24"/>
          <w:szCs w:val="24"/>
          <w:lang w:eastAsia="es-CR"/>
        </w:rPr>
      </w:pPr>
    </w:p>
    <w:p w14:paraId="4259E4A0" w14:textId="77777777" w:rsidR="00FB1658" w:rsidRPr="00D13463" w:rsidRDefault="00FB1658" w:rsidP="00FB1658">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Fruto de esta herramienta se dan una serie de observaciones y áreas de mejora para el cantón de Golfito y Osa</w:t>
      </w:r>
      <w:r w:rsidR="00732C37" w:rsidRPr="00D13463">
        <w:rPr>
          <w:rFonts w:ascii="Book Antiqua" w:hAnsi="Book Antiqua" w:cs="Book Antiqua"/>
          <w:color w:val="000000"/>
          <w:sz w:val="24"/>
          <w:szCs w:val="24"/>
          <w:lang w:eastAsia="es-CR"/>
        </w:rPr>
        <w:t>, específicamente en los indicadores o componentes con peor desempeño</w:t>
      </w:r>
      <w:r w:rsidR="004B3960"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l</w:t>
      </w:r>
      <w:r w:rsidR="00A465B2" w:rsidRPr="00D13463">
        <w:rPr>
          <w:rFonts w:ascii="Book Antiqua" w:hAnsi="Book Antiqua" w:cs="Book Antiqua"/>
          <w:color w:val="000000"/>
          <w:sz w:val="24"/>
          <w:szCs w:val="24"/>
          <w:lang w:eastAsia="es-CR"/>
        </w:rPr>
        <w:t>o</w:t>
      </w:r>
      <w:r w:rsidRPr="00D13463">
        <w:rPr>
          <w:rFonts w:ascii="Book Antiqua" w:hAnsi="Book Antiqua" w:cs="Book Antiqua"/>
          <w:color w:val="000000"/>
          <w:sz w:val="24"/>
          <w:szCs w:val="24"/>
          <w:lang w:eastAsia="es-CR"/>
        </w:rPr>
        <w:t xml:space="preserve">s cuales se presentan a continuación: </w:t>
      </w:r>
    </w:p>
    <w:p w14:paraId="0DA4B588" w14:textId="77777777" w:rsidR="00F502AC" w:rsidRPr="00D13463" w:rsidRDefault="00F502AC" w:rsidP="00FB1658">
      <w:pPr>
        <w:autoSpaceDE w:val="0"/>
        <w:autoSpaceDN w:val="0"/>
        <w:adjustRightInd w:val="0"/>
        <w:spacing w:line="276" w:lineRule="auto"/>
        <w:jc w:val="both"/>
        <w:rPr>
          <w:rFonts w:ascii="Book Antiqua" w:hAnsi="Book Antiqua" w:cs="Book Antiqua"/>
          <w:color w:val="000000"/>
          <w:sz w:val="24"/>
          <w:szCs w:val="24"/>
          <w:lang w:eastAsia="es-CR"/>
        </w:rPr>
      </w:pPr>
    </w:p>
    <w:p w14:paraId="02D4C900" w14:textId="77777777" w:rsidR="00F502AC" w:rsidRPr="00D13463" w:rsidRDefault="00F502AC" w:rsidP="00FB1658">
      <w:pPr>
        <w:autoSpaceDE w:val="0"/>
        <w:autoSpaceDN w:val="0"/>
        <w:adjustRightInd w:val="0"/>
        <w:spacing w:line="276" w:lineRule="auto"/>
        <w:jc w:val="both"/>
        <w:rPr>
          <w:rFonts w:ascii="Book Antiqua" w:hAnsi="Book Antiqua" w:cs="Book Antiqua"/>
          <w:color w:val="000000"/>
          <w:sz w:val="24"/>
          <w:szCs w:val="24"/>
          <w:lang w:eastAsia="es-CR"/>
        </w:rPr>
      </w:pPr>
    </w:p>
    <w:p w14:paraId="382FA705" w14:textId="77777777" w:rsidR="00F502AC" w:rsidRPr="00D13463" w:rsidRDefault="00F502AC" w:rsidP="00F502AC">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12</w:t>
      </w:r>
      <w:r w:rsidRPr="00D13463">
        <w:rPr>
          <w:rFonts w:ascii="Book Antiqua" w:hAnsi="Book Antiqua"/>
          <w:sz w:val="24"/>
          <w:szCs w:val="24"/>
        </w:rPr>
        <w:fldChar w:fldCharType="end"/>
      </w:r>
    </w:p>
    <w:p w14:paraId="17273021" w14:textId="77777777" w:rsidR="00F502AC" w:rsidRPr="00D13463" w:rsidRDefault="00F502AC" w:rsidP="00F502AC">
      <w:pPr>
        <w:pStyle w:val="Epgrafe"/>
        <w:jc w:val="center"/>
        <w:rPr>
          <w:rFonts w:ascii="Book Antiqua" w:hAnsi="Book Antiqua" w:cs="Book Antiqua"/>
          <w:color w:val="000000"/>
          <w:sz w:val="32"/>
          <w:szCs w:val="32"/>
          <w:lang w:eastAsia="es-CR"/>
        </w:rPr>
      </w:pPr>
      <w:r w:rsidRPr="00D13463">
        <w:rPr>
          <w:rFonts w:ascii="Book Antiqua" w:hAnsi="Book Antiqua"/>
          <w:sz w:val="24"/>
          <w:szCs w:val="24"/>
        </w:rPr>
        <w:t xml:space="preserve">Calificación de las tres </w:t>
      </w:r>
      <w:r w:rsidR="00AF3C43" w:rsidRPr="00D13463">
        <w:rPr>
          <w:rFonts w:ascii="Book Antiqua" w:hAnsi="Book Antiqua"/>
          <w:sz w:val="24"/>
          <w:szCs w:val="24"/>
        </w:rPr>
        <w:t>p</w:t>
      </w:r>
      <w:r w:rsidRPr="00D13463">
        <w:rPr>
          <w:rFonts w:ascii="Book Antiqua" w:hAnsi="Book Antiqua"/>
          <w:sz w:val="24"/>
          <w:szCs w:val="24"/>
        </w:rPr>
        <w:t>eores dimensiones</w:t>
      </w:r>
      <w:r w:rsidR="00AF3C43" w:rsidRPr="00D13463">
        <w:rPr>
          <w:rFonts w:ascii="Book Antiqua" w:hAnsi="Book Antiqua"/>
          <w:sz w:val="24"/>
          <w:szCs w:val="24"/>
        </w:rPr>
        <w:t>,</w:t>
      </w:r>
      <w:r w:rsidRPr="00D13463">
        <w:rPr>
          <w:rFonts w:ascii="Book Antiqua" w:hAnsi="Book Antiqua"/>
          <w:sz w:val="24"/>
          <w:szCs w:val="24"/>
        </w:rPr>
        <w:t xml:space="preserve"> cantones Golfito y Osa según IPS</w:t>
      </w:r>
    </w:p>
    <w:p w14:paraId="556E2D24" w14:textId="77777777" w:rsidR="00FB1658" w:rsidRPr="00D13463" w:rsidRDefault="00132C7A" w:rsidP="00FB1658">
      <w:pPr>
        <w:autoSpaceDE w:val="0"/>
        <w:autoSpaceDN w:val="0"/>
        <w:adjustRightInd w:val="0"/>
        <w:spacing w:line="276" w:lineRule="auto"/>
        <w:jc w:val="center"/>
        <w:rPr>
          <w:rFonts w:ascii="Book Antiqua" w:hAnsi="Book Antiqua" w:cs="Book Antiqua"/>
          <w:color w:val="000000"/>
          <w:sz w:val="24"/>
          <w:szCs w:val="24"/>
          <w:lang w:eastAsia="es-CR"/>
        </w:rPr>
      </w:pPr>
      <w:r w:rsidRPr="004470A9">
        <w:rPr>
          <w:noProof/>
        </w:rPr>
        <w:pict w14:anchorId="106CA04C">
          <v:shape id="Imagen 13" o:spid="_x0000_i1035" type="#_x0000_t75" style="width:330.75pt;height:351pt;visibility:visible">
            <v:imagedata r:id="rId38" o:title=""/>
          </v:shape>
        </w:pict>
      </w:r>
    </w:p>
    <w:p w14:paraId="7EC69F08" w14:textId="77777777" w:rsidR="00C76349" w:rsidRPr="00D13463" w:rsidRDefault="00FB1658" w:rsidP="00FB1658">
      <w:pPr>
        <w:autoSpaceDE w:val="0"/>
        <w:autoSpaceDN w:val="0"/>
        <w:adjustRightInd w:val="0"/>
        <w:spacing w:line="276" w:lineRule="auto"/>
        <w:jc w:val="both"/>
        <w:rPr>
          <w:color w:val="000000"/>
          <w:lang w:eastAsia="es-CR"/>
        </w:rPr>
      </w:pPr>
      <w:r w:rsidRPr="00D13463">
        <w:rPr>
          <w:b/>
          <w:bCs/>
          <w:color w:val="000000"/>
          <w:lang w:eastAsia="es-CR"/>
        </w:rPr>
        <w:t xml:space="preserve">Fuente: </w:t>
      </w:r>
      <w:r w:rsidRPr="00D13463">
        <w:rPr>
          <w:color w:val="000000"/>
          <w:lang w:eastAsia="es-CR"/>
        </w:rPr>
        <w:t xml:space="preserve">ICD, Un recorrido por la realidad social de LOS 28 CANTONES con más eventos de incautación de drogas en el período 2010 </w:t>
      </w:r>
      <w:r w:rsidR="00C76349" w:rsidRPr="00D13463">
        <w:rPr>
          <w:color w:val="000000"/>
          <w:lang w:eastAsia="es-CR"/>
        </w:rPr>
        <w:t>–</w:t>
      </w:r>
      <w:r w:rsidRPr="00D13463">
        <w:rPr>
          <w:color w:val="000000"/>
          <w:lang w:eastAsia="es-CR"/>
        </w:rPr>
        <w:t xml:space="preserve"> 2018</w:t>
      </w:r>
      <w:r w:rsidR="00C76349" w:rsidRPr="00D13463">
        <w:rPr>
          <w:color w:val="000000"/>
          <w:lang w:eastAsia="es-CR"/>
        </w:rPr>
        <w:t xml:space="preserve">, </w:t>
      </w:r>
    </w:p>
    <w:p w14:paraId="24CFF7C2" w14:textId="77777777" w:rsidR="00FB1658" w:rsidRPr="00D13463" w:rsidRDefault="005D26A7" w:rsidP="00FB1658">
      <w:pPr>
        <w:autoSpaceDE w:val="0"/>
        <w:autoSpaceDN w:val="0"/>
        <w:adjustRightInd w:val="0"/>
        <w:spacing w:line="276" w:lineRule="auto"/>
        <w:jc w:val="both"/>
        <w:rPr>
          <w:color w:val="000000"/>
          <w:lang w:eastAsia="es-CR"/>
        </w:rPr>
      </w:pPr>
      <w:hyperlink r:id="rId39" w:anchor="page=219&amp;zoom=100,109,125" w:history="1">
        <w:r w:rsidR="00C76349" w:rsidRPr="00D13463">
          <w:rPr>
            <w:rStyle w:val="Hipervnculo"/>
            <w:lang w:eastAsia="es-CR"/>
          </w:rPr>
          <w:t>https://www.icd.go.cr/portalicd/images/docs/uid/investigaciones/Los28Cantones.pdf#page=219&amp;zoom=100,109,125</w:t>
        </w:r>
      </w:hyperlink>
    </w:p>
    <w:p w14:paraId="59609F12" w14:textId="77777777" w:rsidR="00C76349" w:rsidRPr="00D13463" w:rsidRDefault="00C76349" w:rsidP="00FB1658">
      <w:pPr>
        <w:autoSpaceDE w:val="0"/>
        <w:autoSpaceDN w:val="0"/>
        <w:adjustRightInd w:val="0"/>
        <w:spacing w:line="276" w:lineRule="auto"/>
        <w:jc w:val="both"/>
        <w:rPr>
          <w:b/>
          <w:bCs/>
          <w:color w:val="000000"/>
          <w:lang w:eastAsia="es-CR"/>
        </w:rPr>
      </w:pPr>
    </w:p>
    <w:p w14:paraId="6AC36E52" w14:textId="77777777" w:rsidR="003A3B1F" w:rsidRPr="00D13463" w:rsidRDefault="00C76349" w:rsidP="00130CE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Se aprecian los indicadores con peor desempeño, siendo coincidente en ambos cantones los “Derechos Personales”, también en el caso de Golfito llama la atención “Tolerancia e Inclusión”</w:t>
      </w:r>
      <w:r w:rsidR="009A7B64" w:rsidRPr="00D13463">
        <w:rPr>
          <w:rFonts w:ascii="Book Antiqua" w:hAnsi="Book Antiqua" w:cs="Book Antiqua"/>
          <w:color w:val="000000"/>
          <w:sz w:val="24"/>
          <w:szCs w:val="24"/>
          <w:lang w:eastAsia="es-CR"/>
        </w:rPr>
        <w:t xml:space="preserve"> lo cual marca el resultado global obtenido en este índice, con el objetivo de desglosar de una mejor manera la información por </w:t>
      </w:r>
      <w:r w:rsidR="00D44E94" w:rsidRPr="00D13463">
        <w:rPr>
          <w:rFonts w:ascii="Book Antiqua" w:hAnsi="Book Antiqua" w:cs="Book Antiqua"/>
          <w:color w:val="000000"/>
          <w:sz w:val="24"/>
          <w:szCs w:val="24"/>
          <w:lang w:eastAsia="es-CR"/>
        </w:rPr>
        <w:t>distritos</w:t>
      </w:r>
      <w:r w:rsidR="00F04AB8">
        <w:rPr>
          <w:rFonts w:ascii="Book Antiqua" w:hAnsi="Book Antiqua" w:cs="Book Antiqua"/>
          <w:color w:val="000000"/>
          <w:sz w:val="24"/>
          <w:szCs w:val="24"/>
          <w:lang w:eastAsia="es-CR"/>
        </w:rPr>
        <w:t>.</w:t>
      </w:r>
      <w:r w:rsidR="00D44E94" w:rsidRPr="00D13463">
        <w:rPr>
          <w:rFonts w:ascii="Book Antiqua" w:hAnsi="Book Antiqua" w:cs="Book Antiqua"/>
          <w:color w:val="000000"/>
          <w:sz w:val="24"/>
          <w:szCs w:val="24"/>
          <w:lang w:eastAsia="es-CR"/>
        </w:rPr>
        <w:t xml:space="preserve"> </w:t>
      </w:r>
      <w:r w:rsidR="00F04AB8">
        <w:rPr>
          <w:rFonts w:ascii="Book Antiqua" w:hAnsi="Book Antiqua" w:cs="Book Antiqua"/>
          <w:color w:val="000000"/>
          <w:sz w:val="24"/>
          <w:szCs w:val="24"/>
          <w:lang w:eastAsia="es-CR"/>
        </w:rPr>
        <w:t>A</w:t>
      </w:r>
      <w:r w:rsidR="003A3B1F" w:rsidRPr="00D13463">
        <w:rPr>
          <w:rFonts w:ascii="Book Antiqua" w:hAnsi="Book Antiqua" w:cs="Book Antiqua"/>
          <w:color w:val="000000"/>
          <w:sz w:val="24"/>
          <w:szCs w:val="24"/>
          <w:lang w:eastAsia="es-CR"/>
        </w:rPr>
        <w:t xml:space="preserve"> </w:t>
      </w:r>
      <w:r w:rsidR="000E0E0D" w:rsidRPr="00D13463">
        <w:rPr>
          <w:rFonts w:ascii="Book Antiqua" w:hAnsi="Book Antiqua" w:cs="Book Antiqua"/>
          <w:color w:val="000000"/>
          <w:sz w:val="24"/>
          <w:szCs w:val="24"/>
          <w:lang w:eastAsia="es-CR"/>
        </w:rPr>
        <w:t>continuación,</w:t>
      </w:r>
      <w:r w:rsidR="003A3B1F" w:rsidRPr="00D13463">
        <w:rPr>
          <w:rFonts w:ascii="Book Antiqua" w:hAnsi="Book Antiqua" w:cs="Book Antiqua"/>
          <w:color w:val="000000"/>
          <w:sz w:val="24"/>
          <w:szCs w:val="24"/>
          <w:lang w:eastAsia="es-CR"/>
        </w:rPr>
        <w:t xml:space="preserve"> se muestra los resultados para la zona peninsular en estudio:</w:t>
      </w:r>
    </w:p>
    <w:p w14:paraId="666C387F" w14:textId="77777777" w:rsidR="00E52C8C" w:rsidRPr="00D13463" w:rsidRDefault="00E52C8C" w:rsidP="00130CEC">
      <w:pPr>
        <w:autoSpaceDE w:val="0"/>
        <w:autoSpaceDN w:val="0"/>
        <w:adjustRightInd w:val="0"/>
        <w:spacing w:line="276" w:lineRule="auto"/>
        <w:jc w:val="both"/>
        <w:rPr>
          <w:rFonts w:ascii="Book Antiqua" w:hAnsi="Book Antiqua" w:cs="Book Antiqua"/>
          <w:color w:val="000000"/>
          <w:sz w:val="24"/>
          <w:szCs w:val="24"/>
          <w:lang w:eastAsia="es-CR"/>
        </w:rPr>
      </w:pPr>
    </w:p>
    <w:p w14:paraId="60C051E0" w14:textId="77777777" w:rsidR="00CB3EA7" w:rsidRPr="00D13463" w:rsidRDefault="00CB3EA7" w:rsidP="00CB3EA7">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4</w:t>
      </w:r>
      <w:r w:rsidRPr="00D13463">
        <w:rPr>
          <w:rFonts w:ascii="Book Antiqua" w:hAnsi="Book Antiqua"/>
          <w:sz w:val="24"/>
          <w:szCs w:val="24"/>
        </w:rPr>
        <w:fldChar w:fldCharType="end"/>
      </w:r>
      <w:r w:rsidRPr="00D13463">
        <w:rPr>
          <w:rFonts w:ascii="Book Antiqua" w:hAnsi="Book Antiqua"/>
          <w:sz w:val="24"/>
          <w:szCs w:val="24"/>
        </w:rPr>
        <w:t xml:space="preserve"> </w:t>
      </w:r>
    </w:p>
    <w:p w14:paraId="4D11F43D" w14:textId="77777777" w:rsidR="003A3B1F" w:rsidRPr="00D13463" w:rsidRDefault="00CB3EA7" w:rsidP="00CB3EA7">
      <w:pPr>
        <w:pStyle w:val="Epgrafe"/>
        <w:jc w:val="center"/>
        <w:rPr>
          <w:rFonts w:ascii="Book Antiqua" w:hAnsi="Book Antiqua" w:cs="Book Antiqua"/>
          <w:color w:val="000000"/>
          <w:sz w:val="24"/>
          <w:szCs w:val="24"/>
          <w:lang w:eastAsia="es-CR"/>
        </w:rPr>
      </w:pPr>
      <w:r w:rsidRPr="00D13463">
        <w:rPr>
          <w:rFonts w:ascii="Book Antiqua" w:hAnsi="Book Antiqua"/>
          <w:sz w:val="24"/>
          <w:szCs w:val="24"/>
        </w:rPr>
        <w:t>Resultados del Índice de Desarrollo Social 2013</w:t>
      </w:r>
      <w:r w:rsidR="001027C3" w:rsidRPr="00D13463">
        <w:rPr>
          <w:rFonts w:ascii="Book Antiqua" w:hAnsi="Book Antiqua"/>
          <w:sz w:val="24"/>
          <w:szCs w:val="24"/>
        </w:rPr>
        <w:t xml:space="preserve"> vs 2017</w:t>
      </w:r>
    </w:p>
    <w:tbl>
      <w:tblPr>
        <w:tblW w:w="9620" w:type="dxa"/>
        <w:tblInd w:w="80" w:type="dxa"/>
        <w:tblCellMar>
          <w:left w:w="70" w:type="dxa"/>
          <w:right w:w="70" w:type="dxa"/>
        </w:tblCellMar>
        <w:tblLook w:val="04A0" w:firstRow="1" w:lastRow="0" w:firstColumn="1" w:lastColumn="0" w:noHBand="0" w:noVBand="1"/>
      </w:tblPr>
      <w:tblGrid>
        <w:gridCol w:w="1820"/>
        <w:gridCol w:w="1300"/>
        <w:gridCol w:w="1300"/>
        <w:gridCol w:w="1300"/>
        <w:gridCol w:w="1300"/>
        <w:gridCol w:w="1300"/>
        <w:gridCol w:w="1300"/>
      </w:tblGrid>
      <w:tr w:rsidR="001027C3" w:rsidRPr="00D13463" w14:paraId="333E989B" w14:textId="77777777" w:rsidTr="001027C3">
        <w:trPr>
          <w:trHeight w:val="300"/>
        </w:trPr>
        <w:tc>
          <w:tcPr>
            <w:tcW w:w="1820" w:type="dxa"/>
            <w:tcBorders>
              <w:top w:val="single" w:sz="8" w:space="0" w:color="auto"/>
              <w:left w:val="single" w:sz="8" w:space="0" w:color="auto"/>
              <w:bottom w:val="single" w:sz="4" w:space="0" w:color="auto"/>
              <w:right w:val="single" w:sz="8" w:space="0" w:color="auto"/>
            </w:tcBorders>
            <w:shd w:val="clear" w:color="000000" w:fill="203764"/>
            <w:noWrap/>
            <w:vAlign w:val="bottom"/>
            <w:hideMark/>
          </w:tcPr>
          <w:p w14:paraId="44D39749" w14:textId="77777777" w:rsidR="001027C3" w:rsidRPr="00D13463" w:rsidRDefault="001027C3" w:rsidP="001027C3">
            <w:pPr>
              <w:rPr>
                <w:rFonts w:ascii="Calibri" w:hAnsi="Calibri" w:cs="Calibri"/>
                <w:b/>
                <w:bCs/>
                <w:color w:val="FFFFFF"/>
                <w:sz w:val="22"/>
                <w:szCs w:val="22"/>
                <w:lang w:eastAsia="es-CR"/>
              </w:rPr>
            </w:pPr>
            <w:r w:rsidRPr="00D13463">
              <w:rPr>
                <w:rFonts w:ascii="Calibri" w:hAnsi="Calibri" w:cs="Calibri"/>
                <w:b/>
                <w:bCs/>
                <w:color w:val="FFFFFF"/>
                <w:sz w:val="22"/>
                <w:szCs w:val="22"/>
                <w:lang w:eastAsia="es-CR"/>
              </w:rPr>
              <w:t>Periodo</w:t>
            </w:r>
          </w:p>
        </w:tc>
        <w:tc>
          <w:tcPr>
            <w:tcW w:w="3900" w:type="dxa"/>
            <w:gridSpan w:val="3"/>
            <w:tcBorders>
              <w:top w:val="single" w:sz="8" w:space="0" w:color="auto"/>
              <w:left w:val="nil"/>
              <w:bottom w:val="single" w:sz="4" w:space="0" w:color="auto"/>
              <w:right w:val="single" w:sz="8" w:space="0" w:color="000000"/>
            </w:tcBorders>
            <w:shd w:val="clear" w:color="000000" w:fill="203764"/>
            <w:noWrap/>
            <w:vAlign w:val="bottom"/>
            <w:hideMark/>
          </w:tcPr>
          <w:p w14:paraId="045F9E2B" w14:textId="77777777" w:rsidR="001027C3" w:rsidRPr="00D13463" w:rsidRDefault="001027C3" w:rsidP="001027C3">
            <w:pPr>
              <w:jc w:val="center"/>
              <w:rPr>
                <w:rFonts w:ascii="Calibri" w:hAnsi="Calibri" w:cs="Calibri"/>
                <w:b/>
                <w:bCs/>
                <w:color w:val="FFFFFF"/>
                <w:sz w:val="22"/>
                <w:szCs w:val="22"/>
                <w:lang w:eastAsia="es-CR"/>
              </w:rPr>
            </w:pPr>
            <w:r w:rsidRPr="00D13463">
              <w:rPr>
                <w:rFonts w:ascii="Calibri" w:hAnsi="Calibri" w:cs="Calibri"/>
                <w:b/>
                <w:bCs/>
                <w:color w:val="FFFFFF"/>
                <w:sz w:val="22"/>
                <w:szCs w:val="22"/>
                <w:lang w:eastAsia="es-CR"/>
              </w:rPr>
              <w:t>año 2013</w:t>
            </w:r>
          </w:p>
        </w:tc>
        <w:tc>
          <w:tcPr>
            <w:tcW w:w="3900" w:type="dxa"/>
            <w:gridSpan w:val="3"/>
            <w:tcBorders>
              <w:top w:val="single" w:sz="8" w:space="0" w:color="auto"/>
              <w:left w:val="nil"/>
              <w:bottom w:val="single" w:sz="4" w:space="0" w:color="auto"/>
              <w:right w:val="single" w:sz="8" w:space="0" w:color="000000"/>
            </w:tcBorders>
            <w:shd w:val="clear" w:color="000000" w:fill="203764"/>
            <w:noWrap/>
            <w:vAlign w:val="bottom"/>
            <w:hideMark/>
          </w:tcPr>
          <w:p w14:paraId="63439882" w14:textId="77777777" w:rsidR="001027C3" w:rsidRPr="00D13463" w:rsidRDefault="001027C3" w:rsidP="001027C3">
            <w:pPr>
              <w:jc w:val="center"/>
              <w:rPr>
                <w:rFonts w:ascii="Calibri" w:hAnsi="Calibri" w:cs="Calibri"/>
                <w:b/>
                <w:bCs/>
                <w:color w:val="FFFFFF"/>
                <w:sz w:val="22"/>
                <w:szCs w:val="22"/>
                <w:lang w:eastAsia="es-CR"/>
              </w:rPr>
            </w:pPr>
            <w:r w:rsidRPr="00D13463">
              <w:rPr>
                <w:rFonts w:ascii="Calibri" w:hAnsi="Calibri" w:cs="Calibri"/>
                <w:b/>
                <w:bCs/>
                <w:color w:val="FFFFFF"/>
                <w:sz w:val="22"/>
                <w:szCs w:val="22"/>
                <w:lang w:eastAsia="es-CR"/>
              </w:rPr>
              <w:t>Año 2017</w:t>
            </w:r>
          </w:p>
        </w:tc>
      </w:tr>
      <w:tr w:rsidR="001027C3" w:rsidRPr="00D13463" w14:paraId="3135F0DA" w14:textId="77777777" w:rsidTr="001027C3">
        <w:trPr>
          <w:trHeight w:val="1200"/>
        </w:trPr>
        <w:tc>
          <w:tcPr>
            <w:tcW w:w="1820" w:type="dxa"/>
            <w:tcBorders>
              <w:top w:val="nil"/>
              <w:left w:val="single" w:sz="8" w:space="0" w:color="auto"/>
              <w:bottom w:val="single" w:sz="4" w:space="0" w:color="auto"/>
              <w:right w:val="single" w:sz="8" w:space="0" w:color="auto"/>
            </w:tcBorders>
            <w:shd w:val="clear" w:color="000000" w:fill="00B0F0"/>
            <w:vAlign w:val="center"/>
            <w:hideMark/>
          </w:tcPr>
          <w:p w14:paraId="037142EF"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xml:space="preserve">Detalle </w:t>
            </w:r>
          </w:p>
        </w:tc>
        <w:tc>
          <w:tcPr>
            <w:tcW w:w="1300" w:type="dxa"/>
            <w:tcBorders>
              <w:top w:val="nil"/>
              <w:left w:val="nil"/>
              <w:bottom w:val="single" w:sz="4" w:space="0" w:color="auto"/>
              <w:right w:val="single" w:sz="4" w:space="0" w:color="auto"/>
            </w:tcBorders>
            <w:shd w:val="clear" w:color="000000" w:fill="00B0F0"/>
            <w:vAlign w:val="center"/>
            <w:hideMark/>
          </w:tcPr>
          <w:p w14:paraId="2B218F63"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IDS</w:t>
            </w:r>
          </w:p>
        </w:tc>
        <w:tc>
          <w:tcPr>
            <w:tcW w:w="1300" w:type="dxa"/>
            <w:tcBorders>
              <w:top w:val="nil"/>
              <w:left w:val="nil"/>
              <w:bottom w:val="single" w:sz="4" w:space="0" w:color="auto"/>
              <w:right w:val="single" w:sz="4" w:space="0" w:color="auto"/>
            </w:tcBorders>
            <w:shd w:val="clear" w:color="000000" w:fill="00B0F0"/>
            <w:vAlign w:val="center"/>
            <w:hideMark/>
          </w:tcPr>
          <w:p w14:paraId="41868429"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Posición</w:t>
            </w:r>
          </w:p>
        </w:tc>
        <w:tc>
          <w:tcPr>
            <w:tcW w:w="1300" w:type="dxa"/>
            <w:tcBorders>
              <w:top w:val="nil"/>
              <w:left w:val="nil"/>
              <w:bottom w:val="single" w:sz="4" w:space="0" w:color="auto"/>
              <w:right w:val="single" w:sz="8" w:space="0" w:color="auto"/>
            </w:tcBorders>
            <w:shd w:val="clear" w:color="000000" w:fill="00B0F0"/>
            <w:vAlign w:val="center"/>
            <w:hideMark/>
          </w:tcPr>
          <w:p w14:paraId="6088DF67"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Clasificación (Muy bajo, Bajo, medio, alto)</w:t>
            </w:r>
          </w:p>
        </w:tc>
        <w:tc>
          <w:tcPr>
            <w:tcW w:w="1300" w:type="dxa"/>
            <w:tcBorders>
              <w:top w:val="nil"/>
              <w:left w:val="nil"/>
              <w:bottom w:val="single" w:sz="4" w:space="0" w:color="auto"/>
              <w:right w:val="single" w:sz="4" w:space="0" w:color="auto"/>
            </w:tcBorders>
            <w:shd w:val="clear" w:color="000000" w:fill="00B0F0"/>
            <w:vAlign w:val="center"/>
            <w:hideMark/>
          </w:tcPr>
          <w:p w14:paraId="7DEF4955"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IDS</w:t>
            </w:r>
          </w:p>
        </w:tc>
        <w:tc>
          <w:tcPr>
            <w:tcW w:w="1300" w:type="dxa"/>
            <w:tcBorders>
              <w:top w:val="nil"/>
              <w:left w:val="nil"/>
              <w:bottom w:val="single" w:sz="4" w:space="0" w:color="auto"/>
              <w:right w:val="single" w:sz="4" w:space="0" w:color="auto"/>
            </w:tcBorders>
            <w:shd w:val="clear" w:color="000000" w:fill="00B0F0"/>
            <w:vAlign w:val="center"/>
            <w:hideMark/>
          </w:tcPr>
          <w:p w14:paraId="5FDD36B1"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Posición</w:t>
            </w:r>
          </w:p>
        </w:tc>
        <w:tc>
          <w:tcPr>
            <w:tcW w:w="1300" w:type="dxa"/>
            <w:tcBorders>
              <w:top w:val="nil"/>
              <w:left w:val="nil"/>
              <w:bottom w:val="single" w:sz="4" w:space="0" w:color="auto"/>
              <w:right w:val="single" w:sz="8" w:space="0" w:color="auto"/>
            </w:tcBorders>
            <w:shd w:val="clear" w:color="000000" w:fill="00B0F0"/>
            <w:vAlign w:val="center"/>
            <w:hideMark/>
          </w:tcPr>
          <w:p w14:paraId="44880509" w14:textId="77777777" w:rsidR="001027C3" w:rsidRPr="00D13463" w:rsidRDefault="001027C3" w:rsidP="001027C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Clasificación (Muy bajo, Bajo, medio, alto)</w:t>
            </w:r>
          </w:p>
        </w:tc>
      </w:tr>
      <w:tr w:rsidR="001027C3" w:rsidRPr="00D13463" w14:paraId="50F447FE" w14:textId="77777777" w:rsidTr="001027C3">
        <w:trPr>
          <w:trHeight w:val="300"/>
        </w:trPr>
        <w:tc>
          <w:tcPr>
            <w:tcW w:w="1820" w:type="dxa"/>
            <w:tcBorders>
              <w:top w:val="nil"/>
              <w:left w:val="single" w:sz="8" w:space="0" w:color="auto"/>
              <w:bottom w:val="single" w:sz="4" w:space="0" w:color="auto"/>
              <w:right w:val="single" w:sz="8" w:space="0" w:color="auto"/>
            </w:tcBorders>
            <w:shd w:val="clear" w:color="auto" w:fill="auto"/>
            <w:noWrap/>
            <w:vAlign w:val="center"/>
            <w:hideMark/>
          </w:tcPr>
          <w:p w14:paraId="7D65B914" w14:textId="77777777" w:rsidR="001027C3" w:rsidRPr="00D13463" w:rsidRDefault="001027C3" w:rsidP="001027C3">
            <w:pPr>
              <w:rPr>
                <w:rFonts w:ascii="Calibri" w:hAnsi="Calibri" w:cs="Calibri"/>
                <w:color w:val="000000"/>
                <w:sz w:val="22"/>
                <w:szCs w:val="22"/>
                <w:lang w:eastAsia="es-CR"/>
              </w:rPr>
            </w:pPr>
            <w:r w:rsidRPr="00D13463">
              <w:rPr>
                <w:rFonts w:ascii="Calibri" w:hAnsi="Calibri" w:cs="Calibri"/>
                <w:color w:val="000000"/>
                <w:sz w:val="22"/>
                <w:szCs w:val="22"/>
                <w:lang w:eastAsia="es-CR"/>
              </w:rPr>
              <w:t>Sierpe</w:t>
            </w:r>
          </w:p>
        </w:tc>
        <w:tc>
          <w:tcPr>
            <w:tcW w:w="1300" w:type="dxa"/>
            <w:tcBorders>
              <w:top w:val="nil"/>
              <w:left w:val="nil"/>
              <w:bottom w:val="single" w:sz="4" w:space="0" w:color="auto"/>
              <w:right w:val="single" w:sz="4" w:space="0" w:color="auto"/>
            </w:tcBorders>
            <w:shd w:val="clear" w:color="auto" w:fill="auto"/>
            <w:noWrap/>
            <w:vAlign w:val="center"/>
            <w:hideMark/>
          </w:tcPr>
          <w:p w14:paraId="427A24F5"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32,9</w:t>
            </w:r>
          </w:p>
        </w:tc>
        <w:tc>
          <w:tcPr>
            <w:tcW w:w="1300" w:type="dxa"/>
            <w:tcBorders>
              <w:top w:val="nil"/>
              <w:left w:val="nil"/>
              <w:bottom w:val="single" w:sz="4" w:space="0" w:color="auto"/>
              <w:right w:val="single" w:sz="4" w:space="0" w:color="auto"/>
            </w:tcBorders>
            <w:shd w:val="clear" w:color="auto" w:fill="auto"/>
            <w:noWrap/>
            <w:vAlign w:val="center"/>
            <w:hideMark/>
          </w:tcPr>
          <w:p w14:paraId="62E8AC09"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466</w:t>
            </w:r>
          </w:p>
        </w:tc>
        <w:tc>
          <w:tcPr>
            <w:tcW w:w="1300" w:type="dxa"/>
            <w:tcBorders>
              <w:top w:val="nil"/>
              <w:left w:val="nil"/>
              <w:bottom w:val="single" w:sz="4" w:space="0" w:color="auto"/>
              <w:right w:val="single" w:sz="8" w:space="0" w:color="auto"/>
            </w:tcBorders>
            <w:shd w:val="clear" w:color="auto" w:fill="auto"/>
            <w:noWrap/>
            <w:vAlign w:val="center"/>
            <w:hideMark/>
          </w:tcPr>
          <w:p w14:paraId="131CB7BA"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c>
          <w:tcPr>
            <w:tcW w:w="1300" w:type="dxa"/>
            <w:tcBorders>
              <w:top w:val="nil"/>
              <w:left w:val="nil"/>
              <w:bottom w:val="single" w:sz="4" w:space="0" w:color="auto"/>
              <w:right w:val="single" w:sz="4" w:space="0" w:color="auto"/>
            </w:tcBorders>
            <w:shd w:val="clear" w:color="auto" w:fill="auto"/>
            <w:noWrap/>
            <w:vAlign w:val="bottom"/>
            <w:hideMark/>
          </w:tcPr>
          <w:p w14:paraId="4FC127F8"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34,54</w:t>
            </w:r>
          </w:p>
        </w:tc>
        <w:tc>
          <w:tcPr>
            <w:tcW w:w="1300" w:type="dxa"/>
            <w:tcBorders>
              <w:top w:val="nil"/>
              <w:left w:val="nil"/>
              <w:bottom w:val="single" w:sz="4" w:space="0" w:color="auto"/>
              <w:right w:val="single" w:sz="4" w:space="0" w:color="auto"/>
            </w:tcBorders>
            <w:shd w:val="clear" w:color="auto" w:fill="auto"/>
            <w:noWrap/>
            <w:vAlign w:val="bottom"/>
            <w:hideMark/>
          </w:tcPr>
          <w:p w14:paraId="40274749"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472</w:t>
            </w:r>
          </w:p>
        </w:tc>
        <w:tc>
          <w:tcPr>
            <w:tcW w:w="1300" w:type="dxa"/>
            <w:tcBorders>
              <w:top w:val="nil"/>
              <w:left w:val="nil"/>
              <w:bottom w:val="single" w:sz="4" w:space="0" w:color="auto"/>
              <w:right w:val="single" w:sz="8" w:space="0" w:color="auto"/>
            </w:tcBorders>
            <w:shd w:val="clear" w:color="auto" w:fill="auto"/>
            <w:noWrap/>
            <w:vAlign w:val="bottom"/>
            <w:hideMark/>
          </w:tcPr>
          <w:p w14:paraId="3DE68E77"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r>
      <w:tr w:rsidR="001027C3" w:rsidRPr="00D13463" w14:paraId="5FFB3E3A" w14:textId="77777777" w:rsidTr="001027C3">
        <w:trPr>
          <w:trHeight w:val="300"/>
        </w:trPr>
        <w:tc>
          <w:tcPr>
            <w:tcW w:w="1820" w:type="dxa"/>
            <w:tcBorders>
              <w:top w:val="nil"/>
              <w:left w:val="single" w:sz="8" w:space="0" w:color="auto"/>
              <w:bottom w:val="single" w:sz="4" w:space="0" w:color="auto"/>
              <w:right w:val="single" w:sz="8" w:space="0" w:color="auto"/>
            </w:tcBorders>
            <w:shd w:val="clear" w:color="auto" w:fill="auto"/>
            <w:noWrap/>
            <w:vAlign w:val="center"/>
            <w:hideMark/>
          </w:tcPr>
          <w:p w14:paraId="467AB02B" w14:textId="77777777" w:rsidR="001027C3" w:rsidRPr="00D13463" w:rsidRDefault="001027C3" w:rsidP="001027C3">
            <w:pPr>
              <w:rPr>
                <w:rFonts w:ascii="Calibri" w:hAnsi="Calibri" w:cs="Calibri"/>
                <w:color w:val="000000"/>
                <w:sz w:val="22"/>
                <w:szCs w:val="22"/>
                <w:lang w:eastAsia="es-CR"/>
              </w:rPr>
            </w:pPr>
            <w:r w:rsidRPr="00D13463">
              <w:rPr>
                <w:rFonts w:ascii="Calibri" w:hAnsi="Calibri" w:cs="Calibri"/>
                <w:color w:val="000000"/>
                <w:sz w:val="22"/>
                <w:szCs w:val="22"/>
                <w:lang w:eastAsia="es-CR"/>
              </w:rPr>
              <w:t>Drake</w:t>
            </w:r>
          </w:p>
        </w:tc>
        <w:tc>
          <w:tcPr>
            <w:tcW w:w="1300" w:type="dxa"/>
            <w:tcBorders>
              <w:top w:val="nil"/>
              <w:left w:val="nil"/>
              <w:bottom w:val="single" w:sz="4" w:space="0" w:color="auto"/>
              <w:right w:val="single" w:sz="4" w:space="0" w:color="auto"/>
            </w:tcBorders>
            <w:shd w:val="clear" w:color="auto" w:fill="auto"/>
            <w:noWrap/>
            <w:vAlign w:val="center"/>
            <w:hideMark/>
          </w:tcPr>
          <w:p w14:paraId="6BC533BD"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44,5</w:t>
            </w:r>
          </w:p>
        </w:tc>
        <w:tc>
          <w:tcPr>
            <w:tcW w:w="1300" w:type="dxa"/>
            <w:tcBorders>
              <w:top w:val="nil"/>
              <w:left w:val="nil"/>
              <w:bottom w:val="single" w:sz="4" w:space="0" w:color="auto"/>
              <w:right w:val="single" w:sz="4" w:space="0" w:color="auto"/>
            </w:tcBorders>
            <w:shd w:val="clear" w:color="auto" w:fill="auto"/>
            <w:noWrap/>
            <w:vAlign w:val="center"/>
            <w:hideMark/>
          </w:tcPr>
          <w:p w14:paraId="075EDCDD"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418</w:t>
            </w:r>
          </w:p>
        </w:tc>
        <w:tc>
          <w:tcPr>
            <w:tcW w:w="1300" w:type="dxa"/>
            <w:tcBorders>
              <w:top w:val="nil"/>
              <w:left w:val="nil"/>
              <w:bottom w:val="single" w:sz="4" w:space="0" w:color="auto"/>
              <w:right w:val="single" w:sz="8" w:space="0" w:color="auto"/>
            </w:tcBorders>
            <w:shd w:val="clear" w:color="auto" w:fill="auto"/>
            <w:noWrap/>
            <w:vAlign w:val="center"/>
            <w:hideMark/>
          </w:tcPr>
          <w:p w14:paraId="5D4BBFDC"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c>
          <w:tcPr>
            <w:tcW w:w="1300" w:type="dxa"/>
            <w:tcBorders>
              <w:top w:val="nil"/>
              <w:left w:val="nil"/>
              <w:bottom w:val="single" w:sz="4" w:space="0" w:color="auto"/>
              <w:right w:val="single" w:sz="4" w:space="0" w:color="auto"/>
            </w:tcBorders>
            <w:shd w:val="clear" w:color="auto" w:fill="auto"/>
            <w:noWrap/>
            <w:vAlign w:val="bottom"/>
            <w:hideMark/>
          </w:tcPr>
          <w:p w14:paraId="3E0C2FE4"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42,68</w:t>
            </w:r>
          </w:p>
        </w:tc>
        <w:tc>
          <w:tcPr>
            <w:tcW w:w="1300" w:type="dxa"/>
            <w:tcBorders>
              <w:top w:val="nil"/>
              <w:left w:val="nil"/>
              <w:bottom w:val="single" w:sz="4" w:space="0" w:color="auto"/>
              <w:right w:val="single" w:sz="4" w:space="0" w:color="auto"/>
            </w:tcBorders>
            <w:shd w:val="clear" w:color="auto" w:fill="auto"/>
            <w:noWrap/>
            <w:vAlign w:val="bottom"/>
            <w:hideMark/>
          </w:tcPr>
          <w:p w14:paraId="749616EA"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447</w:t>
            </w:r>
          </w:p>
        </w:tc>
        <w:tc>
          <w:tcPr>
            <w:tcW w:w="1300" w:type="dxa"/>
            <w:tcBorders>
              <w:top w:val="nil"/>
              <w:left w:val="nil"/>
              <w:bottom w:val="single" w:sz="4" w:space="0" w:color="auto"/>
              <w:right w:val="single" w:sz="8" w:space="0" w:color="auto"/>
            </w:tcBorders>
            <w:shd w:val="clear" w:color="auto" w:fill="auto"/>
            <w:noWrap/>
            <w:vAlign w:val="bottom"/>
            <w:hideMark/>
          </w:tcPr>
          <w:p w14:paraId="3CFA0E16"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r>
      <w:tr w:rsidR="001027C3" w:rsidRPr="00D13463" w14:paraId="6930D6E9" w14:textId="77777777" w:rsidTr="001027C3">
        <w:trPr>
          <w:trHeight w:val="315"/>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448F27EA" w14:textId="77777777" w:rsidR="001027C3" w:rsidRPr="00D13463" w:rsidRDefault="00394F8E" w:rsidP="001027C3">
            <w:pPr>
              <w:rPr>
                <w:rFonts w:ascii="Calibri" w:hAnsi="Calibri" w:cs="Calibri"/>
                <w:color w:val="000000"/>
                <w:sz w:val="22"/>
                <w:szCs w:val="22"/>
                <w:lang w:eastAsia="es-CR"/>
              </w:rPr>
            </w:pPr>
            <w:r w:rsidRPr="00D13463">
              <w:rPr>
                <w:rFonts w:ascii="Calibri" w:hAnsi="Calibri" w:cs="Calibri"/>
                <w:color w:val="000000"/>
                <w:sz w:val="22"/>
                <w:szCs w:val="22"/>
                <w:lang w:eastAsia="es-CR"/>
              </w:rPr>
              <w:t>Puerto Jiménez</w:t>
            </w:r>
          </w:p>
        </w:tc>
        <w:tc>
          <w:tcPr>
            <w:tcW w:w="1300" w:type="dxa"/>
            <w:tcBorders>
              <w:top w:val="nil"/>
              <w:left w:val="nil"/>
              <w:bottom w:val="single" w:sz="8" w:space="0" w:color="auto"/>
              <w:right w:val="single" w:sz="4" w:space="0" w:color="auto"/>
            </w:tcBorders>
            <w:shd w:val="clear" w:color="auto" w:fill="auto"/>
            <w:noWrap/>
            <w:vAlign w:val="center"/>
            <w:hideMark/>
          </w:tcPr>
          <w:p w14:paraId="42FB049D"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45,5</w:t>
            </w:r>
          </w:p>
        </w:tc>
        <w:tc>
          <w:tcPr>
            <w:tcW w:w="1300" w:type="dxa"/>
            <w:tcBorders>
              <w:top w:val="nil"/>
              <w:left w:val="nil"/>
              <w:bottom w:val="single" w:sz="8" w:space="0" w:color="auto"/>
              <w:right w:val="single" w:sz="4" w:space="0" w:color="auto"/>
            </w:tcBorders>
            <w:shd w:val="clear" w:color="auto" w:fill="auto"/>
            <w:noWrap/>
            <w:vAlign w:val="center"/>
            <w:hideMark/>
          </w:tcPr>
          <w:p w14:paraId="32ECD540"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405</w:t>
            </w:r>
          </w:p>
        </w:tc>
        <w:tc>
          <w:tcPr>
            <w:tcW w:w="1300" w:type="dxa"/>
            <w:tcBorders>
              <w:top w:val="nil"/>
              <w:left w:val="nil"/>
              <w:bottom w:val="single" w:sz="8" w:space="0" w:color="auto"/>
              <w:right w:val="single" w:sz="8" w:space="0" w:color="auto"/>
            </w:tcBorders>
            <w:shd w:val="clear" w:color="auto" w:fill="auto"/>
            <w:noWrap/>
            <w:vAlign w:val="center"/>
            <w:hideMark/>
          </w:tcPr>
          <w:p w14:paraId="42BDC666"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c>
          <w:tcPr>
            <w:tcW w:w="1300" w:type="dxa"/>
            <w:tcBorders>
              <w:top w:val="nil"/>
              <w:left w:val="nil"/>
              <w:bottom w:val="single" w:sz="8" w:space="0" w:color="auto"/>
              <w:right w:val="single" w:sz="4" w:space="0" w:color="auto"/>
            </w:tcBorders>
            <w:shd w:val="clear" w:color="auto" w:fill="auto"/>
            <w:noWrap/>
            <w:vAlign w:val="bottom"/>
            <w:hideMark/>
          </w:tcPr>
          <w:p w14:paraId="05712235"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43,08</w:t>
            </w:r>
          </w:p>
        </w:tc>
        <w:tc>
          <w:tcPr>
            <w:tcW w:w="1300" w:type="dxa"/>
            <w:tcBorders>
              <w:top w:val="nil"/>
              <w:left w:val="nil"/>
              <w:bottom w:val="single" w:sz="8" w:space="0" w:color="auto"/>
              <w:right w:val="single" w:sz="4" w:space="0" w:color="auto"/>
            </w:tcBorders>
            <w:shd w:val="clear" w:color="auto" w:fill="auto"/>
            <w:noWrap/>
            <w:vAlign w:val="bottom"/>
            <w:hideMark/>
          </w:tcPr>
          <w:p w14:paraId="6039F4FD"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443</w:t>
            </w:r>
          </w:p>
        </w:tc>
        <w:tc>
          <w:tcPr>
            <w:tcW w:w="1300" w:type="dxa"/>
            <w:tcBorders>
              <w:top w:val="nil"/>
              <w:left w:val="nil"/>
              <w:bottom w:val="single" w:sz="8" w:space="0" w:color="auto"/>
              <w:right w:val="single" w:sz="8" w:space="0" w:color="auto"/>
            </w:tcBorders>
            <w:shd w:val="clear" w:color="auto" w:fill="auto"/>
            <w:noWrap/>
            <w:vAlign w:val="bottom"/>
            <w:hideMark/>
          </w:tcPr>
          <w:p w14:paraId="2A786E6B" w14:textId="77777777" w:rsidR="001027C3" w:rsidRPr="00D13463" w:rsidRDefault="001027C3" w:rsidP="001027C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Muy Bajo</w:t>
            </w:r>
          </w:p>
        </w:tc>
      </w:tr>
    </w:tbl>
    <w:p w14:paraId="11B192E5" w14:textId="77777777" w:rsidR="003A3B1F" w:rsidRPr="00D13463" w:rsidRDefault="00D44E94" w:rsidP="003A3B1F">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Mideplan 2013</w:t>
      </w:r>
      <w:r w:rsidR="001027C3" w:rsidRPr="00D13463">
        <w:rPr>
          <w:color w:val="000000"/>
          <w:lang w:eastAsia="es-CR"/>
        </w:rPr>
        <w:t xml:space="preserve"> y 2017</w:t>
      </w:r>
    </w:p>
    <w:p w14:paraId="645D2465" w14:textId="77777777" w:rsidR="00743FF2" w:rsidRPr="00D13463" w:rsidRDefault="00743FF2" w:rsidP="00D44E94">
      <w:pPr>
        <w:autoSpaceDE w:val="0"/>
        <w:autoSpaceDN w:val="0"/>
        <w:adjustRightInd w:val="0"/>
        <w:spacing w:line="276" w:lineRule="auto"/>
        <w:jc w:val="both"/>
        <w:rPr>
          <w:rFonts w:ascii="Book Antiqua" w:hAnsi="Book Antiqua" w:cs="Book Antiqua"/>
          <w:color w:val="000000"/>
          <w:sz w:val="24"/>
          <w:szCs w:val="24"/>
          <w:lang w:eastAsia="es-CR"/>
        </w:rPr>
      </w:pPr>
    </w:p>
    <w:p w14:paraId="644A2249" w14:textId="77777777" w:rsidR="003A3B1F" w:rsidRPr="00D13463" w:rsidRDefault="00D44E94" w:rsidP="00D44E94">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aprecia,</w:t>
      </w:r>
      <w:r w:rsidR="003A3B1F" w:rsidRPr="00D13463">
        <w:rPr>
          <w:rFonts w:ascii="Book Antiqua" w:hAnsi="Book Antiqua" w:cs="Book Antiqua"/>
          <w:color w:val="000000"/>
          <w:sz w:val="24"/>
          <w:szCs w:val="24"/>
          <w:lang w:eastAsia="es-CR"/>
        </w:rPr>
        <w:t xml:space="preserve"> se presentan los resultados del Índice Desarrollo Social 2013, el cual permite determinar </w:t>
      </w:r>
      <w:r w:rsidR="00130CEC" w:rsidRPr="00D13463">
        <w:rPr>
          <w:rFonts w:ascii="Book Antiqua" w:hAnsi="Book Antiqua" w:cs="Book Antiqua"/>
          <w:color w:val="000000"/>
          <w:sz w:val="24"/>
          <w:szCs w:val="24"/>
          <w:lang w:eastAsia="es-CR"/>
        </w:rPr>
        <w:t>que,</w:t>
      </w:r>
      <w:r w:rsidR="003A3B1F" w:rsidRPr="00D13463">
        <w:rPr>
          <w:rFonts w:ascii="Book Antiqua" w:hAnsi="Book Antiqua" w:cs="Book Antiqua"/>
          <w:color w:val="000000"/>
          <w:sz w:val="24"/>
          <w:szCs w:val="24"/>
          <w:lang w:eastAsia="es-CR"/>
        </w:rPr>
        <w:t xml:space="preserve"> en el Territorio de la Península de Osa, los tres distritos que conforman el Territorio ubicados en la categoría Muy Bajo</w:t>
      </w:r>
      <w:r w:rsidR="005B6822" w:rsidRPr="00D13463">
        <w:rPr>
          <w:rFonts w:ascii="Book Antiqua" w:hAnsi="Book Antiqua" w:cs="Book Antiqua"/>
          <w:color w:val="000000"/>
          <w:sz w:val="24"/>
          <w:szCs w:val="24"/>
          <w:lang w:eastAsia="es-CR"/>
        </w:rPr>
        <w:t xml:space="preserve">, lo cual indica </w:t>
      </w:r>
      <w:r w:rsidR="00E07F9A" w:rsidRPr="00D13463">
        <w:rPr>
          <w:rFonts w:ascii="Book Antiqua" w:hAnsi="Book Antiqua" w:cs="Book Antiqua"/>
          <w:color w:val="000000"/>
          <w:sz w:val="24"/>
          <w:szCs w:val="24"/>
          <w:lang w:eastAsia="es-CR"/>
        </w:rPr>
        <w:t>bajos niveles de desarrollo</w:t>
      </w:r>
      <w:r w:rsidR="008D3087" w:rsidRPr="00D13463">
        <w:rPr>
          <w:rFonts w:ascii="Book Antiqua" w:hAnsi="Book Antiqua" w:cs="Book Antiqua"/>
          <w:color w:val="000000"/>
          <w:sz w:val="24"/>
          <w:szCs w:val="24"/>
          <w:lang w:eastAsia="es-CR"/>
        </w:rPr>
        <w:t>,</w:t>
      </w:r>
      <w:r w:rsidR="00E07F9A" w:rsidRPr="00D13463">
        <w:rPr>
          <w:rFonts w:ascii="Book Antiqua" w:hAnsi="Book Antiqua" w:cs="Book Antiqua"/>
          <w:color w:val="000000"/>
          <w:sz w:val="24"/>
          <w:szCs w:val="24"/>
          <w:lang w:eastAsia="es-CR"/>
        </w:rPr>
        <w:t xml:space="preserve"> </w:t>
      </w:r>
      <w:r w:rsidR="006131D7" w:rsidRPr="00D13463">
        <w:rPr>
          <w:rFonts w:ascii="Book Antiqua" w:hAnsi="Book Antiqua" w:cs="Book Antiqua"/>
          <w:color w:val="000000"/>
          <w:sz w:val="24"/>
          <w:szCs w:val="24"/>
          <w:lang w:eastAsia="es-CR"/>
        </w:rPr>
        <w:t xml:space="preserve">esto </w:t>
      </w:r>
      <w:r w:rsidR="005B6822" w:rsidRPr="00D13463">
        <w:rPr>
          <w:rFonts w:ascii="Book Antiqua" w:hAnsi="Book Antiqua" w:cs="Book Antiqua"/>
          <w:color w:val="000000"/>
          <w:sz w:val="24"/>
          <w:szCs w:val="24"/>
          <w:lang w:eastAsia="es-CR"/>
        </w:rPr>
        <w:t xml:space="preserve">es un comportamiento común para los poblados de la zona, </w:t>
      </w:r>
      <w:r w:rsidR="00C71301" w:rsidRPr="00D13463">
        <w:rPr>
          <w:rFonts w:ascii="Book Antiqua" w:hAnsi="Book Antiqua" w:cs="Book Antiqua"/>
          <w:color w:val="000000"/>
          <w:sz w:val="24"/>
          <w:szCs w:val="24"/>
          <w:lang w:eastAsia="es-CR"/>
        </w:rPr>
        <w:t xml:space="preserve">que afecta a todos los pobladores y comunidades cercanas. </w:t>
      </w:r>
    </w:p>
    <w:p w14:paraId="0B12446E" w14:textId="77777777" w:rsidR="005B6822" w:rsidRPr="00D13463" w:rsidRDefault="005B6822" w:rsidP="00D44E94">
      <w:pPr>
        <w:autoSpaceDE w:val="0"/>
        <w:autoSpaceDN w:val="0"/>
        <w:adjustRightInd w:val="0"/>
        <w:spacing w:line="276" w:lineRule="auto"/>
        <w:jc w:val="both"/>
        <w:rPr>
          <w:rFonts w:ascii="Book Antiqua" w:hAnsi="Book Antiqua" w:cs="Book Antiqua"/>
          <w:color w:val="000000"/>
          <w:sz w:val="24"/>
          <w:szCs w:val="24"/>
          <w:lang w:eastAsia="es-CR"/>
        </w:rPr>
      </w:pPr>
    </w:p>
    <w:p w14:paraId="56D7F7BE" w14:textId="77777777" w:rsidR="00D44E94" w:rsidRPr="00D13463" w:rsidRDefault="00D44E94" w:rsidP="00D44E94">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Es importante considerar adicional a los resultados obtenidos en este índice, la posición o ranking en el que se encuentran los distritos relacionados</w:t>
      </w:r>
      <w:r w:rsidR="00705B65"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a nivel nacional se tiene 488 </w:t>
      </w:r>
      <w:bookmarkStart w:id="5" w:name="_Hlk79525891"/>
      <w:r w:rsidRPr="00D13463">
        <w:rPr>
          <w:rFonts w:ascii="Book Antiqua" w:hAnsi="Book Antiqua" w:cs="Book Antiqua"/>
          <w:color w:val="000000"/>
          <w:sz w:val="24"/>
          <w:szCs w:val="24"/>
          <w:lang w:eastAsia="es-CR"/>
        </w:rPr>
        <w:t>distritos, de la zona peninsular en análisis se ubican a partir de la posición 405 hasta la 466</w:t>
      </w:r>
      <w:r w:rsidR="001027C3" w:rsidRPr="00D13463">
        <w:rPr>
          <w:rFonts w:ascii="Book Antiqua" w:hAnsi="Book Antiqua" w:cs="Book Antiqua"/>
          <w:color w:val="000000"/>
          <w:sz w:val="24"/>
          <w:szCs w:val="24"/>
          <w:lang w:eastAsia="es-CR"/>
        </w:rPr>
        <w:t xml:space="preserve"> para el año 2013, situación que se agrav</w:t>
      </w:r>
      <w:r w:rsidR="00705B65" w:rsidRPr="00D13463">
        <w:rPr>
          <w:rFonts w:ascii="Book Antiqua" w:hAnsi="Book Antiqua" w:cs="Book Antiqua"/>
          <w:color w:val="000000"/>
          <w:sz w:val="24"/>
          <w:szCs w:val="24"/>
          <w:lang w:eastAsia="es-CR"/>
        </w:rPr>
        <w:t>ó</w:t>
      </w:r>
      <w:r w:rsidR="001027C3" w:rsidRPr="00D13463">
        <w:rPr>
          <w:rFonts w:ascii="Book Antiqua" w:hAnsi="Book Antiqua" w:cs="Book Antiqua"/>
          <w:color w:val="000000"/>
          <w:sz w:val="24"/>
          <w:szCs w:val="24"/>
          <w:lang w:eastAsia="es-CR"/>
        </w:rPr>
        <w:t xml:space="preserve"> en el 2017 al ubicarse en el rango de </w:t>
      </w:r>
      <w:r w:rsidR="00811346" w:rsidRPr="00D13463">
        <w:rPr>
          <w:rFonts w:ascii="Book Antiqua" w:hAnsi="Book Antiqua" w:cs="Book Antiqua"/>
          <w:color w:val="000000"/>
          <w:sz w:val="24"/>
          <w:szCs w:val="24"/>
          <w:lang w:eastAsia="es-CR"/>
        </w:rPr>
        <w:t xml:space="preserve">443 a 472 y en clasificación muy bajo. </w:t>
      </w:r>
      <w:bookmarkEnd w:id="5"/>
    </w:p>
    <w:p w14:paraId="36480E50" w14:textId="77777777" w:rsidR="00310987" w:rsidRPr="00D13463" w:rsidRDefault="00310987" w:rsidP="00D44E94">
      <w:pPr>
        <w:autoSpaceDE w:val="0"/>
        <w:autoSpaceDN w:val="0"/>
        <w:adjustRightInd w:val="0"/>
        <w:spacing w:line="276" w:lineRule="auto"/>
        <w:jc w:val="both"/>
        <w:rPr>
          <w:rFonts w:ascii="Book Antiqua" w:hAnsi="Book Antiqua" w:cs="Book Antiqua"/>
          <w:color w:val="000000"/>
          <w:sz w:val="24"/>
          <w:szCs w:val="24"/>
          <w:lang w:eastAsia="es-CR"/>
        </w:rPr>
      </w:pPr>
    </w:p>
    <w:p w14:paraId="0559E82F" w14:textId="77777777" w:rsidR="00D44E94" w:rsidRPr="00D13463" w:rsidRDefault="00D44E94" w:rsidP="001A62FC">
      <w:pPr>
        <w:pStyle w:val="Ttulo3"/>
        <w:rPr>
          <w:b/>
          <w:bCs w:val="0"/>
          <w:i w:val="0"/>
          <w:iCs/>
          <w:u w:color="000000"/>
        </w:rPr>
      </w:pPr>
      <w:r w:rsidRPr="00D13463">
        <w:rPr>
          <w:b/>
          <w:bCs w:val="0"/>
          <w:i w:val="0"/>
          <w:iCs/>
          <w:u w:color="000000"/>
        </w:rPr>
        <w:t>Principales actividades productivas del Territorio</w:t>
      </w:r>
    </w:p>
    <w:p w14:paraId="652D13BC" w14:textId="77777777" w:rsidR="009735BB" w:rsidRPr="00D13463" w:rsidRDefault="009735BB" w:rsidP="00CB3EA7">
      <w:pPr>
        <w:autoSpaceDE w:val="0"/>
        <w:autoSpaceDN w:val="0"/>
        <w:adjustRightInd w:val="0"/>
        <w:spacing w:line="276" w:lineRule="auto"/>
        <w:ind w:left="720"/>
        <w:jc w:val="both"/>
        <w:rPr>
          <w:rFonts w:ascii="Book Antiqua" w:hAnsi="Book Antiqua" w:cs="Book Antiqua"/>
          <w:b/>
          <w:bCs/>
          <w:color w:val="000000"/>
          <w:sz w:val="24"/>
          <w:szCs w:val="24"/>
          <w:lang w:eastAsia="es-CR"/>
        </w:rPr>
      </w:pPr>
    </w:p>
    <w:p w14:paraId="0D5B0A23" w14:textId="77777777" w:rsidR="0012532D" w:rsidRPr="00D13463" w:rsidRDefault="00DE6EA0" w:rsidP="00F249C8">
      <w:pPr>
        <w:autoSpaceDE w:val="0"/>
        <w:autoSpaceDN w:val="0"/>
        <w:adjustRightInd w:val="0"/>
        <w:spacing w:line="276" w:lineRule="auto"/>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el siguiente cuadro, se mencionan algunas actividades productivas que se desarrollan en el Territorio.</w:t>
      </w:r>
    </w:p>
    <w:p w14:paraId="78A09756" w14:textId="77777777" w:rsidR="00CB3EA7" w:rsidRPr="00D13463" w:rsidRDefault="00CB3EA7" w:rsidP="00CB3EA7">
      <w:pPr>
        <w:pStyle w:val="Epgrafe"/>
        <w:keepNext/>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5</w:t>
      </w:r>
      <w:r w:rsidRPr="00D13463">
        <w:rPr>
          <w:rFonts w:ascii="Book Antiqua" w:hAnsi="Book Antiqua"/>
          <w:sz w:val="24"/>
          <w:szCs w:val="24"/>
        </w:rPr>
        <w:fldChar w:fldCharType="end"/>
      </w:r>
      <w:r w:rsidRPr="00D13463">
        <w:rPr>
          <w:rFonts w:ascii="Book Antiqua" w:hAnsi="Book Antiqua"/>
          <w:sz w:val="24"/>
          <w:szCs w:val="24"/>
        </w:rPr>
        <w:t xml:space="preserve"> </w:t>
      </w:r>
    </w:p>
    <w:p w14:paraId="43DAA80B" w14:textId="77777777" w:rsidR="00CB3EA7" w:rsidRPr="00D13463" w:rsidRDefault="00211AD5" w:rsidP="00CB3EA7">
      <w:pPr>
        <w:pStyle w:val="Epgrafe"/>
        <w:keepNext/>
        <w:jc w:val="center"/>
        <w:rPr>
          <w:rFonts w:ascii="Book Antiqua" w:hAnsi="Book Antiqua"/>
          <w:sz w:val="24"/>
          <w:szCs w:val="24"/>
        </w:rPr>
      </w:pPr>
      <w:r w:rsidRPr="00D13463">
        <w:rPr>
          <w:rFonts w:ascii="Book Antiqua" w:hAnsi="Book Antiqua"/>
          <w:sz w:val="24"/>
          <w:szCs w:val="24"/>
        </w:rPr>
        <w:t>Principales Actividades Económicas</w:t>
      </w:r>
    </w:p>
    <w:tbl>
      <w:tblPr>
        <w:tblW w:w="0" w:type="auto"/>
        <w:jc w:val="center"/>
        <w:tblCellMar>
          <w:left w:w="70" w:type="dxa"/>
          <w:right w:w="70" w:type="dxa"/>
        </w:tblCellMar>
        <w:tblLook w:val="04A0" w:firstRow="1" w:lastRow="0" w:firstColumn="1" w:lastColumn="0" w:noHBand="0" w:noVBand="1"/>
      </w:tblPr>
      <w:tblGrid>
        <w:gridCol w:w="1513"/>
        <w:gridCol w:w="7467"/>
      </w:tblGrid>
      <w:tr w:rsidR="0012532D" w:rsidRPr="00D13463" w14:paraId="04105734" w14:textId="77777777" w:rsidTr="00F249C8">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66D73C1" w14:textId="77777777" w:rsidR="0012532D" w:rsidRPr="00D13463" w:rsidRDefault="0012532D" w:rsidP="0012532D">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Distritos</w:t>
            </w:r>
          </w:p>
        </w:tc>
        <w:tc>
          <w:tcPr>
            <w:tcW w:w="0" w:type="auto"/>
            <w:tcBorders>
              <w:top w:val="single" w:sz="4" w:space="0" w:color="auto"/>
              <w:left w:val="nil"/>
              <w:bottom w:val="single" w:sz="4" w:space="0" w:color="auto"/>
              <w:right w:val="single" w:sz="4" w:space="0" w:color="auto"/>
            </w:tcBorders>
            <w:shd w:val="clear" w:color="000000" w:fill="00B0F0"/>
            <w:noWrap/>
            <w:vAlign w:val="center"/>
            <w:hideMark/>
          </w:tcPr>
          <w:p w14:paraId="1FFE9113" w14:textId="77777777" w:rsidR="0012532D" w:rsidRPr="00D13463" w:rsidRDefault="0012532D" w:rsidP="0012532D">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Actividad principal</w:t>
            </w:r>
          </w:p>
        </w:tc>
      </w:tr>
      <w:tr w:rsidR="0012532D" w:rsidRPr="00D13463" w14:paraId="0EE9D334" w14:textId="77777777" w:rsidTr="00F249C8">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EE1C71" w14:textId="77777777" w:rsidR="0012532D" w:rsidRPr="00D13463" w:rsidRDefault="0012532D" w:rsidP="0012532D">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Sierpe</w:t>
            </w:r>
          </w:p>
        </w:tc>
        <w:tc>
          <w:tcPr>
            <w:tcW w:w="0" w:type="auto"/>
            <w:tcBorders>
              <w:top w:val="nil"/>
              <w:left w:val="nil"/>
              <w:bottom w:val="single" w:sz="4" w:space="0" w:color="auto"/>
              <w:right w:val="single" w:sz="4" w:space="0" w:color="auto"/>
            </w:tcBorders>
            <w:shd w:val="clear" w:color="auto" w:fill="auto"/>
            <w:vAlign w:val="center"/>
            <w:hideMark/>
          </w:tcPr>
          <w:p w14:paraId="26C5D785" w14:textId="77777777" w:rsidR="0012532D" w:rsidRPr="00D13463" w:rsidRDefault="0012532D" w:rsidP="0012532D">
            <w:pPr>
              <w:rPr>
                <w:rFonts w:ascii="Calibri" w:hAnsi="Calibri" w:cs="Calibri"/>
                <w:color w:val="000000"/>
                <w:sz w:val="22"/>
                <w:szCs w:val="22"/>
                <w:lang w:eastAsia="es-CR"/>
              </w:rPr>
            </w:pPr>
            <w:r w:rsidRPr="00D13463">
              <w:rPr>
                <w:rFonts w:ascii="Calibri" w:hAnsi="Calibri" w:cs="Calibri"/>
                <w:color w:val="000000"/>
                <w:sz w:val="22"/>
                <w:szCs w:val="22"/>
                <w:lang w:eastAsia="es-CR"/>
              </w:rPr>
              <w:t>Pesca artesanal, palma aceitera, turismo, ganadería, arroz, forestales, comercio.</w:t>
            </w:r>
          </w:p>
        </w:tc>
      </w:tr>
      <w:tr w:rsidR="0012532D" w:rsidRPr="00D13463" w14:paraId="74202C9F" w14:textId="77777777" w:rsidTr="00F249C8">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5819C1" w14:textId="77777777" w:rsidR="0012532D" w:rsidRPr="00D13463" w:rsidRDefault="0012532D" w:rsidP="0012532D">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Bahía Drake</w:t>
            </w:r>
          </w:p>
        </w:tc>
        <w:tc>
          <w:tcPr>
            <w:tcW w:w="0" w:type="auto"/>
            <w:tcBorders>
              <w:top w:val="nil"/>
              <w:left w:val="nil"/>
              <w:bottom w:val="single" w:sz="4" w:space="0" w:color="auto"/>
              <w:right w:val="single" w:sz="4" w:space="0" w:color="auto"/>
            </w:tcBorders>
            <w:shd w:val="clear" w:color="auto" w:fill="auto"/>
            <w:vAlign w:val="center"/>
            <w:hideMark/>
          </w:tcPr>
          <w:p w14:paraId="3DE0CCDE" w14:textId="77777777" w:rsidR="0012532D" w:rsidRPr="00D13463" w:rsidRDefault="0012532D" w:rsidP="0012532D">
            <w:pPr>
              <w:rPr>
                <w:rFonts w:ascii="Calibri" w:hAnsi="Calibri" w:cs="Calibri"/>
                <w:color w:val="000000"/>
                <w:sz w:val="22"/>
                <w:szCs w:val="22"/>
                <w:lang w:eastAsia="es-CR"/>
              </w:rPr>
            </w:pPr>
            <w:r w:rsidRPr="00D13463">
              <w:rPr>
                <w:rFonts w:ascii="Calibri" w:hAnsi="Calibri" w:cs="Calibri"/>
                <w:color w:val="000000"/>
                <w:sz w:val="22"/>
                <w:szCs w:val="22"/>
                <w:lang w:eastAsia="es-CR"/>
              </w:rPr>
              <w:t>Pesca artesanal, turismo, palma aceitera, ganadería, comercio</w:t>
            </w:r>
          </w:p>
        </w:tc>
      </w:tr>
      <w:tr w:rsidR="0012532D" w:rsidRPr="00D13463" w14:paraId="7763F266" w14:textId="77777777" w:rsidTr="00F249C8">
        <w:trPr>
          <w:trHeight w:val="9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15CD703" w14:textId="77777777" w:rsidR="0012532D" w:rsidRPr="00D13463" w:rsidRDefault="0012532D" w:rsidP="0012532D">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Puerto Jiménez</w:t>
            </w:r>
          </w:p>
        </w:tc>
        <w:tc>
          <w:tcPr>
            <w:tcW w:w="0" w:type="auto"/>
            <w:tcBorders>
              <w:top w:val="nil"/>
              <w:left w:val="nil"/>
              <w:bottom w:val="single" w:sz="4" w:space="0" w:color="auto"/>
              <w:right w:val="single" w:sz="4" w:space="0" w:color="auto"/>
            </w:tcBorders>
            <w:shd w:val="clear" w:color="auto" w:fill="auto"/>
            <w:vAlign w:val="center"/>
            <w:hideMark/>
          </w:tcPr>
          <w:p w14:paraId="31B13C52" w14:textId="77777777" w:rsidR="0012532D" w:rsidRPr="00D13463" w:rsidRDefault="0012532D" w:rsidP="0012532D">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Arroz, palma aceitera, ganadería, forestales, turismo, actividad comercial, pesca artesanal. </w:t>
            </w:r>
          </w:p>
        </w:tc>
      </w:tr>
    </w:tbl>
    <w:p w14:paraId="50572060" w14:textId="77777777" w:rsidR="0012532D" w:rsidRPr="00D13463" w:rsidRDefault="0012532D" w:rsidP="0012532D">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Agencia Servicios Agropecuarios, Ministerio de Agricultura 2014.</w:t>
      </w:r>
    </w:p>
    <w:p w14:paraId="3981DD50" w14:textId="77777777" w:rsidR="00D44E94" w:rsidRPr="00D13463" w:rsidRDefault="00D44E94" w:rsidP="00D44E94">
      <w:pPr>
        <w:autoSpaceDE w:val="0"/>
        <w:autoSpaceDN w:val="0"/>
        <w:adjustRightInd w:val="0"/>
        <w:spacing w:line="276" w:lineRule="auto"/>
        <w:jc w:val="both"/>
        <w:rPr>
          <w:rFonts w:ascii="Book Antiqua" w:hAnsi="Book Antiqua" w:cs="Book Antiqua"/>
          <w:color w:val="000000"/>
          <w:sz w:val="24"/>
          <w:szCs w:val="24"/>
          <w:lang w:eastAsia="es-CR"/>
        </w:rPr>
      </w:pPr>
    </w:p>
    <w:p w14:paraId="4614291E" w14:textId="77777777" w:rsidR="0012532D" w:rsidRPr="00D13463" w:rsidRDefault="0012532D" w:rsidP="0012532D">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El Territorio de la Península de Osa es una zona dedicada, tradicionalmente, a la actividad de la pesca artesanal y a la producción de arroz y palma aceitera. Así también, se dedican al desarrollo de actividades ganaderas, se encuentran el ganado porcino y el ganado vacuno, este último con fines de engorde y producción</w:t>
      </w:r>
      <w:r w:rsidR="00CB2F2B"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 xml:space="preserve">de leche. </w:t>
      </w:r>
    </w:p>
    <w:p w14:paraId="0E7A42B0" w14:textId="77777777" w:rsidR="009735BB" w:rsidRPr="00D13463" w:rsidRDefault="009735BB" w:rsidP="0012532D">
      <w:pPr>
        <w:autoSpaceDE w:val="0"/>
        <w:autoSpaceDN w:val="0"/>
        <w:adjustRightInd w:val="0"/>
        <w:spacing w:line="276" w:lineRule="auto"/>
        <w:jc w:val="both"/>
        <w:rPr>
          <w:rFonts w:ascii="Book Antiqua" w:hAnsi="Book Antiqua" w:cs="Book Antiqua"/>
          <w:color w:val="000000"/>
          <w:sz w:val="24"/>
          <w:szCs w:val="24"/>
          <w:lang w:eastAsia="es-CR"/>
        </w:rPr>
      </w:pPr>
    </w:p>
    <w:p w14:paraId="035D04CD" w14:textId="77777777" w:rsidR="009735BB" w:rsidRPr="00D13463" w:rsidRDefault="00A92B3A" w:rsidP="001A62FC">
      <w:pPr>
        <w:pStyle w:val="Ttulo3"/>
        <w:rPr>
          <w:b/>
          <w:bCs w:val="0"/>
          <w:i w:val="0"/>
          <w:iCs/>
          <w:u w:color="000000"/>
        </w:rPr>
      </w:pPr>
      <w:r w:rsidRPr="00D13463">
        <w:rPr>
          <w:b/>
          <w:bCs w:val="0"/>
          <w:i w:val="0"/>
          <w:iCs/>
          <w:u w:color="000000"/>
        </w:rPr>
        <w:t>Información de Decomisos de Droga</w:t>
      </w:r>
    </w:p>
    <w:p w14:paraId="228DDC0E" w14:textId="77777777" w:rsidR="00D9576A" w:rsidRPr="00D13463" w:rsidRDefault="00A92B3A" w:rsidP="0096473D">
      <w:pPr>
        <w:pStyle w:val="Epgrafe"/>
        <w:jc w:val="both"/>
        <w:rPr>
          <w:rFonts w:ascii="Book Antiqua" w:hAnsi="Book Antiqua" w:cs="Book Antiqua"/>
          <w:b w:val="0"/>
          <w:bCs w:val="0"/>
          <w:color w:val="000000"/>
          <w:sz w:val="24"/>
          <w:szCs w:val="24"/>
          <w:lang w:val="es-CR" w:eastAsia="es-CR"/>
        </w:rPr>
      </w:pPr>
      <w:r w:rsidRPr="00D13463">
        <w:rPr>
          <w:rFonts w:ascii="Book Antiqua" w:hAnsi="Book Antiqua" w:cs="Book Antiqua"/>
          <w:b w:val="0"/>
          <w:bCs w:val="0"/>
          <w:color w:val="000000"/>
          <w:sz w:val="24"/>
          <w:szCs w:val="24"/>
          <w:lang w:val="es-CR" w:eastAsia="es-CR"/>
        </w:rPr>
        <w:t xml:space="preserve">A </w:t>
      </w:r>
      <w:r w:rsidR="003C20C9" w:rsidRPr="00D13463">
        <w:rPr>
          <w:rFonts w:ascii="Book Antiqua" w:hAnsi="Book Antiqua" w:cs="Book Antiqua"/>
          <w:b w:val="0"/>
          <w:bCs w:val="0"/>
          <w:color w:val="000000"/>
          <w:sz w:val="24"/>
          <w:szCs w:val="24"/>
          <w:lang w:val="es-CR" w:eastAsia="es-CR"/>
        </w:rPr>
        <w:t>continuación,</w:t>
      </w:r>
      <w:r w:rsidRPr="00D13463">
        <w:rPr>
          <w:rFonts w:ascii="Book Antiqua" w:hAnsi="Book Antiqua" w:cs="Book Antiqua"/>
          <w:b w:val="0"/>
          <w:bCs w:val="0"/>
          <w:color w:val="000000"/>
          <w:sz w:val="24"/>
          <w:szCs w:val="24"/>
          <w:lang w:val="es-CR" w:eastAsia="es-CR"/>
        </w:rPr>
        <w:t xml:space="preserve"> se muestra información relevante sobre el decomiso de droga con el objetivo de evidenciar la problemática </w:t>
      </w:r>
      <w:r w:rsidR="0053134B" w:rsidRPr="00D13463">
        <w:rPr>
          <w:rFonts w:ascii="Book Antiqua" w:hAnsi="Book Antiqua" w:cs="Book Antiqua"/>
          <w:b w:val="0"/>
          <w:bCs w:val="0"/>
          <w:color w:val="000000"/>
          <w:sz w:val="24"/>
          <w:szCs w:val="24"/>
          <w:lang w:val="es-CR" w:eastAsia="es-CR"/>
        </w:rPr>
        <w:t>de</w:t>
      </w:r>
      <w:r w:rsidRPr="00D13463">
        <w:rPr>
          <w:rFonts w:ascii="Book Antiqua" w:hAnsi="Book Antiqua" w:cs="Book Antiqua"/>
          <w:b w:val="0"/>
          <w:bCs w:val="0"/>
          <w:color w:val="000000"/>
          <w:sz w:val="24"/>
          <w:szCs w:val="24"/>
          <w:lang w:val="es-CR" w:eastAsia="es-CR"/>
        </w:rPr>
        <w:t xml:space="preserve"> la zona en </w:t>
      </w:r>
      <w:r w:rsidR="003C20C9" w:rsidRPr="00D13463">
        <w:rPr>
          <w:rFonts w:ascii="Book Antiqua" w:hAnsi="Book Antiqua" w:cs="Book Antiqua"/>
          <w:b w:val="0"/>
          <w:bCs w:val="0"/>
          <w:color w:val="000000"/>
          <w:sz w:val="24"/>
          <w:szCs w:val="24"/>
          <w:lang w:val="es-CR" w:eastAsia="es-CR"/>
        </w:rPr>
        <w:t>análisis</w:t>
      </w:r>
      <w:r w:rsidR="00C70BB3" w:rsidRPr="00D13463">
        <w:rPr>
          <w:rFonts w:ascii="Book Antiqua" w:hAnsi="Book Antiqua" w:cs="Book Antiqua"/>
          <w:b w:val="0"/>
          <w:bCs w:val="0"/>
          <w:color w:val="000000"/>
          <w:sz w:val="24"/>
          <w:szCs w:val="24"/>
          <w:lang w:val="es-CR" w:eastAsia="es-CR"/>
        </w:rPr>
        <w:t>:</w:t>
      </w:r>
    </w:p>
    <w:p w14:paraId="373FC5AD" w14:textId="77777777" w:rsidR="003C20C9" w:rsidRPr="00D13463" w:rsidRDefault="003C20C9" w:rsidP="003C20C9">
      <w:pPr>
        <w:rPr>
          <w:lang w:eastAsia="es-CR"/>
        </w:rPr>
      </w:pPr>
    </w:p>
    <w:p w14:paraId="248F475B" w14:textId="77777777" w:rsidR="00A92B3A" w:rsidRPr="00D13463" w:rsidRDefault="00A92B3A" w:rsidP="00A92B3A">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6</w:t>
      </w:r>
      <w:r w:rsidRPr="00D13463">
        <w:rPr>
          <w:rFonts w:ascii="Book Antiqua" w:hAnsi="Book Antiqua"/>
          <w:sz w:val="24"/>
          <w:szCs w:val="24"/>
        </w:rPr>
        <w:fldChar w:fldCharType="end"/>
      </w:r>
    </w:p>
    <w:p w14:paraId="27B128CE" w14:textId="77777777" w:rsidR="00A92B3A" w:rsidRPr="00D13463" w:rsidRDefault="00A92B3A" w:rsidP="00A92B3A">
      <w:pPr>
        <w:pStyle w:val="Epgrafe"/>
        <w:jc w:val="center"/>
        <w:rPr>
          <w:rFonts w:ascii="Book Antiqua" w:hAnsi="Book Antiqua"/>
          <w:sz w:val="24"/>
          <w:szCs w:val="24"/>
        </w:rPr>
      </w:pPr>
      <w:r w:rsidRPr="00D13463">
        <w:rPr>
          <w:rFonts w:ascii="Book Antiqua" w:hAnsi="Book Antiqua"/>
          <w:sz w:val="24"/>
          <w:szCs w:val="24"/>
        </w:rPr>
        <w:t xml:space="preserve">Decomisos de Droga enero 2017 a </w:t>
      </w:r>
      <w:proofErr w:type="gramStart"/>
      <w:r w:rsidRPr="00D13463">
        <w:rPr>
          <w:rFonts w:ascii="Book Antiqua" w:hAnsi="Book Antiqua"/>
          <w:sz w:val="24"/>
          <w:szCs w:val="24"/>
        </w:rPr>
        <w:t>Diciembre</w:t>
      </w:r>
      <w:proofErr w:type="gramEnd"/>
      <w:r w:rsidRPr="00D13463">
        <w:rPr>
          <w:rFonts w:ascii="Book Antiqua" w:hAnsi="Book Antiqua"/>
          <w:sz w:val="24"/>
          <w:szCs w:val="24"/>
        </w:rPr>
        <w:t xml:space="preserve"> 2019 por Zona Geográfica</w:t>
      </w:r>
    </w:p>
    <w:tbl>
      <w:tblPr>
        <w:tblW w:w="5609" w:type="pct"/>
        <w:tblCellMar>
          <w:left w:w="70" w:type="dxa"/>
          <w:right w:w="70" w:type="dxa"/>
        </w:tblCellMar>
        <w:tblLook w:val="04A0" w:firstRow="1" w:lastRow="0" w:firstColumn="1" w:lastColumn="0" w:noHBand="0" w:noVBand="1"/>
      </w:tblPr>
      <w:tblGrid>
        <w:gridCol w:w="2072"/>
        <w:gridCol w:w="857"/>
        <w:gridCol w:w="816"/>
        <w:gridCol w:w="1145"/>
        <w:gridCol w:w="1145"/>
        <w:gridCol w:w="740"/>
        <w:gridCol w:w="867"/>
        <w:gridCol w:w="810"/>
        <w:gridCol w:w="606"/>
        <w:gridCol w:w="1016"/>
      </w:tblGrid>
      <w:tr w:rsidR="00A92B3A" w:rsidRPr="00D13463" w14:paraId="66AF56ED" w14:textId="77777777" w:rsidTr="00A92B3A">
        <w:trPr>
          <w:trHeight w:val="1431"/>
        </w:trPr>
        <w:tc>
          <w:tcPr>
            <w:tcW w:w="1028" w:type="pct"/>
            <w:tcBorders>
              <w:top w:val="single" w:sz="4" w:space="0" w:color="auto"/>
              <w:left w:val="single" w:sz="4" w:space="0" w:color="auto"/>
              <w:bottom w:val="single" w:sz="4" w:space="0" w:color="auto"/>
              <w:right w:val="single" w:sz="4" w:space="0" w:color="auto"/>
            </w:tcBorders>
            <w:shd w:val="clear" w:color="D9E1F2" w:fill="00B0F0"/>
            <w:noWrap/>
            <w:vAlign w:val="center"/>
            <w:hideMark/>
          </w:tcPr>
          <w:p w14:paraId="527729E5"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Zona Geográfica</w:t>
            </w:r>
          </w:p>
        </w:tc>
        <w:tc>
          <w:tcPr>
            <w:tcW w:w="425" w:type="pct"/>
            <w:tcBorders>
              <w:top w:val="single" w:sz="4" w:space="0" w:color="auto"/>
              <w:left w:val="nil"/>
              <w:bottom w:val="single" w:sz="4" w:space="0" w:color="auto"/>
              <w:right w:val="single" w:sz="4" w:space="0" w:color="auto"/>
            </w:tcBorders>
            <w:shd w:val="clear" w:color="D9E1F2" w:fill="00B0F0"/>
            <w:vAlign w:val="center"/>
            <w:hideMark/>
          </w:tcPr>
          <w:p w14:paraId="408F25D6"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Cocaína (kg)</w:t>
            </w:r>
          </w:p>
        </w:tc>
        <w:tc>
          <w:tcPr>
            <w:tcW w:w="405" w:type="pct"/>
            <w:tcBorders>
              <w:top w:val="single" w:sz="4" w:space="0" w:color="auto"/>
              <w:left w:val="nil"/>
              <w:bottom w:val="single" w:sz="4" w:space="0" w:color="auto"/>
              <w:right w:val="single" w:sz="4" w:space="0" w:color="auto"/>
            </w:tcBorders>
            <w:shd w:val="clear" w:color="D9E1F2" w:fill="00B0F0"/>
            <w:vAlign w:val="center"/>
            <w:hideMark/>
          </w:tcPr>
          <w:p w14:paraId="4EAB4EF2" w14:textId="77777777" w:rsidR="00D9576A" w:rsidRPr="00D13463" w:rsidRDefault="00D9576A" w:rsidP="00D9576A">
            <w:pPr>
              <w:jc w:val="center"/>
              <w:rPr>
                <w:rFonts w:ascii="Calibri" w:hAnsi="Calibri" w:cs="Calibri"/>
                <w:b/>
                <w:bCs/>
                <w:color w:val="000000"/>
                <w:sz w:val="22"/>
                <w:szCs w:val="22"/>
                <w:lang w:eastAsia="es-CR"/>
              </w:rPr>
            </w:pPr>
            <w:proofErr w:type="gramStart"/>
            <w:r w:rsidRPr="00D13463">
              <w:rPr>
                <w:rFonts w:ascii="Calibri" w:hAnsi="Calibri" w:cs="Calibri"/>
                <w:b/>
                <w:bCs/>
                <w:color w:val="000000"/>
                <w:sz w:val="22"/>
                <w:szCs w:val="22"/>
                <w:lang w:eastAsia="es-CR"/>
              </w:rPr>
              <w:t>Crack</w:t>
            </w:r>
            <w:proofErr w:type="gramEnd"/>
            <w:r w:rsidRPr="00D13463">
              <w:rPr>
                <w:rFonts w:ascii="Calibri" w:hAnsi="Calibri" w:cs="Calibri"/>
                <w:b/>
                <w:bCs/>
                <w:color w:val="000000"/>
                <w:sz w:val="22"/>
                <w:szCs w:val="22"/>
                <w:lang w:eastAsia="es-CR"/>
              </w:rPr>
              <w:t xml:space="preserve"> piedras</w:t>
            </w:r>
          </w:p>
        </w:tc>
        <w:tc>
          <w:tcPr>
            <w:tcW w:w="568" w:type="pct"/>
            <w:tcBorders>
              <w:top w:val="single" w:sz="4" w:space="0" w:color="auto"/>
              <w:left w:val="nil"/>
              <w:bottom w:val="single" w:sz="4" w:space="0" w:color="auto"/>
              <w:right w:val="single" w:sz="4" w:space="0" w:color="auto"/>
            </w:tcBorders>
            <w:shd w:val="clear" w:color="D9E1F2" w:fill="00B0F0"/>
            <w:vAlign w:val="center"/>
            <w:hideMark/>
          </w:tcPr>
          <w:p w14:paraId="1D006957"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Marihuana plántulas</w:t>
            </w:r>
          </w:p>
        </w:tc>
        <w:tc>
          <w:tcPr>
            <w:tcW w:w="568" w:type="pct"/>
            <w:tcBorders>
              <w:top w:val="single" w:sz="4" w:space="0" w:color="auto"/>
              <w:left w:val="nil"/>
              <w:bottom w:val="single" w:sz="4" w:space="0" w:color="auto"/>
              <w:right w:val="single" w:sz="4" w:space="0" w:color="auto"/>
            </w:tcBorders>
            <w:shd w:val="clear" w:color="D9E1F2" w:fill="00B0F0"/>
            <w:vAlign w:val="center"/>
            <w:hideMark/>
          </w:tcPr>
          <w:p w14:paraId="33D5F6C3"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Marihuana picadura (kg)</w:t>
            </w:r>
          </w:p>
        </w:tc>
        <w:tc>
          <w:tcPr>
            <w:tcW w:w="367" w:type="pct"/>
            <w:tcBorders>
              <w:top w:val="single" w:sz="4" w:space="0" w:color="auto"/>
              <w:left w:val="nil"/>
              <w:bottom w:val="single" w:sz="4" w:space="0" w:color="auto"/>
              <w:right w:val="single" w:sz="4" w:space="0" w:color="auto"/>
            </w:tcBorders>
            <w:shd w:val="clear" w:color="D9E1F2" w:fill="00B0F0"/>
            <w:vAlign w:val="center"/>
            <w:hideMark/>
          </w:tcPr>
          <w:p w14:paraId="32686D9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Hachís (kg)</w:t>
            </w:r>
          </w:p>
        </w:tc>
        <w:tc>
          <w:tcPr>
            <w:tcW w:w="430" w:type="pct"/>
            <w:tcBorders>
              <w:top w:val="single" w:sz="4" w:space="0" w:color="auto"/>
              <w:left w:val="nil"/>
              <w:bottom w:val="single" w:sz="4" w:space="0" w:color="auto"/>
              <w:right w:val="single" w:sz="4" w:space="0" w:color="auto"/>
            </w:tcBorders>
            <w:shd w:val="clear" w:color="D9E1F2" w:fill="00B0F0"/>
            <w:vAlign w:val="center"/>
            <w:hideMark/>
          </w:tcPr>
          <w:p w14:paraId="6B41BA2F"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Heroína (kg)</w:t>
            </w:r>
          </w:p>
        </w:tc>
        <w:tc>
          <w:tcPr>
            <w:tcW w:w="402" w:type="pct"/>
            <w:tcBorders>
              <w:top w:val="single" w:sz="4" w:space="0" w:color="auto"/>
              <w:left w:val="nil"/>
              <w:bottom w:val="single" w:sz="4" w:space="0" w:color="auto"/>
              <w:right w:val="single" w:sz="4" w:space="0" w:color="auto"/>
            </w:tcBorders>
            <w:shd w:val="clear" w:color="D9E1F2" w:fill="00B0F0"/>
            <w:vAlign w:val="center"/>
            <w:hideMark/>
          </w:tcPr>
          <w:p w14:paraId="539085F9" w14:textId="77777777" w:rsidR="00D9576A" w:rsidRPr="00D13463" w:rsidRDefault="009237B2"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É</w:t>
            </w:r>
            <w:r w:rsidR="00D9576A" w:rsidRPr="00D13463">
              <w:rPr>
                <w:rFonts w:ascii="Calibri" w:hAnsi="Calibri" w:cs="Calibri"/>
                <w:b/>
                <w:bCs/>
                <w:color w:val="000000"/>
                <w:sz w:val="22"/>
                <w:szCs w:val="22"/>
                <w:lang w:eastAsia="es-CR"/>
              </w:rPr>
              <w:t>xtasis dosis</w:t>
            </w:r>
          </w:p>
        </w:tc>
        <w:tc>
          <w:tcPr>
            <w:tcW w:w="301" w:type="pct"/>
            <w:tcBorders>
              <w:top w:val="single" w:sz="4" w:space="0" w:color="auto"/>
              <w:left w:val="nil"/>
              <w:bottom w:val="single" w:sz="4" w:space="0" w:color="auto"/>
              <w:right w:val="single" w:sz="4" w:space="0" w:color="auto"/>
            </w:tcBorders>
            <w:shd w:val="clear" w:color="D9E1F2" w:fill="00B0F0"/>
            <w:vAlign w:val="center"/>
            <w:hideMark/>
          </w:tcPr>
          <w:p w14:paraId="6A7086AF"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LSD dosis</w:t>
            </w:r>
          </w:p>
        </w:tc>
        <w:tc>
          <w:tcPr>
            <w:tcW w:w="504" w:type="pct"/>
            <w:tcBorders>
              <w:top w:val="single" w:sz="4" w:space="0" w:color="auto"/>
              <w:left w:val="nil"/>
              <w:bottom w:val="single" w:sz="4" w:space="0" w:color="auto"/>
              <w:right w:val="single" w:sz="4" w:space="0" w:color="auto"/>
            </w:tcBorders>
            <w:shd w:val="clear" w:color="D9E1F2" w:fill="00B0F0"/>
            <w:vAlign w:val="center"/>
            <w:hideMark/>
          </w:tcPr>
          <w:p w14:paraId="79EBD09F"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Ketamina (eventos)</w:t>
            </w:r>
          </w:p>
        </w:tc>
      </w:tr>
      <w:tr w:rsidR="00A92B3A" w:rsidRPr="00D13463" w14:paraId="5958BEDA"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6FA6A2FA"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Alajuela</w:t>
            </w:r>
          </w:p>
        </w:tc>
        <w:tc>
          <w:tcPr>
            <w:tcW w:w="425" w:type="pct"/>
            <w:tcBorders>
              <w:top w:val="single" w:sz="4" w:space="0" w:color="auto"/>
              <w:left w:val="single" w:sz="4" w:space="0" w:color="auto"/>
              <w:bottom w:val="single" w:sz="4" w:space="0" w:color="auto"/>
              <w:right w:val="single" w:sz="4" w:space="0" w:color="auto"/>
            </w:tcBorders>
            <w:shd w:val="clear" w:color="000000" w:fill="A7D17E"/>
            <w:noWrap/>
            <w:vAlign w:val="bottom"/>
            <w:hideMark/>
          </w:tcPr>
          <w:p w14:paraId="66C74BB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1804</w:t>
            </w:r>
          </w:p>
        </w:tc>
        <w:tc>
          <w:tcPr>
            <w:tcW w:w="405" w:type="pct"/>
            <w:tcBorders>
              <w:top w:val="single" w:sz="4" w:space="0" w:color="auto"/>
              <w:left w:val="single" w:sz="4" w:space="0" w:color="auto"/>
              <w:bottom w:val="single" w:sz="4" w:space="0" w:color="auto"/>
              <w:right w:val="single" w:sz="4" w:space="0" w:color="auto"/>
            </w:tcBorders>
            <w:shd w:val="clear" w:color="000000" w:fill="FCAB78"/>
            <w:noWrap/>
            <w:vAlign w:val="bottom"/>
            <w:hideMark/>
          </w:tcPr>
          <w:p w14:paraId="06B00E0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187962</w:t>
            </w:r>
          </w:p>
        </w:tc>
        <w:tc>
          <w:tcPr>
            <w:tcW w:w="56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2B173A5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991</w:t>
            </w:r>
          </w:p>
        </w:tc>
        <w:tc>
          <w:tcPr>
            <w:tcW w:w="568" w:type="pct"/>
            <w:tcBorders>
              <w:top w:val="single" w:sz="4" w:space="0" w:color="auto"/>
              <w:left w:val="single" w:sz="4" w:space="0" w:color="auto"/>
              <w:bottom w:val="single" w:sz="4" w:space="0" w:color="auto"/>
              <w:right w:val="single" w:sz="4" w:space="0" w:color="auto"/>
            </w:tcBorders>
            <w:shd w:val="clear" w:color="000000" w:fill="75C37C"/>
            <w:noWrap/>
            <w:vAlign w:val="bottom"/>
            <w:hideMark/>
          </w:tcPr>
          <w:p w14:paraId="3526425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268</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7CB236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6719D13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FDBB7B"/>
            <w:noWrap/>
            <w:vAlign w:val="bottom"/>
            <w:hideMark/>
          </w:tcPr>
          <w:p w14:paraId="647B86DD"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55161</w:t>
            </w:r>
          </w:p>
        </w:tc>
        <w:tc>
          <w:tcPr>
            <w:tcW w:w="301" w:type="pct"/>
            <w:tcBorders>
              <w:top w:val="single" w:sz="4" w:space="0" w:color="auto"/>
              <w:left w:val="single" w:sz="4" w:space="0" w:color="auto"/>
              <w:bottom w:val="single" w:sz="4" w:space="0" w:color="auto"/>
              <w:right w:val="single" w:sz="4" w:space="0" w:color="auto"/>
            </w:tcBorders>
            <w:shd w:val="clear" w:color="000000" w:fill="FFE583"/>
            <w:noWrap/>
            <w:vAlign w:val="bottom"/>
            <w:hideMark/>
          </w:tcPr>
          <w:p w14:paraId="71F1B75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106</w:t>
            </w:r>
          </w:p>
        </w:tc>
        <w:tc>
          <w:tcPr>
            <w:tcW w:w="504" w:type="pct"/>
            <w:tcBorders>
              <w:top w:val="single" w:sz="4" w:space="0" w:color="auto"/>
              <w:left w:val="single" w:sz="4" w:space="0" w:color="auto"/>
              <w:bottom w:val="single" w:sz="4" w:space="0" w:color="auto"/>
              <w:right w:val="single" w:sz="4" w:space="0" w:color="auto"/>
            </w:tcBorders>
            <w:shd w:val="clear" w:color="000000" w:fill="FFE884"/>
            <w:noWrap/>
            <w:vAlign w:val="bottom"/>
            <w:hideMark/>
          </w:tcPr>
          <w:p w14:paraId="61140D8D"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r>
      <w:tr w:rsidR="00A92B3A" w:rsidRPr="00D13463" w14:paraId="432AC76D"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3C9E88DD"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Cartago</w:t>
            </w:r>
          </w:p>
        </w:tc>
        <w:tc>
          <w:tcPr>
            <w:tcW w:w="425" w:type="pct"/>
            <w:tcBorders>
              <w:top w:val="single" w:sz="4" w:space="0" w:color="auto"/>
              <w:left w:val="single" w:sz="4" w:space="0" w:color="auto"/>
              <w:bottom w:val="single" w:sz="4" w:space="0" w:color="auto"/>
              <w:right w:val="single" w:sz="4" w:space="0" w:color="auto"/>
            </w:tcBorders>
            <w:shd w:val="clear" w:color="000000" w:fill="64BE7B"/>
            <w:noWrap/>
            <w:vAlign w:val="bottom"/>
            <w:hideMark/>
          </w:tcPr>
          <w:p w14:paraId="28F54DB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141</w:t>
            </w:r>
          </w:p>
        </w:tc>
        <w:tc>
          <w:tcPr>
            <w:tcW w:w="405" w:type="pct"/>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65B25D1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109143</w:t>
            </w:r>
          </w:p>
        </w:tc>
        <w:tc>
          <w:tcPr>
            <w:tcW w:w="56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06AAE4E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1503</w:t>
            </w:r>
          </w:p>
        </w:tc>
        <w:tc>
          <w:tcPr>
            <w:tcW w:w="568" w:type="pct"/>
            <w:tcBorders>
              <w:top w:val="single" w:sz="4" w:space="0" w:color="auto"/>
              <w:left w:val="single" w:sz="4" w:space="0" w:color="auto"/>
              <w:bottom w:val="single" w:sz="4" w:space="0" w:color="auto"/>
              <w:right w:val="single" w:sz="4" w:space="0" w:color="auto"/>
            </w:tcBorders>
            <w:shd w:val="clear" w:color="000000" w:fill="73C27B"/>
            <w:noWrap/>
            <w:vAlign w:val="bottom"/>
            <w:hideMark/>
          </w:tcPr>
          <w:p w14:paraId="651C0A5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238</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FC5B40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E9927A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DBE081"/>
            <w:noWrap/>
            <w:vAlign w:val="bottom"/>
            <w:hideMark/>
          </w:tcPr>
          <w:p w14:paraId="3492C56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136</w:t>
            </w:r>
          </w:p>
        </w:tc>
        <w:tc>
          <w:tcPr>
            <w:tcW w:w="301"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7DAAC4F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53</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B52664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46171132"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5B317052"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Costa Atlántica</w:t>
            </w:r>
          </w:p>
        </w:tc>
        <w:tc>
          <w:tcPr>
            <w:tcW w:w="425" w:type="pct"/>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12AEDDD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4358</w:t>
            </w:r>
          </w:p>
        </w:tc>
        <w:tc>
          <w:tcPr>
            <w:tcW w:w="405"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980879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2DDD46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032AC15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3093</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A47465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B61A85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C83AEF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30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2DC8E7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251C59D"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1C5C085A"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7DFB7A0F"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Costa Pacífica</w:t>
            </w:r>
          </w:p>
        </w:tc>
        <w:tc>
          <w:tcPr>
            <w:tcW w:w="425" w:type="pct"/>
            <w:tcBorders>
              <w:top w:val="single" w:sz="4" w:space="0" w:color="auto"/>
              <w:left w:val="single" w:sz="4" w:space="0" w:color="auto"/>
              <w:bottom w:val="single" w:sz="4" w:space="0" w:color="auto"/>
              <w:right w:val="single" w:sz="4" w:space="0" w:color="auto"/>
            </w:tcBorders>
            <w:shd w:val="clear" w:color="000000" w:fill="FB9A75"/>
            <w:noWrap/>
            <w:vAlign w:val="bottom"/>
            <w:hideMark/>
          </w:tcPr>
          <w:p w14:paraId="33869BE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26047</w:t>
            </w:r>
          </w:p>
        </w:tc>
        <w:tc>
          <w:tcPr>
            <w:tcW w:w="405"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E18539F"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64CDF0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FED380"/>
            <w:noWrap/>
            <w:vAlign w:val="bottom"/>
            <w:hideMark/>
          </w:tcPr>
          <w:p w14:paraId="1E1477A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4439</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23EAA9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9233EC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82CC6B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30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8D0339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65740C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27A62E11"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11B92F2D"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Guanacaste</w:t>
            </w:r>
          </w:p>
        </w:tc>
        <w:tc>
          <w:tcPr>
            <w:tcW w:w="425" w:type="pct"/>
            <w:tcBorders>
              <w:top w:val="single" w:sz="4" w:space="0" w:color="auto"/>
              <w:left w:val="single" w:sz="4" w:space="0" w:color="auto"/>
              <w:bottom w:val="single" w:sz="4" w:space="0" w:color="auto"/>
              <w:right w:val="single" w:sz="4" w:space="0" w:color="auto"/>
            </w:tcBorders>
            <w:shd w:val="clear" w:color="000000" w:fill="FED781"/>
            <w:noWrap/>
            <w:vAlign w:val="bottom"/>
            <w:hideMark/>
          </w:tcPr>
          <w:p w14:paraId="085399F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9503</w:t>
            </w:r>
          </w:p>
        </w:tc>
        <w:tc>
          <w:tcPr>
            <w:tcW w:w="405" w:type="pct"/>
            <w:tcBorders>
              <w:top w:val="single" w:sz="4" w:space="0" w:color="auto"/>
              <w:left w:val="single" w:sz="4" w:space="0" w:color="auto"/>
              <w:bottom w:val="single" w:sz="4" w:space="0" w:color="auto"/>
              <w:right w:val="single" w:sz="4" w:space="0" w:color="auto"/>
            </w:tcBorders>
            <w:shd w:val="clear" w:color="000000" w:fill="E9E482"/>
            <w:noWrap/>
            <w:vAlign w:val="bottom"/>
            <w:hideMark/>
          </w:tcPr>
          <w:p w14:paraId="0A45FFD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53098</w:t>
            </w:r>
          </w:p>
        </w:tc>
        <w:tc>
          <w:tcPr>
            <w:tcW w:w="568" w:type="pct"/>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3A7542B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82457</w:t>
            </w:r>
          </w:p>
        </w:tc>
        <w:tc>
          <w:tcPr>
            <w:tcW w:w="568" w:type="pct"/>
            <w:tcBorders>
              <w:top w:val="single" w:sz="4" w:space="0" w:color="auto"/>
              <w:left w:val="single" w:sz="4" w:space="0" w:color="auto"/>
              <w:bottom w:val="single" w:sz="4" w:space="0" w:color="auto"/>
              <w:right w:val="single" w:sz="4" w:space="0" w:color="auto"/>
            </w:tcBorders>
            <w:shd w:val="clear" w:color="000000" w:fill="69BF7B"/>
            <w:noWrap/>
            <w:vAlign w:val="bottom"/>
            <w:hideMark/>
          </w:tcPr>
          <w:p w14:paraId="3F8D04E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97</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001E20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34893F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2611C6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236</w:t>
            </w:r>
          </w:p>
        </w:tc>
        <w:tc>
          <w:tcPr>
            <w:tcW w:w="301" w:type="pct"/>
            <w:tcBorders>
              <w:top w:val="single" w:sz="4" w:space="0" w:color="auto"/>
              <w:left w:val="single" w:sz="4" w:space="0" w:color="auto"/>
              <w:bottom w:val="single" w:sz="4" w:space="0" w:color="auto"/>
              <w:right w:val="single" w:sz="4" w:space="0" w:color="auto"/>
            </w:tcBorders>
            <w:shd w:val="clear" w:color="000000" w:fill="FFE182"/>
            <w:noWrap/>
            <w:vAlign w:val="bottom"/>
            <w:hideMark/>
          </w:tcPr>
          <w:p w14:paraId="328BAC0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144</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3538F1E"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6C5A9D11"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2D42168C"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Heredia</w:t>
            </w:r>
          </w:p>
        </w:tc>
        <w:tc>
          <w:tcPr>
            <w:tcW w:w="425" w:type="pct"/>
            <w:tcBorders>
              <w:top w:val="single" w:sz="4" w:space="0" w:color="auto"/>
              <w:left w:val="single" w:sz="4" w:space="0" w:color="auto"/>
              <w:bottom w:val="single" w:sz="4" w:space="0" w:color="auto"/>
              <w:right w:val="single" w:sz="4" w:space="0" w:color="auto"/>
            </w:tcBorders>
            <w:shd w:val="clear" w:color="000000" w:fill="73C27B"/>
            <w:noWrap/>
            <w:vAlign w:val="bottom"/>
            <w:hideMark/>
          </w:tcPr>
          <w:p w14:paraId="5B67C09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507</w:t>
            </w:r>
          </w:p>
        </w:tc>
        <w:tc>
          <w:tcPr>
            <w:tcW w:w="405" w:type="pct"/>
            <w:tcBorders>
              <w:top w:val="single" w:sz="4" w:space="0" w:color="auto"/>
              <w:left w:val="single" w:sz="4" w:space="0" w:color="auto"/>
              <w:bottom w:val="single" w:sz="4" w:space="0" w:color="auto"/>
              <w:right w:val="single" w:sz="4" w:space="0" w:color="auto"/>
            </w:tcBorders>
            <w:shd w:val="clear" w:color="000000" w:fill="BAD780"/>
            <w:noWrap/>
            <w:vAlign w:val="bottom"/>
            <w:hideMark/>
          </w:tcPr>
          <w:p w14:paraId="36534DFF"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34541</w:t>
            </w:r>
          </w:p>
        </w:tc>
        <w:tc>
          <w:tcPr>
            <w:tcW w:w="568" w:type="pct"/>
            <w:tcBorders>
              <w:top w:val="single" w:sz="4" w:space="0" w:color="auto"/>
              <w:left w:val="single" w:sz="4" w:space="0" w:color="auto"/>
              <w:bottom w:val="single" w:sz="4" w:space="0" w:color="auto"/>
              <w:right w:val="single" w:sz="4" w:space="0" w:color="auto"/>
            </w:tcBorders>
            <w:shd w:val="clear" w:color="000000" w:fill="C5DA80"/>
            <w:noWrap/>
            <w:vAlign w:val="bottom"/>
            <w:hideMark/>
          </w:tcPr>
          <w:p w14:paraId="34E408E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627</w:t>
            </w:r>
          </w:p>
        </w:tc>
        <w:tc>
          <w:tcPr>
            <w:tcW w:w="568" w:type="pct"/>
            <w:tcBorders>
              <w:top w:val="single" w:sz="4" w:space="0" w:color="auto"/>
              <w:left w:val="single" w:sz="4" w:space="0" w:color="auto"/>
              <w:bottom w:val="single" w:sz="4" w:space="0" w:color="auto"/>
              <w:right w:val="single" w:sz="4" w:space="0" w:color="auto"/>
            </w:tcBorders>
            <w:shd w:val="clear" w:color="000000" w:fill="FFEA84"/>
            <w:noWrap/>
            <w:vAlign w:val="bottom"/>
            <w:hideMark/>
          </w:tcPr>
          <w:p w14:paraId="2B35600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2362</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9B1C08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334395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3589665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176</w:t>
            </w:r>
          </w:p>
        </w:tc>
        <w:tc>
          <w:tcPr>
            <w:tcW w:w="301" w:type="pct"/>
            <w:tcBorders>
              <w:top w:val="single" w:sz="4" w:space="0" w:color="auto"/>
              <w:left w:val="single" w:sz="4" w:space="0" w:color="auto"/>
              <w:bottom w:val="single" w:sz="4" w:space="0" w:color="auto"/>
              <w:right w:val="single" w:sz="4" w:space="0" w:color="auto"/>
            </w:tcBorders>
            <w:shd w:val="clear" w:color="000000" w:fill="C1D980"/>
            <w:noWrap/>
            <w:vAlign w:val="bottom"/>
            <w:hideMark/>
          </w:tcPr>
          <w:p w14:paraId="73283BC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32</w:t>
            </w:r>
          </w:p>
        </w:tc>
        <w:tc>
          <w:tcPr>
            <w:tcW w:w="504" w:type="pct"/>
            <w:tcBorders>
              <w:top w:val="single" w:sz="4" w:space="0" w:color="auto"/>
              <w:left w:val="single" w:sz="4" w:space="0" w:color="auto"/>
              <w:bottom w:val="single" w:sz="4" w:space="0" w:color="auto"/>
              <w:right w:val="single" w:sz="4" w:space="0" w:color="auto"/>
            </w:tcBorders>
            <w:shd w:val="clear" w:color="000000" w:fill="FED280"/>
            <w:noWrap/>
            <w:vAlign w:val="bottom"/>
            <w:hideMark/>
          </w:tcPr>
          <w:p w14:paraId="6989F3C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w:t>
            </w:r>
          </w:p>
        </w:tc>
      </w:tr>
      <w:tr w:rsidR="00A92B3A" w:rsidRPr="00D13463" w14:paraId="3A782A7F"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6B488BB6"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Limón</w:t>
            </w:r>
          </w:p>
        </w:tc>
        <w:tc>
          <w:tcPr>
            <w:tcW w:w="425" w:type="pct"/>
            <w:tcBorders>
              <w:top w:val="single" w:sz="4" w:space="0" w:color="auto"/>
              <w:left w:val="single" w:sz="4" w:space="0" w:color="auto"/>
              <w:bottom w:val="single" w:sz="4" w:space="0" w:color="auto"/>
              <w:right w:val="single" w:sz="4" w:space="0" w:color="auto"/>
            </w:tcBorders>
            <w:shd w:val="clear" w:color="000000" w:fill="FFE683"/>
            <w:noWrap/>
            <w:vAlign w:val="bottom"/>
            <w:hideMark/>
          </w:tcPr>
          <w:p w14:paraId="5924ACBE"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5454</w:t>
            </w:r>
          </w:p>
        </w:tc>
        <w:tc>
          <w:tcPr>
            <w:tcW w:w="405" w:type="pct"/>
            <w:tcBorders>
              <w:top w:val="single" w:sz="4" w:space="0" w:color="auto"/>
              <w:left w:val="single" w:sz="4" w:space="0" w:color="auto"/>
              <w:bottom w:val="single" w:sz="4" w:space="0" w:color="auto"/>
              <w:right w:val="single" w:sz="4" w:space="0" w:color="auto"/>
            </w:tcBorders>
            <w:shd w:val="clear" w:color="000000" w:fill="FFE583"/>
            <w:noWrap/>
            <w:vAlign w:val="bottom"/>
            <w:hideMark/>
          </w:tcPr>
          <w:p w14:paraId="6F03D6F4"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74016</w:t>
            </w:r>
          </w:p>
        </w:tc>
        <w:tc>
          <w:tcPr>
            <w:tcW w:w="56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15A37FE"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3893237</w:t>
            </w:r>
          </w:p>
        </w:tc>
        <w:tc>
          <w:tcPr>
            <w:tcW w:w="568"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D22CDB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14080</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3B3B838F"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532D74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FFE984"/>
            <w:noWrap/>
            <w:vAlign w:val="bottom"/>
            <w:hideMark/>
          </w:tcPr>
          <w:p w14:paraId="3A7A49FD"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2559</w:t>
            </w:r>
          </w:p>
        </w:tc>
        <w:tc>
          <w:tcPr>
            <w:tcW w:w="301" w:type="pct"/>
            <w:tcBorders>
              <w:top w:val="single" w:sz="4" w:space="0" w:color="auto"/>
              <w:left w:val="single" w:sz="4" w:space="0" w:color="auto"/>
              <w:bottom w:val="single" w:sz="4" w:space="0" w:color="auto"/>
              <w:right w:val="single" w:sz="4" w:space="0" w:color="auto"/>
            </w:tcBorders>
            <w:shd w:val="clear" w:color="000000" w:fill="FFE283"/>
            <w:noWrap/>
            <w:vAlign w:val="bottom"/>
            <w:hideMark/>
          </w:tcPr>
          <w:p w14:paraId="00753E9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129</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CEDD10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347C4881"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2F031747"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No indica</w:t>
            </w:r>
          </w:p>
        </w:tc>
        <w:tc>
          <w:tcPr>
            <w:tcW w:w="425" w:type="pct"/>
            <w:tcBorders>
              <w:top w:val="single" w:sz="4" w:space="0" w:color="auto"/>
              <w:left w:val="single" w:sz="4" w:space="0" w:color="auto"/>
              <w:bottom w:val="single" w:sz="4" w:space="0" w:color="auto"/>
              <w:right w:val="single" w:sz="4" w:space="0" w:color="auto"/>
            </w:tcBorders>
            <w:shd w:val="clear" w:color="000000" w:fill="72C27B"/>
            <w:noWrap/>
            <w:vAlign w:val="bottom"/>
            <w:hideMark/>
          </w:tcPr>
          <w:p w14:paraId="24A0C56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481</w:t>
            </w:r>
          </w:p>
        </w:tc>
        <w:tc>
          <w:tcPr>
            <w:tcW w:w="405"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46C0D1C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318</w:t>
            </w:r>
          </w:p>
        </w:tc>
        <w:tc>
          <w:tcPr>
            <w:tcW w:w="56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6E3BF02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C7982A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C96233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16D12FE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68BF7B"/>
            <w:noWrap/>
            <w:vAlign w:val="bottom"/>
            <w:hideMark/>
          </w:tcPr>
          <w:p w14:paraId="7227524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301"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698BA7A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04"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DABD7A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A92B3A" w:rsidRPr="00D13463" w14:paraId="57A5949E"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1EF650DC" w14:textId="77777777" w:rsidR="00D9576A" w:rsidRPr="00D13463" w:rsidRDefault="00D9576A" w:rsidP="00D9576A">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Puntarenas</w:t>
            </w:r>
          </w:p>
        </w:tc>
        <w:tc>
          <w:tcPr>
            <w:tcW w:w="42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A88D326"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39124</w:t>
            </w:r>
          </w:p>
        </w:tc>
        <w:tc>
          <w:tcPr>
            <w:tcW w:w="405"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1E1940B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61516</w:t>
            </w:r>
          </w:p>
        </w:tc>
        <w:tc>
          <w:tcPr>
            <w:tcW w:w="568" w:type="pct"/>
            <w:tcBorders>
              <w:top w:val="single" w:sz="4" w:space="0" w:color="auto"/>
              <w:left w:val="single" w:sz="4" w:space="0" w:color="auto"/>
              <w:bottom w:val="single" w:sz="4" w:space="0" w:color="auto"/>
              <w:right w:val="single" w:sz="4" w:space="0" w:color="auto"/>
            </w:tcBorders>
            <w:shd w:val="clear" w:color="000000" w:fill="FECB7E"/>
            <w:noWrap/>
            <w:vAlign w:val="bottom"/>
            <w:hideMark/>
          </w:tcPr>
          <w:p w14:paraId="49D51D4D"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967813</w:t>
            </w:r>
          </w:p>
        </w:tc>
        <w:tc>
          <w:tcPr>
            <w:tcW w:w="568" w:type="pct"/>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0FD1E4DF"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3356</w:t>
            </w:r>
          </w:p>
        </w:tc>
        <w:tc>
          <w:tcPr>
            <w:tcW w:w="367"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024606F2"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0,03</w:t>
            </w:r>
          </w:p>
        </w:tc>
        <w:tc>
          <w:tcPr>
            <w:tcW w:w="430"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38533C6"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0,02</w:t>
            </w:r>
          </w:p>
        </w:tc>
        <w:tc>
          <w:tcPr>
            <w:tcW w:w="402"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3820262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917</w:t>
            </w:r>
          </w:p>
        </w:tc>
        <w:tc>
          <w:tcPr>
            <w:tcW w:w="301" w:type="pct"/>
            <w:tcBorders>
              <w:top w:val="single" w:sz="4" w:space="0" w:color="auto"/>
              <w:left w:val="single" w:sz="4" w:space="0" w:color="auto"/>
              <w:bottom w:val="single" w:sz="4" w:space="0" w:color="auto"/>
              <w:right w:val="single" w:sz="4" w:space="0" w:color="auto"/>
            </w:tcBorders>
            <w:shd w:val="clear" w:color="000000" w:fill="FA8370"/>
            <w:noWrap/>
            <w:vAlign w:val="bottom"/>
            <w:hideMark/>
          </w:tcPr>
          <w:p w14:paraId="44653E66"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923</w:t>
            </w:r>
          </w:p>
        </w:tc>
        <w:tc>
          <w:tcPr>
            <w:tcW w:w="504" w:type="pct"/>
            <w:tcBorders>
              <w:top w:val="single" w:sz="4" w:space="0" w:color="auto"/>
              <w:left w:val="single" w:sz="4" w:space="0" w:color="auto"/>
              <w:bottom w:val="single" w:sz="4" w:space="0" w:color="auto"/>
              <w:right w:val="single" w:sz="4" w:space="0" w:color="auto"/>
            </w:tcBorders>
            <w:shd w:val="clear" w:color="000000" w:fill="FED680"/>
            <w:noWrap/>
            <w:vAlign w:val="bottom"/>
            <w:hideMark/>
          </w:tcPr>
          <w:p w14:paraId="7B17B5C7"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6</w:t>
            </w:r>
          </w:p>
        </w:tc>
      </w:tr>
      <w:tr w:rsidR="00A92B3A" w:rsidRPr="00D13463" w14:paraId="02D6B75A"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06435F06"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San José</w:t>
            </w:r>
          </w:p>
        </w:tc>
        <w:tc>
          <w:tcPr>
            <w:tcW w:w="425"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61A112B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3967</w:t>
            </w:r>
          </w:p>
        </w:tc>
        <w:tc>
          <w:tcPr>
            <w:tcW w:w="405"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7B56DBE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316023</w:t>
            </w:r>
          </w:p>
        </w:tc>
        <w:tc>
          <w:tcPr>
            <w:tcW w:w="56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4E3F115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15352</w:t>
            </w:r>
          </w:p>
        </w:tc>
        <w:tc>
          <w:tcPr>
            <w:tcW w:w="568" w:type="pct"/>
            <w:tcBorders>
              <w:top w:val="single" w:sz="4" w:space="0" w:color="auto"/>
              <w:left w:val="single" w:sz="4" w:space="0" w:color="auto"/>
              <w:bottom w:val="single" w:sz="4" w:space="0" w:color="auto"/>
              <w:right w:val="single" w:sz="4" w:space="0" w:color="auto"/>
            </w:tcBorders>
            <w:shd w:val="clear" w:color="000000" w:fill="FFEB84"/>
            <w:noWrap/>
            <w:vAlign w:val="bottom"/>
            <w:hideMark/>
          </w:tcPr>
          <w:p w14:paraId="64885FE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2242</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5ED467C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FFDF82"/>
            <w:noWrap/>
            <w:vAlign w:val="bottom"/>
            <w:hideMark/>
          </w:tcPr>
          <w:p w14:paraId="159E19F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D57801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149044</w:t>
            </w:r>
          </w:p>
        </w:tc>
        <w:tc>
          <w:tcPr>
            <w:tcW w:w="301"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50DA886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1131</w:t>
            </w:r>
          </w:p>
        </w:tc>
        <w:tc>
          <w:tcPr>
            <w:tcW w:w="504" w:type="pct"/>
            <w:tcBorders>
              <w:top w:val="single" w:sz="4" w:space="0" w:color="auto"/>
              <w:left w:val="single" w:sz="4" w:space="0" w:color="auto"/>
              <w:bottom w:val="single" w:sz="4" w:space="0" w:color="auto"/>
              <w:right w:val="single" w:sz="4" w:space="0" w:color="auto"/>
            </w:tcBorders>
            <w:shd w:val="clear" w:color="000000" w:fill="F8696B"/>
            <w:noWrap/>
            <w:vAlign w:val="bottom"/>
            <w:hideMark/>
          </w:tcPr>
          <w:p w14:paraId="6AB0270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36</w:t>
            </w:r>
          </w:p>
        </w:tc>
      </w:tr>
      <w:tr w:rsidR="00A92B3A" w:rsidRPr="00D13463" w14:paraId="4E732D39" w14:textId="77777777" w:rsidTr="00A92B3A">
        <w:trPr>
          <w:trHeight w:val="304"/>
        </w:trPr>
        <w:tc>
          <w:tcPr>
            <w:tcW w:w="1028" w:type="pct"/>
            <w:tcBorders>
              <w:top w:val="nil"/>
              <w:left w:val="single" w:sz="4" w:space="0" w:color="auto"/>
              <w:bottom w:val="single" w:sz="4" w:space="0" w:color="auto"/>
              <w:right w:val="single" w:sz="4" w:space="0" w:color="auto"/>
            </w:tcBorders>
            <w:shd w:val="clear" w:color="auto" w:fill="auto"/>
            <w:noWrap/>
            <w:vAlign w:val="bottom"/>
            <w:hideMark/>
          </w:tcPr>
          <w:p w14:paraId="0244AFD2" w14:textId="77777777" w:rsidR="00D9576A" w:rsidRPr="00D13463" w:rsidRDefault="00D9576A" w:rsidP="00D9576A">
            <w:pPr>
              <w:rPr>
                <w:rFonts w:ascii="Calibri" w:hAnsi="Calibri" w:cs="Calibri"/>
                <w:color w:val="000000"/>
                <w:sz w:val="22"/>
                <w:szCs w:val="22"/>
                <w:lang w:eastAsia="es-CR"/>
              </w:rPr>
            </w:pPr>
            <w:r w:rsidRPr="00D13463">
              <w:rPr>
                <w:rFonts w:ascii="Calibri" w:hAnsi="Calibri" w:cs="Calibri"/>
                <w:color w:val="000000"/>
                <w:sz w:val="22"/>
                <w:szCs w:val="22"/>
                <w:lang w:eastAsia="es-CR"/>
              </w:rPr>
              <w:t>Sistema Penitenciario</w:t>
            </w:r>
          </w:p>
        </w:tc>
        <w:tc>
          <w:tcPr>
            <w:tcW w:w="425"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2019C0A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100</w:t>
            </w:r>
          </w:p>
        </w:tc>
        <w:tc>
          <w:tcPr>
            <w:tcW w:w="405" w:type="pct"/>
            <w:tcBorders>
              <w:top w:val="single" w:sz="4" w:space="0" w:color="auto"/>
              <w:left w:val="single" w:sz="4" w:space="0" w:color="auto"/>
              <w:bottom w:val="single" w:sz="4" w:space="0" w:color="auto"/>
              <w:right w:val="single" w:sz="4" w:space="0" w:color="auto"/>
            </w:tcBorders>
            <w:shd w:val="clear" w:color="000000" w:fill="FECD7F"/>
            <w:noWrap/>
            <w:vAlign w:val="bottom"/>
            <w:hideMark/>
          </w:tcPr>
          <w:p w14:paraId="17002AA5"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120386</w:t>
            </w:r>
          </w:p>
        </w:tc>
        <w:tc>
          <w:tcPr>
            <w:tcW w:w="568"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7C70AA5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568" w:type="pct"/>
            <w:tcBorders>
              <w:top w:val="single" w:sz="4" w:space="0" w:color="auto"/>
              <w:left w:val="single" w:sz="4" w:space="0" w:color="auto"/>
              <w:bottom w:val="single" w:sz="4" w:space="0" w:color="auto"/>
              <w:right w:val="single" w:sz="4" w:space="0" w:color="auto"/>
            </w:tcBorders>
            <w:shd w:val="clear" w:color="000000" w:fill="84C77C"/>
            <w:noWrap/>
            <w:vAlign w:val="bottom"/>
            <w:hideMark/>
          </w:tcPr>
          <w:p w14:paraId="0942F65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477</w:t>
            </w:r>
          </w:p>
        </w:tc>
        <w:tc>
          <w:tcPr>
            <w:tcW w:w="367"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68F1267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30" w:type="pct"/>
            <w:tcBorders>
              <w:top w:val="single" w:sz="4" w:space="0" w:color="auto"/>
              <w:left w:val="single" w:sz="4" w:space="0" w:color="auto"/>
              <w:bottom w:val="single" w:sz="4" w:space="0" w:color="auto"/>
              <w:right w:val="single" w:sz="4" w:space="0" w:color="auto"/>
            </w:tcBorders>
            <w:shd w:val="clear" w:color="000000" w:fill="63BE7B"/>
            <w:noWrap/>
            <w:vAlign w:val="bottom"/>
            <w:hideMark/>
          </w:tcPr>
          <w:p w14:paraId="065DB2A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402" w:type="pct"/>
            <w:tcBorders>
              <w:top w:val="single" w:sz="4" w:space="0" w:color="auto"/>
              <w:left w:val="single" w:sz="4" w:space="0" w:color="auto"/>
              <w:bottom w:val="single" w:sz="4" w:space="0" w:color="auto"/>
              <w:right w:val="single" w:sz="4" w:space="0" w:color="auto"/>
            </w:tcBorders>
            <w:shd w:val="clear" w:color="000000" w:fill="83C77C"/>
            <w:noWrap/>
            <w:vAlign w:val="bottom"/>
            <w:hideMark/>
          </w:tcPr>
          <w:p w14:paraId="539B30BE"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37</w:t>
            </w:r>
          </w:p>
        </w:tc>
        <w:tc>
          <w:tcPr>
            <w:tcW w:w="301" w:type="pct"/>
            <w:tcBorders>
              <w:top w:val="single" w:sz="4" w:space="0" w:color="auto"/>
              <w:left w:val="single" w:sz="4" w:space="0" w:color="auto"/>
              <w:bottom w:val="single" w:sz="4" w:space="0" w:color="auto"/>
              <w:right w:val="single" w:sz="4" w:space="0" w:color="auto"/>
            </w:tcBorders>
            <w:shd w:val="clear" w:color="000000" w:fill="D2DE81"/>
            <w:noWrap/>
            <w:vAlign w:val="bottom"/>
            <w:hideMark/>
          </w:tcPr>
          <w:p w14:paraId="03A9C9D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38</w:t>
            </w:r>
          </w:p>
        </w:tc>
        <w:tc>
          <w:tcPr>
            <w:tcW w:w="504" w:type="pct"/>
            <w:tcBorders>
              <w:top w:val="single" w:sz="4" w:space="0" w:color="auto"/>
              <w:left w:val="single" w:sz="4" w:space="0" w:color="auto"/>
              <w:bottom w:val="single" w:sz="4" w:space="0" w:color="auto"/>
              <w:right w:val="single" w:sz="4" w:space="0" w:color="auto"/>
            </w:tcBorders>
            <w:shd w:val="clear" w:color="000000" w:fill="FECB7E"/>
            <w:noWrap/>
            <w:vAlign w:val="bottom"/>
            <w:hideMark/>
          </w:tcPr>
          <w:p w14:paraId="23B0BDEF"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w:t>
            </w:r>
          </w:p>
        </w:tc>
      </w:tr>
      <w:tr w:rsidR="00A92B3A" w:rsidRPr="00D13463" w14:paraId="0057950A" w14:textId="77777777" w:rsidTr="00A92B3A">
        <w:trPr>
          <w:trHeight w:val="304"/>
        </w:trPr>
        <w:tc>
          <w:tcPr>
            <w:tcW w:w="1028" w:type="pct"/>
            <w:tcBorders>
              <w:top w:val="nil"/>
              <w:left w:val="single" w:sz="4" w:space="0" w:color="auto"/>
              <w:bottom w:val="single" w:sz="4" w:space="0" w:color="auto"/>
              <w:right w:val="single" w:sz="4" w:space="0" w:color="auto"/>
            </w:tcBorders>
            <w:shd w:val="clear" w:color="D9E1F2" w:fill="D9E1F2"/>
            <w:noWrap/>
            <w:vAlign w:val="bottom"/>
            <w:hideMark/>
          </w:tcPr>
          <w:p w14:paraId="339AD4C6" w14:textId="77777777" w:rsidR="00D9576A" w:rsidRPr="00D13463" w:rsidRDefault="00D9576A" w:rsidP="00D9576A">
            <w:pPr>
              <w:rPr>
                <w:rFonts w:ascii="Calibri" w:hAnsi="Calibri" w:cs="Calibri"/>
                <w:b/>
                <w:bCs/>
                <w:color w:val="000000"/>
                <w:sz w:val="22"/>
                <w:szCs w:val="22"/>
                <w:lang w:eastAsia="es-CR"/>
              </w:rPr>
            </w:pPr>
            <w:proofErr w:type="gramStart"/>
            <w:r w:rsidRPr="00D13463">
              <w:rPr>
                <w:rFonts w:ascii="Calibri" w:hAnsi="Calibri" w:cs="Calibri"/>
                <w:b/>
                <w:bCs/>
                <w:color w:val="000000"/>
                <w:sz w:val="22"/>
                <w:szCs w:val="22"/>
                <w:lang w:eastAsia="es-CR"/>
              </w:rPr>
              <w:t>Total</w:t>
            </w:r>
            <w:proofErr w:type="gramEnd"/>
            <w:r w:rsidRPr="00D13463">
              <w:rPr>
                <w:rFonts w:ascii="Calibri" w:hAnsi="Calibri" w:cs="Calibri"/>
                <w:b/>
                <w:bCs/>
                <w:color w:val="000000"/>
                <w:sz w:val="22"/>
                <w:szCs w:val="22"/>
                <w:lang w:eastAsia="es-CR"/>
              </w:rPr>
              <w:t xml:space="preserve"> general</w:t>
            </w:r>
          </w:p>
        </w:tc>
        <w:tc>
          <w:tcPr>
            <w:tcW w:w="425" w:type="pct"/>
            <w:tcBorders>
              <w:top w:val="nil"/>
              <w:left w:val="nil"/>
              <w:bottom w:val="single" w:sz="4" w:space="0" w:color="auto"/>
              <w:right w:val="single" w:sz="4" w:space="0" w:color="auto"/>
            </w:tcBorders>
            <w:shd w:val="clear" w:color="D9E1F2" w:fill="D9E1F2"/>
            <w:noWrap/>
            <w:vAlign w:val="bottom"/>
            <w:hideMark/>
          </w:tcPr>
          <w:p w14:paraId="55E18D70"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91487</w:t>
            </w:r>
          </w:p>
        </w:tc>
        <w:tc>
          <w:tcPr>
            <w:tcW w:w="405" w:type="pct"/>
            <w:tcBorders>
              <w:top w:val="nil"/>
              <w:left w:val="nil"/>
              <w:bottom w:val="single" w:sz="4" w:space="0" w:color="auto"/>
              <w:right w:val="single" w:sz="4" w:space="0" w:color="auto"/>
            </w:tcBorders>
            <w:shd w:val="clear" w:color="D9E1F2" w:fill="D9E1F2"/>
            <w:noWrap/>
            <w:vAlign w:val="bottom"/>
            <w:hideMark/>
          </w:tcPr>
          <w:p w14:paraId="48FBF5E7"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957003</w:t>
            </w:r>
          </w:p>
        </w:tc>
        <w:tc>
          <w:tcPr>
            <w:tcW w:w="568" w:type="pct"/>
            <w:tcBorders>
              <w:top w:val="nil"/>
              <w:left w:val="nil"/>
              <w:bottom w:val="single" w:sz="4" w:space="0" w:color="auto"/>
              <w:right w:val="single" w:sz="4" w:space="0" w:color="auto"/>
            </w:tcBorders>
            <w:shd w:val="clear" w:color="D9E1F2" w:fill="D9E1F2"/>
            <w:noWrap/>
            <w:vAlign w:val="bottom"/>
            <w:hideMark/>
          </w:tcPr>
          <w:p w14:paraId="05156E32"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4961980</w:t>
            </w:r>
          </w:p>
        </w:tc>
        <w:tc>
          <w:tcPr>
            <w:tcW w:w="568" w:type="pct"/>
            <w:tcBorders>
              <w:top w:val="nil"/>
              <w:left w:val="nil"/>
              <w:bottom w:val="single" w:sz="4" w:space="0" w:color="auto"/>
              <w:right w:val="single" w:sz="4" w:space="0" w:color="auto"/>
            </w:tcBorders>
            <w:shd w:val="clear" w:color="D9E1F2" w:fill="D9E1F2"/>
            <w:noWrap/>
            <w:vAlign w:val="bottom"/>
            <w:hideMark/>
          </w:tcPr>
          <w:p w14:paraId="22312E63"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30652</w:t>
            </w:r>
          </w:p>
        </w:tc>
        <w:tc>
          <w:tcPr>
            <w:tcW w:w="367" w:type="pct"/>
            <w:tcBorders>
              <w:top w:val="nil"/>
              <w:left w:val="nil"/>
              <w:bottom w:val="single" w:sz="4" w:space="0" w:color="auto"/>
              <w:right w:val="single" w:sz="4" w:space="0" w:color="auto"/>
            </w:tcBorders>
            <w:shd w:val="clear" w:color="D9E1F2" w:fill="D9E1F2"/>
            <w:noWrap/>
            <w:vAlign w:val="bottom"/>
            <w:hideMark/>
          </w:tcPr>
          <w:p w14:paraId="53CD449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w:t>
            </w:r>
          </w:p>
        </w:tc>
        <w:tc>
          <w:tcPr>
            <w:tcW w:w="430" w:type="pct"/>
            <w:tcBorders>
              <w:top w:val="nil"/>
              <w:left w:val="nil"/>
              <w:bottom w:val="single" w:sz="4" w:space="0" w:color="auto"/>
              <w:right w:val="single" w:sz="4" w:space="0" w:color="auto"/>
            </w:tcBorders>
            <w:shd w:val="clear" w:color="D9E1F2" w:fill="D9E1F2"/>
            <w:noWrap/>
            <w:vAlign w:val="bottom"/>
            <w:hideMark/>
          </w:tcPr>
          <w:p w14:paraId="04CDFACE"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w:t>
            </w:r>
          </w:p>
        </w:tc>
        <w:tc>
          <w:tcPr>
            <w:tcW w:w="402" w:type="pct"/>
            <w:tcBorders>
              <w:top w:val="nil"/>
              <w:left w:val="nil"/>
              <w:bottom w:val="single" w:sz="4" w:space="0" w:color="auto"/>
              <w:right w:val="single" w:sz="4" w:space="0" w:color="auto"/>
            </w:tcBorders>
            <w:shd w:val="clear" w:color="D9E1F2" w:fill="D9E1F2"/>
            <w:noWrap/>
            <w:vAlign w:val="bottom"/>
            <w:hideMark/>
          </w:tcPr>
          <w:p w14:paraId="6D1B540D"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208271</w:t>
            </w:r>
          </w:p>
        </w:tc>
        <w:tc>
          <w:tcPr>
            <w:tcW w:w="301" w:type="pct"/>
            <w:tcBorders>
              <w:top w:val="nil"/>
              <w:left w:val="nil"/>
              <w:bottom w:val="single" w:sz="4" w:space="0" w:color="auto"/>
              <w:right w:val="single" w:sz="4" w:space="0" w:color="auto"/>
            </w:tcBorders>
            <w:shd w:val="clear" w:color="D9E1F2" w:fill="D9E1F2"/>
            <w:noWrap/>
            <w:vAlign w:val="bottom"/>
            <w:hideMark/>
          </w:tcPr>
          <w:p w14:paraId="4C745EC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2556</w:t>
            </w:r>
          </w:p>
        </w:tc>
        <w:tc>
          <w:tcPr>
            <w:tcW w:w="504" w:type="pct"/>
            <w:tcBorders>
              <w:top w:val="nil"/>
              <w:left w:val="nil"/>
              <w:bottom w:val="single" w:sz="4" w:space="0" w:color="auto"/>
              <w:right w:val="single" w:sz="4" w:space="0" w:color="auto"/>
            </w:tcBorders>
            <w:shd w:val="clear" w:color="D9E1F2" w:fill="D9E1F2"/>
            <w:noWrap/>
            <w:vAlign w:val="bottom"/>
            <w:hideMark/>
          </w:tcPr>
          <w:p w14:paraId="27659D7D"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59</w:t>
            </w:r>
          </w:p>
        </w:tc>
      </w:tr>
    </w:tbl>
    <w:p w14:paraId="3AFD3ED4" w14:textId="77777777" w:rsidR="00D9576A" w:rsidRPr="00D13463" w:rsidRDefault="00D9576A" w:rsidP="00D9576A">
      <w:pPr>
        <w:rPr>
          <w:lang w:val="es-ES"/>
        </w:rPr>
      </w:pPr>
      <w:r w:rsidRPr="00D13463">
        <w:rPr>
          <w:b/>
          <w:bCs/>
          <w:lang w:val="es-ES"/>
        </w:rPr>
        <w:t>Fuente:</w:t>
      </w:r>
      <w:r w:rsidRPr="00D13463">
        <w:rPr>
          <w:lang w:val="es-ES"/>
        </w:rPr>
        <w:t xml:space="preserve"> </w:t>
      </w:r>
      <w:r w:rsidR="00A92B3A" w:rsidRPr="00D13463">
        <w:rPr>
          <w:lang w:val="es-ES"/>
        </w:rPr>
        <w:t>ICD: (Ministerio de Seguridad Pública (D.I.P.O.L.), Policía de Control de Drogas (P.C.D) y Oficina de Planes, Operaciones del OIJ, Policía Penitenciaria y Policías Municipales)</w:t>
      </w:r>
    </w:p>
    <w:p w14:paraId="20602C93" w14:textId="77777777" w:rsidR="00D9576A" w:rsidRPr="00D13463" w:rsidRDefault="00D9576A" w:rsidP="00D9576A">
      <w:pPr>
        <w:rPr>
          <w:lang w:val="es-ES"/>
        </w:rPr>
      </w:pPr>
    </w:p>
    <w:p w14:paraId="249AD84C" w14:textId="77777777" w:rsidR="00371977" w:rsidRPr="00D13463" w:rsidRDefault="00A92B3A" w:rsidP="00A92B3A">
      <w:pPr>
        <w:jc w:val="both"/>
        <w:rPr>
          <w:rFonts w:ascii="Book Antiqua" w:hAnsi="Book Antiqua" w:cs="Book Antiqua"/>
          <w:color w:val="000000"/>
          <w:sz w:val="24"/>
          <w:szCs w:val="24"/>
          <w:lang w:eastAsia="es-CR"/>
        </w:rPr>
      </w:pPr>
      <w:proofErr w:type="gramStart"/>
      <w:r w:rsidRPr="00D13463">
        <w:rPr>
          <w:rFonts w:ascii="Book Antiqua" w:hAnsi="Book Antiqua" w:cs="Book Antiqua"/>
          <w:color w:val="000000"/>
          <w:sz w:val="24"/>
          <w:szCs w:val="24"/>
          <w:lang w:eastAsia="es-CR"/>
        </w:rPr>
        <w:t>Destacar</w:t>
      </w:r>
      <w:proofErr w:type="gramEnd"/>
      <w:r w:rsidRPr="00D13463">
        <w:rPr>
          <w:rFonts w:ascii="Book Antiqua" w:hAnsi="Book Antiqua" w:cs="Book Antiqua"/>
          <w:color w:val="000000"/>
          <w:sz w:val="24"/>
          <w:szCs w:val="24"/>
          <w:lang w:eastAsia="es-CR"/>
        </w:rPr>
        <w:t xml:space="preserve"> que en el cuadro superior se muestran en color rojo las zonas geográficas con mayor representación en decomisos según el tipo de droga, la zona de Puntarenas presenta el mayor decomiso de Cocaína, lo cual ilustra la situación comentada por los pobladores, como una zona de tr</w:t>
      </w:r>
      <w:r w:rsidR="00E007DE" w:rsidRPr="00D13463">
        <w:rPr>
          <w:rFonts w:ascii="Book Antiqua" w:hAnsi="Book Antiqua" w:cs="Book Antiqua"/>
          <w:color w:val="000000"/>
          <w:sz w:val="24"/>
          <w:szCs w:val="24"/>
          <w:lang w:eastAsia="es-CR"/>
        </w:rPr>
        <w:t>á</w:t>
      </w:r>
      <w:r w:rsidRPr="00D13463">
        <w:rPr>
          <w:rFonts w:ascii="Book Antiqua" w:hAnsi="Book Antiqua" w:cs="Book Antiqua"/>
          <w:color w:val="000000"/>
          <w:sz w:val="24"/>
          <w:szCs w:val="24"/>
          <w:lang w:eastAsia="es-CR"/>
        </w:rPr>
        <w:t>fico de drogas</w:t>
      </w:r>
      <w:r w:rsidR="002B3EF6" w:rsidRPr="00D13463">
        <w:rPr>
          <w:rFonts w:ascii="Book Antiqua" w:hAnsi="Book Antiqua" w:cs="Book Antiqua"/>
          <w:color w:val="000000"/>
          <w:sz w:val="24"/>
          <w:szCs w:val="24"/>
          <w:lang w:eastAsia="es-CR"/>
        </w:rPr>
        <w:t>. E</w:t>
      </w:r>
      <w:r w:rsidRPr="00D13463">
        <w:rPr>
          <w:rFonts w:ascii="Book Antiqua" w:hAnsi="Book Antiqua" w:cs="Book Antiqua"/>
          <w:color w:val="000000"/>
          <w:sz w:val="24"/>
          <w:szCs w:val="24"/>
          <w:lang w:eastAsia="es-CR"/>
        </w:rPr>
        <w:t>n ese sentido</w:t>
      </w:r>
      <w:r w:rsidR="00F201A2"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al ser zona costera</w:t>
      </w:r>
      <w:r w:rsidR="00885FDF"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se convierte en ruta importante del tráfico internacional</w:t>
      </w:r>
      <w:r w:rsidR="00956C0C" w:rsidRPr="00D13463">
        <w:rPr>
          <w:rFonts w:ascii="Book Antiqua" w:hAnsi="Book Antiqua" w:cs="Book Antiqua"/>
          <w:color w:val="000000"/>
          <w:sz w:val="24"/>
          <w:szCs w:val="24"/>
          <w:lang w:eastAsia="es-CR"/>
        </w:rPr>
        <w:t xml:space="preserve"> de drogas</w:t>
      </w:r>
      <w:r w:rsidRPr="00D13463">
        <w:rPr>
          <w:rFonts w:ascii="Book Antiqua" w:hAnsi="Book Antiqua" w:cs="Book Antiqua"/>
          <w:color w:val="000000"/>
          <w:sz w:val="24"/>
          <w:szCs w:val="24"/>
          <w:lang w:eastAsia="es-CR"/>
        </w:rPr>
        <w:t xml:space="preserve">, </w:t>
      </w:r>
      <w:r w:rsidR="001F4C92" w:rsidRPr="00D13463">
        <w:rPr>
          <w:rFonts w:ascii="Book Antiqua" w:hAnsi="Book Antiqua" w:cs="Book Antiqua"/>
          <w:color w:val="000000"/>
          <w:sz w:val="24"/>
          <w:szCs w:val="24"/>
          <w:lang w:eastAsia="es-CR"/>
        </w:rPr>
        <w:t xml:space="preserve">la misma </w:t>
      </w:r>
      <w:r w:rsidRPr="00D13463">
        <w:rPr>
          <w:rFonts w:ascii="Book Antiqua" w:hAnsi="Book Antiqua" w:cs="Book Antiqua"/>
          <w:color w:val="000000"/>
          <w:sz w:val="24"/>
          <w:szCs w:val="24"/>
          <w:lang w:eastAsia="es-CR"/>
        </w:rPr>
        <w:t xml:space="preserve">ocupa el segundo lugar en cuanto a Marihuana superado únicamente por </w:t>
      </w:r>
      <w:r w:rsidR="00371977" w:rsidRPr="00D13463">
        <w:rPr>
          <w:rFonts w:ascii="Book Antiqua" w:hAnsi="Book Antiqua" w:cs="Book Antiqua"/>
          <w:color w:val="000000"/>
          <w:sz w:val="24"/>
          <w:szCs w:val="24"/>
          <w:lang w:eastAsia="es-CR"/>
        </w:rPr>
        <w:t>Limón</w:t>
      </w:r>
      <w:r w:rsidR="00386F38" w:rsidRPr="00D13463">
        <w:rPr>
          <w:rFonts w:ascii="Book Antiqua" w:hAnsi="Book Antiqua" w:cs="Book Antiqua"/>
          <w:color w:val="000000"/>
          <w:sz w:val="24"/>
          <w:szCs w:val="24"/>
          <w:lang w:eastAsia="es-CR"/>
        </w:rPr>
        <w:t>.</w:t>
      </w:r>
      <w:r w:rsidR="003C20C9" w:rsidRPr="00D13463">
        <w:rPr>
          <w:rFonts w:ascii="Book Antiqua" w:hAnsi="Book Antiqua" w:cs="Book Antiqua"/>
          <w:color w:val="000000"/>
          <w:sz w:val="24"/>
          <w:szCs w:val="24"/>
          <w:lang w:eastAsia="es-CR"/>
        </w:rPr>
        <w:t xml:space="preserve"> </w:t>
      </w:r>
      <w:r w:rsidR="00386F38" w:rsidRPr="00D13463">
        <w:rPr>
          <w:rFonts w:ascii="Book Antiqua" w:hAnsi="Book Antiqua" w:cs="Book Antiqua"/>
          <w:color w:val="000000"/>
          <w:sz w:val="24"/>
          <w:szCs w:val="24"/>
          <w:lang w:eastAsia="es-CR"/>
        </w:rPr>
        <w:t>A</w:t>
      </w:r>
      <w:r w:rsidR="00371977" w:rsidRPr="00D13463">
        <w:rPr>
          <w:rFonts w:ascii="Book Antiqua" w:hAnsi="Book Antiqua" w:cs="Book Antiqua"/>
          <w:color w:val="000000"/>
          <w:sz w:val="24"/>
          <w:szCs w:val="24"/>
          <w:lang w:eastAsia="es-CR"/>
        </w:rPr>
        <w:t xml:space="preserve"> </w:t>
      </w:r>
      <w:r w:rsidR="002D7412" w:rsidRPr="00D13463">
        <w:rPr>
          <w:rFonts w:ascii="Book Antiqua" w:hAnsi="Book Antiqua" w:cs="Book Antiqua"/>
          <w:color w:val="000000"/>
          <w:sz w:val="24"/>
          <w:szCs w:val="24"/>
          <w:lang w:eastAsia="es-CR"/>
        </w:rPr>
        <w:t>continuación,</w:t>
      </w:r>
      <w:r w:rsidR="00371977" w:rsidRPr="00D13463">
        <w:rPr>
          <w:rFonts w:ascii="Book Antiqua" w:hAnsi="Book Antiqua" w:cs="Book Antiqua"/>
          <w:color w:val="000000"/>
          <w:sz w:val="24"/>
          <w:szCs w:val="24"/>
          <w:lang w:eastAsia="es-CR"/>
        </w:rPr>
        <w:t xml:space="preserve"> se muestra información relevante extraída del informe de Situación Nacional sobre Drogas y Actividades Conexas. Costa Rica 2019, relacionada con las drogas de mayor representación</w:t>
      </w:r>
      <w:r w:rsidR="005901C9" w:rsidRPr="00D13463">
        <w:rPr>
          <w:rFonts w:ascii="Book Antiqua" w:hAnsi="Book Antiqua" w:cs="Book Antiqua"/>
          <w:color w:val="000000"/>
          <w:sz w:val="24"/>
          <w:szCs w:val="24"/>
          <w:lang w:eastAsia="es-CR"/>
        </w:rPr>
        <w:t>,</w:t>
      </w:r>
      <w:r w:rsidR="00371977" w:rsidRPr="00D13463">
        <w:rPr>
          <w:rFonts w:ascii="Book Antiqua" w:hAnsi="Book Antiqua" w:cs="Book Antiqua"/>
          <w:color w:val="000000"/>
          <w:sz w:val="24"/>
          <w:szCs w:val="24"/>
          <w:lang w:eastAsia="es-CR"/>
        </w:rPr>
        <w:t xml:space="preserve"> Cocaína y Marihuana.</w:t>
      </w:r>
    </w:p>
    <w:p w14:paraId="6368ADBB" w14:textId="77777777" w:rsidR="00280605" w:rsidRPr="00D13463" w:rsidRDefault="00371977" w:rsidP="00280605">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13</w:t>
      </w:r>
      <w:r w:rsidRPr="00D13463">
        <w:rPr>
          <w:rFonts w:ascii="Book Antiqua" w:hAnsi="Book Antiqua"/>
          <w:sz w:val="24"/>
          <w:szCs w:val="24"/>
        </w:rPr>
        <w:fldChar w:fldCharType="end"/>
      </w:r>
    </w:p>
    <w:p w14:paraId="41DDBBC5" w14:textId="77777777" w:rsidR="00371977" w:rsidRPr="00D13463" w:rsidRDefault="00280605" w:rsidP="00280605">
      <w:pPr>
        <w:pStyle w:val="Epgrafe"/>
        <w:jc w:val="center"/>
        <w:rPr>
          <w:rFonts w:ascii="Book Antiqua" w:hAnsi="Book Antiqua" w:cs="Book Antiqua"/>
          <w:color w:val="000000"/>
          <w:sz w:val="24"/>
          <w:szCs w:val="24"/>
          <w:lang w:eastAsia="es-CR"/>
        </w:rPr>
      </w:pPr>
      <w:r w:rsidRPr="00D13463">
        <w:rPr>
          <w:rFonts w:ascii="Book Antiqua" w:hAnsi="Book Antiqua"/>
          <w:sz w:val="24"/>
          <w:szCs w:val="24"/>
        </w:rPr>
        <w:t>Principales cantones de incautación de cocaína (kg). Año 2019</w:t>
      </w:r>
    </w:p>
    <w:p w14:paraId="7279506D" w14:textId="77777777" w:rsidR="00371977" w:rsidRPr="00D13463" w:rsidRDefault="00132C7A" w:rsidP="00A92B3A">
      <w:pPr>
        <w:jc w:val="both"/>
        <w:rPr>
          <w:rFonts w:ascii="Book Antiqua" w:hAnsi="Book Antiqua" w:cs="Book Antiqua"/>
          <w:color w:val="000000"/>
          <w:sz w:val="24"/>
          <w:szCs w:val="24"/>
          <w:lang w:eastAsia="es-CR"/>
        </w:rPr>
      </w:pPr>
      <w:r w:rsidRPr="004470A9">
        <w:rPr>
          <w:noProof/>
        </w:rPr>
        <w:pict w14:anchorId="324E2B8C">
          <v:shape id="_x0000_i1036" type="#_x0000_t75" style="width:417pt;height:215.25pt;visibility:visible">
            <v:imagedata r:id="rId40" o:title=""/>
          </v:shape>
        </w:pict>
      </w:r>
    </w:p>
    <w:p w14:paraId="330F59F6" w14:textId="77777777" w:rsidR="00280605" w:rsidRPr="00D13463" w:rsidRDefault="00280605" w:rsidP="00280605">
      <w:pPr>
        <w:jc w:val="both"/>
        <w:rPr>
          <w:color w:val="000000"/>
          <w:lang w:eastAsia="es-CR"/>
        </w:rPr>
      </w:pPr>
      <w:r w:rsidRPr="00D13463">
        <w:rPr>
          <w:b/>
          <w:bCs/>
          <w:color w:val="000000"/>
          <w:lang w:eastAsia="es-CR"/>
        </w:rPr>
        <w:t>Fuente:</w:t>
      </w:r>
      <w:r w:rsidRPr="00D13463">
        <w:rPr>
          <w:color w:val="000000"/>
          <w:lang w:eastAsia="es-CR"/>
        </w:rPr>
        <w:t xml:space="preserve"> ICD, Informe de Situación Nacional sobre Drogas y Actividades Conexas. Costa Rica 2019.</w:t>
      </w:r>
    </w:p>
    <w:p w14:paraId="6EFB0FA6" w14:textId="77777777" w:rsidR="00857114" w:rsidRPr="00D13463" w:rsidRDefault="00857114" w:rsidP="00280605">
      <w:pPr>
        <w:jc w:val="both"/>
        <w:rPr>
          <w:color w:val="000000"/>
          <w:lang w:eastAsia="es-CR"/>
        </w:rPr>
      </w:pPr>
    </w:p>
    <w:p w14:paraId="309458FA" w14:textId="77777777" w:rsidR="00371977" w:rsidRPr="00D13463" w:rsidRDefault="00280605" w:rsidP="00A92B3A">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Tal como se aprecia Golfito y Osa </w:t>
      </w:r>
      <w:r w:rsidR="000A0EB4" w:rsidRPr="00D13463">
        <w:rPr>
          <w:rFonts w:ascii="Book Antiqua" w:hAnsi="Book Antiqua" w:cs="Book Antiqua"/>
          <w:color w:val="000000"/>
          <w:sz w:val="24"/>
          <w:szCs w:val="24"/>
          <w:lang w:eastAsia="es-CR"/>
        </w:rPr>
        <w:t xml:space="preserve">se ubican </w:t>
      </w:r>
      <w:r w:rsidR="00FE257A" w:rsidRPr="00D13463">
        <w:rPr>
          <w:rFonts w:ascii="Book Antiqua" w:hAnsi="Book Antiqua" w:cs="Book Antiqua"/>
          <w:color w:val="000000"/>
          <w:sz w:val="24"/>
          <w:szCs w:val="24"/>
          <w:lang w:eastAsia="es-CR"/>
        </w:rPr>
        <w:t>en el top de los cantones con mayor decomiso de cocaína, ubicándose en la posición n</w:t>
      </w:r>
      <w:r w:rsidR="004013F1" w:rsidRPr="00D13463">
        <w:rPr>
          <w:rFonts w:ascii="Book Antiqua" w:hAnsi="Book Antiqua" w:cs="Book Antiqua"/>
          <w:color w:val="000000"/>
          <w:sz w:val="24"/>
          <w:szCs w:val="24"/>
          <w:lang w:eastAsia="es-CR"/>
        </w:rPr>
        <w:t>ú</w:t>
      </w:r>
      <w:r w:rsidR="00FE257A" w:rsidRPr="00D13463">
        <w:rPr>
          <w:rFonts w:ascii="Book Antiqua" w:hAnsi="Book Antiqua" w:cs="Book Antiqua"/>
          <w:color w:val="000000"/>
          <w:sz w:val="24"/>
          <w:szCs w:val="24"/>
          <w:lang w:eastAsia="es-CR"/>
        </w:rPr>
        <w:t xml:space="preserve">mero 3 y 4, </w:t>
      </w:r>
      <w:r w:rsidR="00782919" w:rsidRPr="00D13463">
        <w:rPr>
          <w:rFonts w:ascii="Book Antiqua" w:hAnsi="Book Antiqua" w:cs="Book Antiqua"/>
          <w:color w:val="000000"/>
          <w:sz w:val="24"/>
          <w:szCs w:val="24"/>
          <w:lang w:eastAsia="es-CR"/>
        </w:rPr>
        <w:t xml:space="preserve">superados únicamente por Limón y Vásquez de Coronado. </w:t>
      </w:r>
    </w:p>
    <w:p w14:paraId="46264A75" w14:textId="77777777" w:rsidR="00371977" w:rsidRPr="00D13463" w:rsidRDefault="00371977" w:rsidP="00A92B3A">
      <w:pPr>
        <w:jc w:val="both"/>
        <w:rPr>
          <w:rFonts w:ascii="Book Antiqua" w:hAnsi="Book Antiqua" w:cs="Book Antiqua"/>
          <w:color w:val="000000"/>
          <w:sz w:val="24"/>
          <w:szCs w:val="24"/>
          <w:lang w:eastAsia="es-CR"/>
        </w:rPr>
      </w:pPr>
    </w:p>
    <w:p w14:paraId="460349F6" w14:textId="77777777" w:rsidR="003C20C9" w:rsidRPr="00D13463" w:rsidRDefault="00782919" w:rsidP="00A92B3A">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A</w:t>
      </w:r>
      <w:r w:rsidR="003C20C9" w:rsidRPr="00D13463">
        <w:rPr>
          <w:rFonts w:ascii="Book Antiqua" w:hAnsi="Book Antiqua" w:cs="Book Antiqua"/>
          <w:color w:val="000000"/>
          <w:sz w:val="24"/>
          <w:szCs w:val="24"/>
          <w:lang w:eastAsia="es-CR"/>
        </w:rPr>
        <w:t xml:space="preserve"> </w:t>
      </w:r>
      <w:r w:rsidR="00F56428" w:rsidRPr="00D13463">
        <w:rPr>
          <w:rFonts w:ascii="Book Antiqua" w:hAnsi="Book Antiqua" w:cs="Book Antiqua"/>
          <w:color w:val="000000"/>
          <w:sz w:val="24"/>
          <w:szCs w:val="24"/>
          <w:lang w:eastAsia="es-CR"/>
        </w:rPr>
        <w:t>continuación,</w:t>
      </w:r>
      <w:r w:rsidR="003C20C9" w:rsidRPr="00D13463">
        <w:rPr>
          <w:rFonts w:ascii="Book Antiqua" w:hAnsi="Book Antiqua" w:cs="Book Antiqua"/>
          <w:color w:val="000000"/>
          <w:sz w:val="24"/>
          <w:szCs w:val="24"/>
          <w:lang w:eastAsia="es-CR"/>
        </w:rPr>
        <w:t xml:space="preserve"> se puede observar un mapa de calor de los eventos registrados en el 2019 </w:t>
      </w:r>
      <w:r w:rsidR="002D7412" w:rsidRPr="00D13463">
        <w:rPr>
          <w:rFonts w:ascii="Book Antiqua" w:hAnsi="Book Antiqua" w:cs="Book Antiqua"/>
          <w:color w:val="000000"/>
          <w:sz w:val="24"/>
          <w:szCs w:val="24"/>
          <w:lang w:eastAsia="es-CR"/>
        </w:rPr>
        <w:t>en relación con</w:t>
      </w:r>
      <w:r w:rsidR="003C20C9" w:rsidRPr="00D13463">
        <w:rPr>
          <w:rFonts w:ascii="Book Antiqua" w:hAnsi="Book Antiqua" w:cs="Book Antiqua"/>
          <w:color w:val="000000"/>
          <w:sz w:val="24"/>
          <w:szCs w:val="24"/>
          <w:lang w:eastAsia="es-CR"/>
        </w:rPr>
        <w:t xml:space="preserve"> la cantidad de habitantes. </w:t>
      </w:r>
    </w:p>
    <w:p w14:paraId="07394BF2" w14:textId="77777777" w:rsidR="00371977" w:rsidRPr="00D13463" w:rsidRDefault="00371977" w:rsidP="00A92B3A">
      <w:pPr>
        <w:jc w:val="both"/>
        <w:rPr>
          <w:rFonts w:ascii="Book Antiqua" w:hAnsi="Book Antiqua" w:cs="Book Antiqua"/>
          <w:color w:val="000000"/>
          <w:sz w:val="24"/>
          <w:szCs w:val="24"/>
          <w:lang w:eastAsia="es-CR"/>
        </w:rPr>
      </w:pPr>
    </w:p>
    <w:p w14:paraId="3C2333C5" w14:textId="77777777" w:rsidR="003C20C9" w:rsidRPr="00D13463" w:rsidRDefault="003C20C9" w:rsidP="003C20C9">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14</w:t>
      </w:r>
      <w:r w:rsidRPr="00D13463">
        <w:rPr>
          <w:rFonts w:ascii="Book Antiqua" w:hAnsi="Book Antiqua"/>
          <w:sz w:val="24"/>
          <w:szCs w:val="24"/>
        </w:rPr>
        <w:fldChar w:fldCharType="end"/>
      </w:r>
    </w:p>
    <w:p w14:paraId="2D85D087" w14:textId="77777777" w:rsidR="003C20C9" w:rsidRPr="00D13463" w:rsidRDefault="003C20C9" w:rsidP="003C20C9">
      <w:pPr>
        <w:pStyle w:val="Epgrafe"/>
        <w:jc w:val="center"/>
        <w:rPr>
          <w:rFonts w:ascii="Book Antiqua" w:hAnsi="Book Antiqua" w:cs="Book Antiqua"/>
          <w:color w:val="000000"/>
          <w:sz w:val="32"/>
          <w:szCs w:val="32"/>
          <w:lang w:eastAsia="es-CR"/>
        </w:rPr>
      </w:pPr>
      <w:r w:rsidRPr="00D13463">
        <w:rPr>
          <w:rFonts w:ascii="Book Antiqua" w:hAnsi="Book Antiqua"/>
          <w:sz w:val="24"/>
          <w:szCs w:val="24"/>
          <w:lang w:val="es-CR"/>
        </w:rPr>
        <w:t>Tasa de eventos de decomisos de marihuana por cada 10 mil habitantes según cantón. (2019)</w:t>
      </w:r>
    </w:p>
    <w:p w14:paraId="019D9B38" w14:textId="77777777" w:rsidR="003C20C9" w:rsidRPr="00D13463" w:rsidRDefault="00132C7A" w:rsidP="00A92B3A">
      <w:pPr>
        <w:jc w:val="both"/>
        <w:rPr>
          <w:rFonts w:ascii="Book Antiqua" w:hAnsi="Book Antiqua" w:cs="Book Antiqua"/>
          <w:color w:val="000000"/>
          <w:sz w:val="24"/>
          <w:szCs w:val="24"/>
          <w:lang w:eastAsia="es-CR"/>
        </w:rPr>
      </w:pPr>
      <w:r w:rsidRPr="004470A9">
        <w:rPr>
          <w:noProof/>
        </w:rPr>
        <w:pict w14:anchorId="7BE96C94">
          <v:shape id="_x0000_i1037" type="#_x0000_t75" style="width:432.75pt;height:321.75pt;visibility:visible">
            <v:imagedata r:id="rId41" o:title=""/>
          </v:shape>
        </w:pict>
      </w:r>
    </w:p>
    <w:p w14:paraId="16587476" w14:textId="77777777" w:rsidR="003C20C9" w:rsidRPr="00D13463" w:rsidRDefault="003C20C9" w:rsidP="00A92B3A">
      <w:pPr>
        <w:jc w:val="both"/>
        <w:rPr>
          <w:rFonts w:ascii="Book Antiqua" w:hAnsi="Book Antiqua" w:cs="Book Antiqua"/>
          <w:color w:val="000000"/>
          <w:sz w:val="24"/>
          <w:szCs w:val="24"/>
          <w:lang w:eastAsia="es-CR"/>
        </w:rPr>
      </w:pPr>
    </w:p>
    <w:p w14:paraId="5A78806C" w14:textId="77777777" w:rsidR="003C20C9" w:rsidRPr="00D13463" w:rsidRDefault="003C20C9" w:rsidP="003C20C9">
      <w:pPr>
        <w:jc w:val="both"/>
        <w:rPr>
          <w:color w:val="000000"/>
          <w:lang w:eastAsia="es-CR"/>
        </w:rPr>
      </w:pPr>
      <w:r w:rsidRPr="00D13463">
        <w:rPr>
          <w:b/>
          <w:bCs/>
          <w:color w:val="000000"/>
          <w:lang w:eastAsia="es-CR"/>
        </w:rPr>
        <w:t>Fuente:</w:t>
      </w:r>
      <w:r w:rsidRPr="00D13463">
        <w:rPr>
          <w:color w:val="000000"/>
          <w:lang w:eastAsia="es-CR"/>
        </w:rPr>
        <w:t xml:space="preserve"> ICD, Informe de Situación Nacional sobre Drogas y Actividades Conexas. Costa Rica 2019.</w:t>
      </w:r>
    </w:p>
    <w:p w14:paraId="5BE3A55C" w14:textId="77777777" w:rsidR="003C20C9" w:rsidRPr="00D13463" w:rsidRDefault="003C20C9" w:rsidP="00A92B3A">
      <w:pPr>
        <w:jc w:val="both"/>
        <w:rPr>
          <w:rFonts w:ascii="Book Antiqua" w:hAnsi="Book Antiqua" w:cs="Book Antiqua"/>
          <w:color w:val="000000"/>
          <w:sz w:val="24"/>
          <w:szCs w:val="24"/>
          <w:lang w:eastAsia="es-CR"/>
        </w:rPr>
      </w:pPr>
    </w:p>
    <w:p w14:paraId="474B8ECA" w14:textId="77777777" w:rsidR="00D9576A" w:rsidRPr="00D13463" w:rsidRDefault="006F1E66" w:rsidP="00A92B3A">
      <w:pPr>
        <w:jc w:val="both"/>
        <w:rPr>
          <w:lang w:val="es-ES"/>
        </w:rPr>
      </w:pPr>
      <w:r w:rsidRPr="00D13463">
        <w:rPr>
          <w:rFonts w:ascii="Book Antiqua" w:hAnsi="Book Antiqua" w:cs="Book Antiqua"/>
          <w:color w:val="000000"/>
          <w:sz w:val="24"/>
          <w:szCs w:val="24"/>
          <w:lang w:eastAsia="es-CR"/>
        </w:rPr>
        <w:t xml:space="preserve">En cuanto </w:t>
      </w:r>
      <w:r w:rsidR="00753E74" w:rsidRPr="00D13463">
        <w:rPr>
          <w:rFonts w:ascii="Book Antiqua" w:hAnsi="Book Antiqua" w:cs="Book Antiqua"/>
          <w:color w:val="000000"/>
          <w:sz w:val="24"/>
          <w:szCs w:val="24"/>
          <w:lang w:eastAsia="es-CR"/>
        </w:rPr>
        <w:t>a tasa de eventos por decomiso de Marihuana ninguno de los cantones figura en el top</w:t>
      </w:r>
      <w:r w:rsidR="00A633B5" w:rsidRPr="00D13463">
        <w:rPr>
          <w:rFonts w:ascii="Book Antiqua" w:hAnsi="Book Antiqua" w:cs="Book Antiqua"/>
          <w:color w:val="000000"/>
          <w:sz w:val="24"/>
          <w:szCs w:val="24"/>
          <w:lang w:eastAsia="es-CR"/>
        </w:rPr>
        <w:t xml:space="preserve"> </w:t>
      </w:r>
      <w:r w:rsidR="00753E74" w:rsidRPr="00D13463">
        <w:rPr>
          <w:rFonts w:ascii="Book Antiqua" w:hAnsi="Book Antiqua" w:cs="Book Antiqua"/>
          <w:color w:val="000000"/>
          <w:sz w:val="24"/>
          <w:szCs w:val="24"/>
          <w:lang w:eastAsia="es-CR"/>
        </w:rPr>
        <w:t>10</w:t>
      </w:r>
      <w:r w:rsidR="00A830AC" w:rsidRPr="00D13463">
        <w:rPr>
          <w:rFonts w:ascii="Book Antiqua" w:hAnsi="Book Antiqua" w:cs="Book Antiqua"/>
          <w:color w:val="000000"/>
          <w:sz w:val="24"/>
          <w:szCs w:val="24"/>
          <w:lang w:eastAsia="es-CR"/>
        </w:rPr>
        <w:t>;</w:t>
      </w:r>
      <w:r w:rsidR="00753E74" w:rsidRPr="00D13463">
        <w:rPr>
          <w:rFonts w:ascii="Book Antiqua" w:hAnsi="Book Antiqua" w:cs="Book Antiqua"/>
          <w:color w:val="000000"/>
          <w:sz w:val="24"/>
          <w:szCs w:val="24"/>
          <w:lang w:eastAsia="es-CR"/>
        </w:rPr>
        <w:t xml:space="preserve"> no obstante</w:t>
      </w:r>
      <w:r w:rsidR="00A830AC" w:rsidRPr="00D13463">
        <w:rPr>
          <w:rFonts w:ascii="Book Antiqua" w:hAnsi="Book Antiqua" w:cs="Book Antiqua"/>
          <w:color w:val="000000"/>
          <w:sz w:val="24"/>
          <w:szCs w:val="24"/>
          <w:lang w:eastAsia="es-CR"/>
        </w:rPr>
        <w:t>,</w:t>
      </w:r>
      <w:r w:rsidR="00753E74" w:rsidRPr="00D13463">
        <w:rPr>
          <w:rFonts w:ascii="Book Antiqua" w:hAnsi="Book Antiqua" w:cs="Book Antiqua"/>
          <w:color w:val="000000"/>
          <w:sz w:val="24"/>
          <w:szCs w:val="24"/>
          <w:lang w:eastAsia="es-CR"/>
        </w:rPr>
        <w:t xml:space="preserve"> </w:t>
      </w:r>
      <w:r w:rsidR="007A2AD8" w:rsidRPr="00D13463">
        <w:rPr>
          <w:rFonts w:ascii="Book Antiqua" w:hAnsi="Book Antiqua" w:cs="Book Antiqua"/>
          <w:color w:val="000000"/>
          <w:sz w:val="24"/>
          <w:szCs w:val="24"/>
          <w:lang w:eastAsia="es-CR"/>
        </w:rPr>
        <w:t>al ver la relación población con la cantidad de eventos, s</w:t>
      </w:r>
      <w:r w:rsidR="00A63C03" w:rsidRPr="00D13463">
        <w:rPr>
          <w:rFonts w:ascii="Book Antiqua" w:hAnsi="Book Antiqua" w:cs="Book Antiqua"/>
          <w:color w:val="000000"/>
          <w:sz w:val="24"/>
          <w:szCs w:val="24"/>
          <w:lang w:eastAsia="es-CR"/>
        </w:rPr>
        <w:t>e aprecia un color rojo fuerte, por toda la zona costera cercana a los poblados en análisis, si bien es cierto se debe tener claridad que esto corresponde a los decomisos</w:t>
      </w:r>
      <w:r w:rsidR="00495F6E" w:rsidRPr="00D13463">
        <w:rPr>
          <w:rFonts w:ascii="Book Antiqua" w:hAnsi="Book Antiqua" w:cs="Book Antiqua"/>
          <w:color w:val="000000"/>
          <w:sz w:val="24"/>
          <w:szCs w:val="24"/>
          <w:lang w:eastAsia="es-CR"/>
        </w:rPr>
        <w:t>,</w:t>
      </w:r>
      <w:r w:rsidR="00A63C03" w:rsidRPr="00D13463">
        <w:rPr>
          <w:rFonts w:ascii="Book Antiqua" w:hAnsi="Book Antiqua" w:cs="Book Antiqua"/>
          <w:color w:val="000000"/>
          <w:sz w:val="24"/>
          <w:szCs w:val="24"/>
          <w:lang w:eastAsia="es-CR"/>
        </w:rPr>
        <w:t xml:space="preserve"> hay otro porcentaje de la estadística que no es visible, pero se debe</w:t>
      </w:r>
      <w:r w:rsidR="00FF3756" w:rsidRPr="00D13463">
        <w:rPr>
          <w:rFonts w:ascii="Book Antiqua" w:hAnsi="Book Antiqua" w:cs="Book Antiqua"/>
          <w:color w:val="000000"/>
          <w:sz w:val="24"/>
          <w:szCs w:val="24"/>
          <w:lang w:eastAsia="es-CR"/>
        </w:rPr>
        <w:t xml:space="preserve"> </w:t>
      </w:r>
      <w:r w:rsidR="00A63C03" w:rsidRPr="00D13463">
        <w:rPr>
          <w:rFonts w:ascii="Book Antiqua" w:hAnsi="Book Antiqua" w:cs="Book Antiqua"/>
          <w:color w:val="000000"/>
          <w:sz w:val="24"/>
          <w:szCs w:val="24"/>
          <w:lang w:eastAsia="es-CR"/>
        </w:rPr>
        <w:t>considerar como una problemática que afecta a la zona</w:t>
      </w:r>
      <w:r w:rsidR="0092700B" w:rsidRPr="00D13463">
        <w:rPr>
          <w:rFonts w:ascii="Book Antiqua" w:hAnsi="Book Antiqua" w:cs="Book Antiqua"/>
          <w:color w:val="000000"/>
          <w:sz w:val="24"/>
          <w:szCs w:val="24"/>
          <w:lang w:eastAsia="es-CR"/>
        </w:rPr>
        <w:t>;</w:t>
      </w:r>
      <w:r w:rsidR="00A63C03" w:rsidRPr="00D13463">
        <w:rPr>
          <w:rFonts w:ascii="Book Antiqua" w:hAnsi="Book Antiqua" w:cs="Book Antiqua"/>
          <w:color w:val="000000"/>
          <w:sz w:val="24"/>
          <w:szCs w:val="24"/>
          <w:lang w:eastAsia="es-CR"/>
        </w:rPr>
        <w:t xml:space="preserve"> </w:t>
      </w:r>
      <w:r w:rsidR="00A92B3A" w:rsidRPr="00D13463">
        <w:rPr>
          <w:rFonts w:ascii="Book Antiqua" w:hAnsi="Book Antiqua" w:cs="Book Antiqua"/>
          <w:color w:val="000000"/>
          <w:sz w:val="24"/>
          <w:szCs w:val="24"/>
          <w:lang w:eastAsia="es-CR"/>
        </w:rPr>
        <w:t>a continuación se muestra información por Canto</w:t>
      </w:r>
      <w:r w:rsidR="00FD5227" w:rsidRPr="00D13463">
        <w:rPr>
          <w:rFonts w:ascii="Book Antiqua" w:hAnsi="Book Antiqua" w:cs="Book Antiqua"/>
          <w:color w:val="000000"/>
          <w:sz w:val="24"/>
          <w:szCs w:val="24"/>
          <w:lang w:eastAsia="es-CR"/>
        </w:rPr>
        <w:t>ne</w:t>
      </w:r>
      <w:r w:rsidR="00A92B3A" w:rsidRPr="00D13463">
        <w:rPr>
          <w:rFonts w:ascii="Book Antiqua" w:hAnsi="Book Antiqua" w:cs="Book Antiqua"/>
          <w:color w:val="000000"/>
          <w:sz w:val="24"/>
          <w:szCs w:val="24"/>
          <w:lang w:eastAsia="es-CR"/>
        </w:rPr>
        <w:t>s y Distrito</w:t>
      </w:r>
      <w:r w:rsidR="00FD5227" w:rsidRPr="00D13463">
        <w:rPr>
          <w:rFonts w:ascii="Book Antiqua" w:hAnsi="Book Antiqua" w:cs="Book Antiqua"/>
          <w:color w:val="000000"/>
          <w:sz w:val="24"/>
          <w:szCs w:val="24"/>
          <w:lang w:eastAsia="es-CR"/>
        </w:rPr>
        <w:t>s</w:t>
      </w:r>
      <w:r w:rsidR="00A92B3A" w:rsidRPr="00D13463">
        <w:rPr>
          <w:rFonts w:ascii="Book Antiqua" w:hAnsi="Book Antiqua" w:cs="Book Antiqua"/>
          <w:color w:val="000000"/>
          <w:sz w:val="24"/>
          <w:szCs w:val="24"/>
          <w:lang w:eastAsia="es-CR"/>
        </w:rPr>
        <w:t xml:space="preserve"> de las zonas de interés. </w:t>
      </w:r>
    </w:p>
    <w:p w14:paraId="38B1C974" w14:textId="77777777" w:rsidR="00D9576A" w:rsidRPr="00D13463" w:rsidRDefault="00D9576A" w:rsidP="00D9576A">
      <w:pPr>
        <w:pStyle w:val="Epgrafe"/>
      </w:pPr>
    </w:p>
    <w:p w14:paraId="178A3A77" w14:textId="77777777" w:rsidR="00D9576A" w:rsidRPr="00D13463" w:rsidRDefault="00D9576A" w:rsidP="000D471B">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7</w:t>
      </w:r>
      <w:r w:rsidRPr="00D13463">
        <w:rPr>
          <w:rFonts w:ascii="Book Antiqua" w:hAnsi="Book Antiqua"/>
          <w:sz w:val="24"/>
          <w:szCs w:val="24"/>
        </w:rPr>
        <w:fldChar w:fldCharType="end"/>
      </w:r>
    </w:p>
    <w:p w14:paraId="2CF19A1C" w14:textId="77777777" w:rsidR="00D9576A" w:rsidRPr="00D13463" w:rsidRDefault="00D9576A" w:rsidP="000D471B">
      <w:pPr>
        <w:pStyle w:val="Epgrafe"/>
        <w:jc w:val="center"/>
        <w:rPr>
          <w:rFonts w:ascii="Book Antiqua" w:hAnsi="Book Antiqua"/>
          <w:sz w:val="24"/>
          <w:szCs w:val="24"/>
        </w:rPr>
      </w:pPr>
      <w:r w:rsidRPr="00D13463">
        <w:rPr>
          <w:rFonts w:ascii="Book Antiqua" w:hAnsi="Book Antiqua"/>
          <w:sz w:val="24"/>
          <w:szCs w:val="24"/>
        </w:rPr>
        <w:t>Estadísticas de Decomisos de Droga 2019-2020</w:t>
      </w:r>
    </w:p>
    <w:tbl>
      <w:tblPr>
        <w:tblW w:w="9620" w:type="dxa"/>
        <w:tblInd w:w="75" w:type="dxa"/>
        <w:tblCellMar>
          <w:left w:w="70" w:type="dxa"/>
          <w:right w:w="70" w:type="dxa"/>
        </w:tblCellMar>
        <w:tblLook w:val="04A0" w:firstRow="1" w:lastRow="0" w:firstColumn="1" w:lastColumn="0" w:noHBand="0" w:noVBand="1"/>
      </w:tblPr>
      <w:tblGrid>
        <w:gridCol w:w="2089"/>
        <w:gridCol w:w="1103"/>
        <w:gridCol w:w="1129"/>
        <w:gridCol w:w="1128"/>
        <w:gridCol w:w="1919"/>
        <w:gridCol w:w="1236"/>
        <w:gridCol w:w="1236"/>
      </w:tblGrid>
      <w:tr w:rsidR="00D9576A" w:rsidRPr="00D13463" w14:paraId="60563203" w14:textId="77777777" w:rsidTr="00D9576A">
        <w:trPr>
          <w:trHeight w:val="1095"/>
        </w:trPr>
        <w:tc>
          <w:tcPr>
            <w:tcW w:w="2089" w:type="dxa"/>
            <w:tcBorders>
              <w:top w:val="single" w:sz="4" w:space="0" w:color="auto"/>
              <w:left w:val="single" w:sz="4" w:space="0" w:color="auto"/>
              <w:bottom w:val="single" w:sz="4" w:space="0" w:color="auto"/>
              <w:right w:val="single" w:sz="4" w:space="0" w:color="auto"/>
            </w:tcBorders>
            <w:shd w:val="clear" w:color="2F75B5" w:fill="2F75B5"/>
            <w:vAlign w:val="center"/>
            <w:hideMark/>
          </w:tcPr>
          <w:p w14:paraId="4BB1E476"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Cantón y Distrito</w:t>
            </w:r>
          </w:p>
        </w:tc>
        <w:tc>
          <w:tcPr>
            <w:tcW w:w="1103" w:type="dxa"/>
            <w:tcBorders>
              <w:top w:val="single" w:sz="4" w:space="0" w:color="auto"/>
              <w:left w:val="nil"/>
              <w:bottom w:val="single" w:sz="4" w:space="0" w:color="auto"/>
              <w:right w:val="single" w:sz="4" w:space="0" w:color="auto"/>
            </w:tcBorders>
            <w:shd w:val="clear" w:color="2F75B5" w:fill="2F75B5"/>
            <w:vAlign w:val="center"/>
            <w:hideMark/>
          </w:tcPr>
          <w:p w14:paraId="029656DE"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Cocaína (kg) Eventos</w:t>
            </w:r>
          </w:p>
        </w:tc>
        <w:tc>
          <w:tcPr>
            <w:tcW w:w="1129" w:type="dxa"/>
            <w:tcBorders>
              <w:top w:val="single" w:sz="4" w:space="0" w:color="auto"/>
              <w:left w:val="nil"/>
              <w:bottom w:val="single" w:sz="4" w:space="0" w:color="auto"/>
              <w:right w:val="single" w:sz="4" w:space="0" w:color="auto"/>
            </w:tcBorders>
            <w:shd w:val="clear" w:color="2F75B5" w:fill="2F75B5"/>
            <w:vAlign w:val="center"/>
            <w:hideMark/>
          </w:tcPr>
          <w:p w14:paraId="5C8F2783"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Cocaína (kg) Cantidad</w:t>
            </w:r>
          </w:p>
        </w:tc>
        <w:tc>
          <w:tcPr>
            <w:tcW w:w="1128" w:type="dxa"/>
            <w:tcBorders>
              <w:top w:val="single" w:sz="4" w:space="0" w:color="auto"/>
              <w:left w:val="nil"/>
              <w:bottom w:val="single" w:sz="4" w:space="0" w:color="auto"/>
              <w:right w:val="single" w:sz="4" w:space="0" w:color="auto"/>
            </w:tcBorders>
            <w:shd w:val="clear" w:color="2F75B5" w:fill="2F75B5"/>
            <w:vAlign w:val="center"/>
            <w:hideMark/>
          </w:tcPr>
          <w:p w14:paraId="7AEBB484" w14:textId="77777777" w:rsidR="00D9576A" w:rsidRPr="00D13463" w:rsidRDefault="00D9576A" w:rsidP="00D9576A">
            <w:pPr>
              <w:jc w:val="center"/>
              <w:rPr>
                <w:rFonts w:ascii="Calibri" w:hAnsi="Calibri" w:cs="Calibri"/>
                <w:b/>
                <w:bCs/>
                <w:color w:val="FFFFFF"/>
                <w:sz w:val="24"/>
                <w:szCs w:val="24"/>
                <w:lang w:eastAsia="es-CR"/>
              </w:rPr>
            </w:pPr>
            <w:proofErr w:type="gramStart"/>
            <w:r w:rsidRPr="00D13463">
              <w:rPr>
                <w:rFonts w:ascii="Calibri" w:hAnsi="Calibri" w:cs="Calibri"/>
                <w:b/>
                <w:bCs/>
                <w:color w:val="FFFFFF"/>
                <w:sz w:val="24"/>
                <w:szCs w:val="24"/>
                <w:lang w:eastAsia="es-CR"/>
              </w:rPr>
              <w:t>Crack</w:t>
            </w:r>
            <w:proofErr w:type="gramEnd"/>
            <w:r w:rsidRPr="00D13463">
              <w:rPr>
                <w:rFonts w:ascii="Calibri" w:hAnsi="Calibri" w:cs="Calibri"/>
                <w:b/>
                <w:bCs/>
                <w:color w:val="FFFFFF"/>
                <w:sz w:val="24"/>
                <w:szCs w:val="24"/>
                <w:lang w:eastAsia="es-CR"/>
              </w:rPr>
              <w:t xml:space="preserve"> (piedras) Eventos</w:t>
            </w:r>
          </w:p>
        </w:tc>
        <w:tc>
          <w:tcPr>
            <w:tcW w:w="1809" w:type="dxa"/>
            <w:tcBorders>
              <w:top w:val="single" w:sz="4" w:space="0" w:color="auto"/>
              <w:left w:val="nil"/>
              <w:bottom w:val="single" w:sz="4" w:space="0" w:color="auto"/>
              <w:right w:val="single" w:sz="4" w:space="0" w:color="auto"/>
            </w:tcBorders>
            <w:shd w:val="clear" w:color="2F75B5" w:fill="2F75B5"/>
            <w:vAlign w:val="center"/>
            <w:hideMark/>
          </w:tcPr>
          <w:p w14:paraId="3F791A53"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 xml:space="preserve"> </w:t>
            </w:r>
            <w:proofErr w:type="gramStart"/>
            <w:r w:rsidRPr="00D13463">
              <w:rPr>
                <w:rFonts w:ascii="Calibri" w:hAnsi="Calibri" w:cs="Calibri"/>
                <w:b/>
                <w:bCs/>
                <w:color w:val="FFFFFF"/>
                <w:sz w:val="24"/>
                <w:szCs w:val="24"/>
                <w:lang w:eastAsia="es-CR"/>
              </w:rPr>
              <w:t>Crack</w:t>
            </w:r>
            <w:proofErr w:type="gramEnd"/>
            <w:r w:rsidRPr="00D13463">
              <w:rPr>
                <w:rFonts w:ascii="Calibri" w:hAnsi="Calibri" w:cs="Calibri"/>
                <w:b/>
                <w:bCs/>
                <w:color w:val="FFFFFF"/>
                <w:sz w:val="24"/>
                <w:szCs w:val="24"/>
                <w:lang w:eastAsia="es-CR"/>
              </w:rPr>
              <w:t xml:space="preserve"> (piedras)Cantidad</w:t>
            </w:r>
          </w:p>
        </w:tc>
        <w:tc>
          <w:tcPr>
            <w:tcW w:w="1181" w:type="dxa"/>
            <w:tcBorders>
              <w:top w:val="single" w:sz="4" w:space="0" w:color="auto"/>
              <w:left w:val="nil"/>
              <w:bottom w:val="single" w:sz="4" w:space="0" w:color="auto"/>
              <w:right w:val="single" w:sz="4" w:space="0" w:color="auto"/>
            </w:tcBorders>
            <w:shd w:val="clear" w:color="2F75B5" w:fill="2F75B5"/>
            <w:vAlign w:val="center"/>
            <w:hideMark/>
          </w:tcPr>
          <w:p w14:paraId="23F3AB0F"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Marihuana (kg) Eventos</w:t>
            </w:r>
          </w:p>
        </w:tc>
        <w:tc>
          <w:tcPr>
            <w:tcW w:w="1181" w:type="dxa"/>
            <w:tcBorders>
              <w:top w:val="single" w:sz="4" w:space="0" w:color="auto"/>
              <w:left w:val="nil"/>
              <w:bottom w:val="single" w:sz="4" w:space="0" w:color="auto"/>
              <w:right w:val="single" w:sz="4" w:space="0" w:color="auto"/>
            </w:tcBorders>
            <w:shd w:val="clear" w:color="2F75B5" w:fill="2F75B5"/>
            <w:vAlign w:val="center"/>
            <w:hideMark/>
          </w:tcPr>
          <w:p w14:paraId="55F62E2C" w14:textId="77777777" w:rsidR="00D9576A" w:rsidRPr="00D13463" w:rsidRDefault="00D9576A" w:rsidP="00D9576A">
            <w:pPr>
              <w:jc w:val="center"/>
              <w:rPr>
                <w:rFonts w:ascii="Calibri" w:hAnsi="Calibri" w:cs="Calibri"/>
                <w:b/>
                <w:bCs/>
                <w:color w:val="FFFFFF"/>
                <w:sz w:val="24"/>
                <w:szCs w:val="24"/>
                <w:lang w:eastAsia="es-CR"/>
              </w:rPr>
            </w:pPr>
            <w:r w:rsidRPr="00D13463">
              <w:rPr>
                <w:rFonts w:ascii="Calibri" w:hAnsi="Calibri" w:cs="Calibri"/>
                <w:b/>
                <w:bCs/>
                <w:color w:val="FFFFFF"/>
                <w:sz w:val="24"/>
                <w:szCs w:val="24"/>
                <w:lang w:eastAsia="es-CR"/>
              </w:rPr>
              <w:t>Marihuana (kg) Cantidad</w:t>
            </w:r>
          </w:p>
        </w:tc>
      </w:tr>
      <w:tr w:rsidR="00D9576A" w:rsidRPr="00D13463" w14:paraId="0FDAFC93" w14:textId="77777777" w:rsidTr="00D9576A">
        <w:trPr>
          <w:trHeight w:val="285"/>
        </w:trPr>
        <w:tc>
          <w:tcPr>
            <w:tcW w:w="2089" w:type="dxa"/>
            <w:tcBorders>
              <w:top w:val="nil"/>
              <w:left w:val="single" w:sz="4" w:space="0" w:color="auto"/>
              <w:bottom w:val="single" w:sz="4" w:space="0" w:color="auto"/>
              <w:right w:val="single" w:sz="4" w:space="0" w:color="auto"/>
            </w:tcBorders>
            <w:shd w:val="clear" w:color="D9D9D9" w:fill="D9D9D9"/>
            <w:noWrap/>
            <w:vAlign w:val="bottom"/>
            <w:hideMark/>
          </w:tcPr>
          <w:p w14:paraId="65C989BC" w14:textId="77777777" w:rsidR="00D9576A" w:rsidRPr="00D13463" w:rsidRDefault="00D9576A" w:rsidP="00D9576A">
            <w:pP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OSA</w:t>
            </w:r>
          </w:p>
        </w:tc>
        <w:tc>
          <w:tcPr>
            <w:tcW w:w="1103" w:type="dxa"/>
            <w:tcBorders>
              <w:top w:val="nil"/>
              <w:left w:val="nil"/>
              <w:bottom w:val="single" w:sz="4" w:space="0" w:color="auto"/>
              <w:right w:val="single" w:sz="4" w:space="0" w:color="auto"/>
            </w:tcBorders>
            <w:shd w:val="clear" w:color="D9D9D9" w:fill="D9D9D9"/>
            <w:vAlign w:val="center"/>
            <w:hideMark/>
          </w:tcPr>
          <w:p w14:paraId="7FB5D9AB"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182</w:t>
            </w:r>
          </w:p>
        </w:tc>
        <w:tc>
          <w:tcPr>
            <w:tcW w:w="1129" w:type="dxa"/>
            <w:tcBorders>
              <w:top w:val="nil"/>
              <w:left w:val="nil"/>
              <w:bottom w:val="single" w:sz="4" w:space="0" w:color="auto"/>
              <w:right w:val="single" w:sz="4" w:space="0" w:color="auto"/>
            </w:tcBorders>
            <w:shd w:val="clear" w:color="D9D9D9" w:fill="D9D9D9"/>
            <w:vAlign w:val="center"/>
            <w:hideMark/>
          </w:tcPr>
          <w:p w14:paraId="7E6C764B"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3008</w:t>
            </w:r>
          </w:p>
        </w:tc>
        <w:tc>
          <w:tcPr>
            <w:tcW w:w="1128" w:type="dxa"/>
            <w:tcBorders>
              <w:top w:val="nil"/>
              <w:left w:val="nil"/>
              <w:bottom w:val="single" w:sz="4" w:space="0" w:color="auto"/>
              <w:right w:val="single" w:sz="4" w:space="0" w:color="auto"/>
            </w:tcBorders>
            <w:shd w:val="clear" w:color="D9D9D9" w:fill="D9D9D9"/>
            <w:vAlign w:val="center"/>
            <w:hideMark/>
          </w:tcPr>
          <w:p w14:paraId="22032125"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69</w:t>
            </w:r>
          </w:p>
        </w:tc>
        <w:tc>
          <w:tcPr>
            <w:tcW w:w="1809" w:type="dxa"/>
            <w:tcBorders>
              <w:top w:val="nil"/>
              <w:left w:val="nil"/>
              <w:bottom w:val="single" w:sz="4" w:space="0" w:color="auto"/>
              <w:right w:val="single" w:sz="4" w:space="0" w:color="auto"/>
            </w:tcBorders>
            <w:shd w:val="clear" w:color="D9D9D9" w:fill="D9D9D9"/>
            <w:vAlign w:val="center"/>
            <w:hideMark/>
          </w:tcPr>
          <w:p w14:paraId="6D1B52B1"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615</w:t>
            </w:r>
          </w:p>
        </w:tc>
        <w:tc>
          <w:tcPr>
            <w:tcW w:w="1181" w:type="dxa"/>
            <w:tcBorders>
              <w:top w:val="nil"/>
              <w:left w:val="nil"/>
              <w:bottom w:val="single" w:sz="4" w:space="0" w:color="auto"/>
              <w:right w:val="single" w:sz="4" w:space="0" w:color="auto"/>
            </w:tcBorders>
            <w:shd w:val="clear" w:color="D9D9D9" w:fill="D9D9D9"/>
            <w:vAlign w:val="center"/>
            <w:hideMark/>
          </w:tcPr>
          <w:p w14:paraId="4C4050BA"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1292</w:t>
            </w:r>
          </w:p>
        </w:tc>
        <w:tc>
          <w:tcPr>
            <w:tcW w:w="1181" w:type="dxa"/>
            <w:tcBorders>
              <w:top w:val="nil"/>
              <w:left w:val="nil"/>
              <w:bottom w:val="single" w:sz="4" w:space="0" w:color="auto"/>
              <w:right w:val="single" w:sz="4" w:space="0" w:color="auto"/>
            </w:tcBorders>
            <w:shd w:val="clear" w:color="D9D9D9" w:fill="D9D9D9"/>
            <w:vAlign w:val="center"/>
            <w:hideMark/>
          </w:tcPr>
          <w:p w14:paraId="5A65D64C"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2146</w:t>
            </w:r>
          </w:p>
        </w:tc>
      </w:tr>
      <w:tr w:rsidR="00D9576A" w:rsidRPr="00D13463" w14:paraId="7211A2DD"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5F185A82"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PUERTO CORTÉS</w:t>
            </w:r>
          </w:p>
        </w:tc>
        <w:tc>
          <w:tcPr>
            <w:tcW w:w="1103" w:type="dxa"/>
            <w:tcBorders>
              <w:top w:val="nil"/>
              <w:left w:val="nil"/>
              <w:bottom w:val="single" w:sz="4" w:space="0" w:color="auto"/>
              <w:right w:val="single" w:sz="4" w:space="0" w:color="auto"/>
            </w:tcBorders>
            <w:shd w:val="clear" w:color="auto" w:fill="auto"/>
            <w:noWrap/>
            <w:vAlign w:val="bottom"/>
            <w:hideMark/>
          </w:tcPr>
          <w:p w14:paraId="4455158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w:t>
            </w:r>
          </w:p>
        </w:tc>
        <w:tc>
          <w:tcPr>
            <w:tcW w:w="1129" w:type="dxa"/>
            <w:tcBorders>
              <w:top w:val="nil"/>
              <w:left w:val="nil"/>
              <w:bottom w:val="single" w:sz="4" w:space="0" w:color="auto"/>
              <w:right w:val="single" w:sz="4" w:space="0" w:color="auto"/>
            </w:tcBorders>
            <w:shd w:val="clear" w:color="auto" w:fill="auto"/>
            <w:noWrap/>
            <w:vAlign w:val="bottom"/>
            <w:hideMark/>
          </w:tcPr>
          <w:p w14:paraId="0F27AFE4"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1541</w:t>
            </w:r>
          </w:p>
        </w:tc>
        <w:tc>
          <w:tcPr>
            <w:tcW w:w="1128" w:type="dxa"/>
            <w:tcBorders>
              <w:top w:val="nil"/>
              <w:left w:val="nil"/>
              <w:bottom w:val="single" w:sz="4" w:space="0" w:color="auto"/>
              <w:right w:val="single" w:sz="4" w:space="0" w:color="auto"/>
            </w:tcBorders>
            <w:shd w:val="clear" w:color="auto" w:fill="auto"/>
            <w:noWrap/>
            <w:vAlign w:val="bottom"/>
            <w:hideMark/>
          </w:tcPr>
          <w:p w14:paraId="00937B2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1809" w:type="dxa"/>
            <w:tcBorders>
              <w:top w:val="nil"/>
              <w:left w:val="nil"/>
              <w:bottom w:val="single" w:sz="4" w:space="0" w:color="auto"/>
              <w:right w:val="single" w:sz="4" w:space="0" w:color="auto"/>
            </w:tcBorders>
            <w:shd w:val="clear" w:color="auto" w:fill="auto"/>
            <w:noWrap/>
            <w:vAlign w:val="bottom"/>
            <w:hideMark/>
          </w:tcPr>
          <w:p w14:paraId="34E71E1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1181" w:type="dxa"/>
            <w:tcBorders>
              <w:top w:val="nil"/>
              <w:left w:val="nil"/>
              <w:bottom w:val="single" w:sz="4" w:space="0" w:color="auto"/>
              <w:right w:val="single" w:sz="4" w:space="0" w:color="auto"/>
            </w:tcBorders>
            <w:shd w:val="clear" w:color="auto" w:fill="auto"/>
            <w:noWrap/>
            <w:vAlign w:val="bottom"/>
            <w:hideMark/>
          </w:tcPr>
          <w:p w14:paraId="217948C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57</w:t>
            </w:r>
          </w:p>
        </w:tc>
        <w:tc>
          <w:tcPr>
            <w:tcW w:w="1181" w:type="dxa"/>
            <w:tcBorders>
              <w:top w:val="nil"/>
              <w:left w:val="nil"/>
              <w:bottom w:val="single" w:sz="4" w:space="0" w:color="auto"/>
              <w:right w:val="single" w:sz="4" w:space="0" w:color="auto"/>
            </w:tcBorders>
            <w:shd w:val="clear" w:color="auto" w:fill="auto"/>
            <w:noWrap/>
            <w:vAlign w:val="bottom"/>
            <w:hideMark/>
          </w:tcPr>
          <w:p w14:paraId="44EA783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w:t>
            </w:r>
          </w:p>
        </w:tc>
      </w:tr>
      <w:tr w:rsidR="00D9576A" w:rsidRPr="00D13463" w14:paraId="74381608"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29A1DD24"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PALMAR</w:t>
            </w:r>
          </w:p>
        </w:tc>
        <w:tc>
          <w:tcPr>
            <w:tcW w:w="1103" w:type="dxa"/>
            <w:tcBorders>
              <w:top w:val="nil"/>
              <w:left w:val="nil"/>
              <w:bottom w:val="single" w:sz="4" w:space="0" w:color="auto"/>
              <w:right w:val="single" w:sz="4" w:space="0" w:color="auto"/>
            </w:tcBorders>
            <w:shd w:val="clear" w:color="auto" w:fill="auto"/>
            <w:noWrap/>
            <w:vAlign w:val="bottom"/>
            <w:hideMark/>
          </w:tcPr>
          <w:p w14:paraId="41AD747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37</w:t>
            </w:r>
          </w:p>
        </w:tc>
        <w:tc>
          <w:tcPr>
            <w:tcW w:w="1129" w:type="dxa"/>
            <w:tcBorders>
              <w:top w:val="nil"/>
              <w:left w:val="nil"/>
              <w:bottom w:val="single" w:sz="4" w:space="0" w:color="auto"/>
              <w:right w:val="single" w:sz="4" w:space="0" w:color="auto"/>
            </w:tcBorders>
            <w:shd w:val="clear" w:color="auto" w:fill="auto"/>
            <w:noWrap/>
            <w:vAlign w:val="bottom"/>
            <w:hideMark/>
          </w:tcPr>
          <w:p w14:paraId="3658B5A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21</w:t>
            </w:r>
          </w:p>
        </w:tc>
        <w:tc>
          <w:tcPr>
            <w:tcW w:w="1128" w:type="dxa"/>
            <w:tcBorders>
              <w:top w:val="nil"/>
              <w:left w:val="nil"/>
              <w:bottom w:val="single" w:sz="4" w:space="0" w:color="auto"/>
              <w:right w:val="single" w:sz="4" w:space="0" w:color="auto"/>
            </w:tcBorders>
            <w:shd w:val="clear" w:color="auto" w:fill="auto"/>
            <w:noWrap/>
            <w:vAlign w:val="bottom"/>
            <w:hideMark/>
          </w:tcPr>
          <w:p w14:paraId="043E37D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54</w:t>
            </w:r>
          </w:p>
        </w:tc>
        <w:tc>
          <w:tcPr>
            <w:tcW w:w="1809" w:type="dxa"/>
            <w:tcBorders>
              <w:top w:val="nil"/>
              <w:left w:val="nil"/>
              <w:bottom w:val="single" w:sz="4" w:space="0" w:color="auto"/>
              <w:right w:val="single" w:sz="4" w:space="0" w:color="auto"/>
            </w:tcBorders>
            <w:shd w:val="clear" w:color="auto" w:fill="auto"/>
            <w:noWrap/>
            <w:vAlign w:val="bottom"/>
            <w:hideMark/>
          </w:tcPr>
          <w:p w14:paraId="61F0067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572</w:t>
            </w:r>
          </w:p>
        </w:tc>
        <w:tc>
          <w:tcPr>
            <w:tcW w:w="1181" w:type="dxa"/>
            <w:tcBorders>
              <w:top w:val="nil"/>
              <w:left w:val="nil"/>
              <w:bottom w:val="single" w:sz="4" w:space="0" w:color="auto"/>
              <w:right w:val="single" w:sz="4" w:space="0" w:color="auto"/>
            </w:tcBorders>
            <w:shd w:val="clear" w:color="auto" w:fill="auto"/>
            <w:noWrap/>
            <w:vAlign w:val="bottom"/>
            <w:hideMark/>
          </w:tcPr>
          <w:p w14:paraId="5035169D"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174</w:t>
            </w:r>
          </w:p>
        </w:tc>
        <w:tc>
          <w:tcPr>
            <w:tcW w:w="1181" w:type="dxa"/>
            <w:tcBorders>
              <w:top w:val="nil"/>
              <w:left w:val="nil"/>
              <w:bottom w:val="single" w:sz="4" w:space="0" w:color="auto"/>
              <w:right w:val="single" w:sz="4" w:space="0" w:color="auto"/>
            </w:tcBorders>
            <w:shd w:val="clear" w:color="auto" w:fill="auto"/>
            <w:noWrap/>
            <w:vAlign w:val="bottom"/>
            <w:hideMark/>
          </w:tcPr>
          <w:p w14:paraId="1FB169E4"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r>
      <w:tr w:rsidR="00D9576A" w:rsidRPr="00D13463" w14:paraId="2E316224"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26B238AE"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SIERPE</w:t>
            </w:r>
          </w:p>
        </w:tc>
        <w:tc>
          <w:tcPr>
            <w:tcW w:w="1103" w:type="dxa"/>
            <w:tcBorders>
              <w:top w:val="nil"/>
              <w:left w:val="nil"/>
              <w:bottom w:val="single" w:sz="4" w:space="0" w:color="auto"/>
              <w:right w:val="single" w:sz="4" w:space="0" w:color="auto"/>
            </w:tcBorders>
            <w:shd w:val="clear" w:color="auto" w:fill="auto"/>
            <w:noWrap/>
            <w:vAlign w:val="bottom"/>
            <w:hideMark/>
          </w:tcPr>
          <w:p w14:paraId="1E3523C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1129" w:type="dxa"/>
            <w:tcBorders>
              <w:top w:val="nil"/>
              <w:left w:val="nil"/>
              <w:bottom w:val="single" w:sz="4" w:space="0" w:color="auto"/>
              <w:right w:val="single" w:sz="4" w:space="0" w:color="auto"/>
            </w:tcBorders>
            <w:shd w:val="clear" w:color="auto" w:fill="auto"/>
            <w:noWrap/>
            <w:vAlign w:val="bottom"/>
            <w:hideMark/>
          </w:tcPr>
          <w:p w14:paraId="77AA8ED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889</w:t>
            </w:r>
          </w:p>
        </w:tc>
        <w:tc>
          <w:tcPr>
            <w:tcW w:w="1128" w:type="dxa"/>
            <w:tcBorders>
              <w:top w:val="nil"/>
              <w:left w:val="nil"/>
              <w:bottom w:val="single" w:sz="4" w:space="0" w:color="auto"/>
              <w:right w:val="single" w:sz="4" w:space="0" w:color="auto"/>
            </w:tcBorders>
            <w:shd w:val="clear" w:color="auto" w:fill="auto"/>
            <w:noWrap/>
            <w:vAlign w:val="bottom"/>
            <w:hideMark/>
          </w:tcPr>
          <w:p w14:paraId="6535B5A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1809" w:type="dxa"/>
            <w:tcBorders>
              <w:top w:val="nil"/>
              <w:left w:val="nil"/>
              <w:bottom w:val="single" w:sz="4" w:space="0" w:color="auto"/>
              <w:right w:val="single" w:sz="4" w:space="0" w:color="auto"/>
            </w:tcBorders>
            <w:shd w:val="clear" w:color="auto" w:fill="auto"/>
            <w:noWrap/>
            <w:vAlign w:val="bottom"/>
            <w:hideMark/>
          </w:tcPr>
          <w:p w14:paraId="5885A2E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1181" w:type="dxa"/>
            <w:tcBorders>
              <w:top w:val="nil"/>
              <w:left w:val="nil"/>
              <w:bottom w:val="single" w:sz="4" w:space="0" w:color="auto"/>
              <w:right w:val="single" w:sz="4" w:space="0" w:color="auto"/>
            </w:tcBorders>
            <w:shd w:val="clear" w:color="auto" w:fill="auto"/>
            <w:noWrap/>
            <w:vAlign w:val="bottom"/>
            <w:hideMark/>
          </w:tcPr>
          <w:p w14:paraId="19C7415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28</w:t>
            </w:r>
          </w:p>
        </w:tc>
        <w:tc>
          <w:tcPr>
            <w:tcW w:w="1181" w:type="dxa"/>
            <w:tcBorders>
              <w:top w:val="nil"/>
              <w:left w:val="nil"/>
              <w:bottom w:val="single" w:sz="4" w:space="0" w:color="auto"/>
              <w:right w:val="single" w:sz="4" w:space="0" w:color="auto"/>
            </w:tcBorders>
            <w:shd w:val="clear" w:color="auto" w:fill="auto"/>
            <w:noWrap/>
            <w:vAlign w:val="bottom"/>
            <w:hideMark/>
          </w:tcPr>
          <w:p w14:paraId="0C22CD7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997</w:t>
            </w:r>
          </w:p>
        </w:tc>
      </w:tr>
      <w:tr w:rsidR="00D9576A" w:rsidRPr="00D13463" w14:paraId="5C2EFCA2"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378EC7FC"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BAHÍA BALLENA</w:t>
            </w:r>
          </w:p>
        </w:tc>
        <w:tc>
          <w:tcPr>
            <w:tcW w:w="1103" w:type="dxa"/>
            <w:tcBorders>
              <w:top w:val="nil"/>
              <w:left w:val="nil"/>
              <w:bottom w:val="single" w:sz="4" w:space="0" w:color="auto"/>
              <w:right w:val="single" w:sz="4" w:space="0" w:color="auto"/>
            </w:tcBorders>
            <w:shd w:val="clear" w:color="auto" w:fill="auto"/>
            <w:noWrap/>
            <w:vAlign w:val="bottom"/>
            <w:hideMark/>
          </w:tcPr>
          <w:p w14:paraId="7B9ADE44"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111</w:t>
            </w:r>
          </w:p>
        </w:tc>
        <w:tc>
          <w:tcPr>
            <w:tcW w:w="1129" w:type="dxa"/>
            <w:tcBorders>
              <w:top w:val="nil"/>
              <w:left w:val="nil"/>
              <w:bottom w:val="single" w:sz="4" w:space="0" w:color="auto"/>
              <w:right w:val="single" w:sz="4" w:space="0" w:color="auto"/>
            </w:tcBorders>
            <w:shd w:val="clear" w:color="auto" w:fill="auto"/>
            <w:noWrap/>
            <w:vAlign w:val="bottom"/>
            <w:hideMark/>
          </w:tcPr>
          <w:p w14:paraId="7F4DE11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462</w:t>
            </w:r>
          </w:p>
        </w:tc>
        <w:tc>
          <w:tcPr>
            <w:tcW w:w="1128" w:type="dxa"/>
            <w:tcBorders>
              <w:top w:val="nil"/>
              <w:left w:val="nil"/>
              <w:bottom w:val="single" w:sz="4" w:space="0" w:color="auto"/>
              <w:right w:val="single" w:sz="4" w:space="0" w:color="auto"/>
            </w:tcBorders>
            <w:shd w:val="clear" w:color="auto" w:fill="auto"/>
            <w:noWrap/>
            <w:vAlign w:val="bottom"/>
            <w:hideMark/>
          </w:tcPr>
          <w:p w14:paraId="69C1427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w:t>
            </w:r>
          </w:p>
        </w:tc>
        <w:tc>
          <w:tcPr>
            <w:tcW w:w="1809" w:type="dxa"/>
            <w:tcBorders>
              <w:top w:val="nil"/>
              <w:left w:val="nil"/>
              <w:bottom w:val="single" w:sz="4" w:space="0" w:color="auto"/>
              <w:right w:val="single" w:sz="4" w:space="0" w:color="auto"/>
            </w:tcBorders>
            <w:shd w:val="clear" w:color="auto" w:fill="auto"/>
            <w:noWrap/>
            <w:vAlign w:val="bottom"/>
            <w:hideMark/>
          </w:tcPr>
          <w:p w14:paraId="361EB21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39</w:t>
            </w:r>
          </w:p>
        </w:tc>
        <w:tc>
          <w:tcPr>
            <w:tcW w:w="1181" w:type="dxa"/>
            <w:tcBorders>
              <w:top w:val="nil"/>
              <w:left w:val="nil"/>
              <w:bottom w:val="single" w:sz="4" w:space="0" w:color="auto"/>
              <w:right w:val="single" w:sz="4" w:space="0" w:color="auto"/>
            </w:tcBorders>
            <w:shd w:val="clear" w:color="auto" w:fill="auto"/>
            <w:noWrap/>
            <w:vAlign w:val="bottom"/>
            <w:hideMark/>
          </w:tcPr>
          <w:p w14:paraId="52A3937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932</w:t>
            </w:r>
          </w:p>
        </w:tc>
        <w:tc>
          <w:tcPr>
            <w:tcW w:w="1181" w:type="dxa"/>
            <w:tcBorders>
              <w:top w:val="nil"/>
              <w:left w:val="nil"/>
              <w:bottom w:val="single" w:sz="4" w:space="0" w:color="auto"/>
              <w:right w:val="single" w:sz="4" w:space="0" w:color="auto"/>
            </w:tcBorders>
            <w:shd w:val="clear" w:color="auto" w:fill="auto"/>
            <w:noWrap/>
            <w:vAlign w:val="bottom"/>
            <w:hideMark/>
          </w:tcPr>
          <w:p w14:paraId="685D3E6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r>
      <w:tr w:rsidR="00D9576A" w:rsidRPr="00D13463" w14:paraId="46E442FA"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119EB430"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PIEDRAS BLANCAS</w:t>
            </w:r>
          </w:p>
        </w:tc>
        <w:tc>
          <w:tcPr>
            <w:tcW w:w="1103" w:type="dxa"/>
            <w:tcBorders>
              <w:top w:val="nil"/>
              <w:left w:val="nil"/>
              <w:bottom w:val="single" w:sz="4" w:space="0" w:color="auto"/>
              <w:right w:val="single" w:sz="4" w:space="0" w:color="auto"/>
            </w:tcBorders>
            <w:shd w:val="clear" w:color="auto" w:fill="auto"/>
            <w:noWrap/>
            <w:vAlign w:val="bottom"/>
            <w:hideMark/>
          </w:tcPr>
          <w:p w14:paraId="1073470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w:t>
            </w:r>
          </w:p>
        </w:tc>
        <w:tc>
          <w:tcPr>
            <w:tcW w:w="1129" w:type="dxa"/>
            <w:tcBorders>
              <w:top w:val="nil"/>
              <w:left w:val="nil"/>
              <w:bottom w:val="single" w:sz="4" w:space="0" w:color="auto"/>
              <w:right w:val="single" w:sz="4" w:space="0" w:color="auto"/>
            </w:tcBorders>
            <w:shd w:val="clear" w:color="auto" w:fill="auto"/>
            <w:noWrap/>
            <w:vAlign w:val="bottom"/>
            <w:hideMark/>
          </w:tcPr>
          <w:p w14:paraId="31792DE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60</w:t>
            </w:r>
          </w:p>
        </w:tc>
        <w:tc>
          <w:tcPr>
            <w:tcW w:w="1128" w:type="dxa"/>
            <w:tcBorders>
              <w:top w:val="nil"/>
              <w:left w:val="nil"/>
              <w:bottom w:val="single" w:sz="4" w:space="0" w:color="auto"/>
              <w:right w:val="single" w:sz="4" w:space="0" w:color="auto"/>
            </w:tcBorders>
            <w:shd w:val="clear" w:color="auto" w:fill="auto"/>
            <w:noWrap/>
            <w:vAlign w:val="bottom"/>
            <w:hideMark/>
          </w:tcPr>
          <w:p w14:paraId="10E3375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1809" w:type="dxa"/>
            <w:tcBorders>
              <w:top w:val="nil"/>
              <w:left w:val="nil"/>
              <w:bottom w:val="single" w:sz="4" w:space="0" w:color="auto"/>
              <w:right w:val="single" w:sz="4" w:space="0" w:color="auto"/>
            </w:tcBorders>
            <w:shd w:val="clear" w:color="auto" w:fill="auto"/>
            <w:noWrap/>
            <w:vAlign w:val="bottom"/>
            <w:hideMark/>
          </w:tcPr>
          <w:p w14:paraId="77CEA319"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1181" w:type="dxa"/>
            <w:tcBorders>
              <w:top w:val="nil"/>
              <w:left w:val="nil"/>
              <w:bottom w:val="single" w:sz="4" w:space="0" w:color="auto"/>
              <w:right w:val="single" w:sz="4" w:space="0" w:color="auto"/>
            </w:tcBorders>
            <w:shd w:val="clear" w:color="auto" w:fill="auto"/>
            <w:noWrap/>
            <w:vAlign w:val="bottom"/>
            <w:hideMark/>
          </w:tcPr>
          <w:p w14:paraId="4D53F383"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36</w:t>
            </w:r>
          </w:p>
        </w:tc>
        <w:tc>
          <w:tcPr>
            <w:tcW w:w="1181" w:type="dxa"/>
            <w:tcBorders>
              <w:top w:val="nil"/>
              <w:left w:val="nil"/>
              <w:bottom w:val="single" w:sz="4" w:space="0" w:color="auto"/>
              <w:right w:val="single" w:sz="4" w:space="0" w:color="auto"/>
            </w:tcBorders>
            <w:shd w:val="clear" w:color="auto" w:fill="auto"/>
            <w:noWrap/>
            <w:vAlign w:val="bottom"/>
            <w:hideMark/>
          </w:tcPr>
          <w:p w14:paraId="28B1C52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r w:rsidR="00D9576A" w:rsidRPr="00D13463" w14:paraId="4E7E5593"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3DEA4F4E" w14:textId="77777777" w:rsidR="00D9576A" w:rsidRPr="00D13463" w:rsidRDefault="00D9576A" w:rsidP="00D9576A">
            <w:pP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BAHÍA DRAKE</w:t>
            </w:r>
          </w:p>
        </w:tc>
        <w:tc>
          <w:tcPr>
            <w:tcW w:w="1103" w:type="dxa"/>
            <w:tcBorders>
              <w:top w:val="nil"/>
              <w:left w:val="nil"/>
              <w:bottom w:val="single" w:sz="4" w:space="0" w:color="auto"/>
              <w:right w:val="single" w:sz="4" w:space="0" w:color="auto"/>
            </w:tcBorders>
            <w:shd w:val="clear" w:color="auto" w:fill="auto"/>
            <w:noWrap/>
            <w:vAlign w:val="bottom"/>
            <w:hideMark/>
          </w:tcPr>
          <w:p w14:paraId="60F13F0C"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14</w:t>
            </w:r>
          </w:p>
        </w:tc>
        <w:tc>
          <w:tcPr>
            <w:tcW w:w="1129" w:type="dxa"/>
            <w:tcBorders>
              <w:top w:val="nil"/>
              <w:left w:val="nil"/>
              <w:bottom w:val="single" w:sz="4" w:space="0" w:color="auto"/>
              <w:right w:val="single" w:sz="4" w:space="0" w:color="auto"/>
            </w:tcBorders>
            <w:shd w:val="clear" w:color="auto" w:fill="auto"/>
            <w:noWrap/>
            <w:vAlign w:val="bottom"/>
            <w:hideMark/>
          </w:tcPr>
          <w:p w14:paraId="220C95CA"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35</w:t>
            </w:r>
          </w:p>
        </w:tc>
        <w:tc>
          <w:tcPr>
            <w:tcW w:w="1128" w:type="dxa"/>
            <w:tcBorders>
              <w:top w:val="nil"/>
              <w:left w:val="nil"/>
              <w:bottom w:val="single" w:sz="4" w:space="0" w:color="auto"/>
              <w:right w:val="single" w:sz="4" w:space="0" w:color="auto"/>
            </w:tcBorders>
            <w:shd w:val="clear" w:color="auto" w:fill="auto"/>
            <w:noWrap/>
            <w:vAlign w:val="bottom"/>
            <w:hideMark/>
          </w:tcPr>
          <w:p w14:paraId="57DB2579"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w:t>
            </w:r>
          </w:p>
        </w:tc>
        <w:tc>
          <w:tcPr>
            <w:tcW w:w="1809" w:type="dxa"/>
            <w:tcBorders>
              <w:top w:val="nil"/>
              <w:left w:val="nil"/>
              <w:bottom w:val="single" w:sz="4" w:space="0" w:color="auto"/>
              <w:right w:val="single" w:sz="4" w:space="0" w:color="auto"/>
            </w:tcBorders>
            <w:shd w:val="clear" w:color="auto" w:fill="auto"/>
            <w:noWrap/>
            <w:vAlign w:val="bottom"/>
            <w:hideMark/>
          </w:tcPr>
          <w:p w14:paraId="0D396A8D"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w:t>
            </w:r>
          </w:p>
        </w:tc>
        <w:tc>
          <w:tcPr>
            <w:tcW w:w="1181" w:type="dxa"/>
            <w:tcBorders>
              <w:top w:val="nil"/>
              <w:left w:val="nil"/>
              <w:bottom w:val="single" w:sz="4" w:space="0" w:color="auto"/>
              <w:right w:val="single" w:sz="4" w:space="0" w:color="auto"/>
            </w:tcBorders>
            <w:shd w:val="clear" w:color="auto" w:fill="auto"/>
            <w:noWrap/>
            <w:vAlign w:val="bottom"/>
            <w:hideMark/>
          </w:tcPr>
          <w:p w14:paraId="6EB963A9"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65</w:t>
            </w:r>
          </w:p>
        </w:tc>
        <w:tc>
          <w:tcPr>
            <w:tcW w:w="1181" w:type="dxa"/>
            <w:tcBorders>
              <w:top w:val="nil"/>
              <w:left w:val="nil"/>
              <w:bottom w:val="single" w:sz="4" w:space="0" w:color="auto"/>
              <w:right w:val="single" w:sz="4" w:space="0" w:color="auto"/>
            </w:tcBorders>
            <w:shd w:val="clear" w:color="auto" w:fill="auto"/>
            <w:noWrap/>
            <w:vAlign w:val="bottom"/>
            <w:hideMark/>
          </w:tcPr>
          <w:p w14:paraId="59312C53"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1144</w:t>
            </w:r>
          </w:p>
        </w:tc>
      </w:tr>
      <w:tr w:rsidR="00D9576A" w:rsidRPr="00D13463" w14:paraId="15D8A2E6" w14:textId="77777777" w:rsidTr="00D9576A">
        <w:trPr>
          <w:trHeight w:val="285"/>
        </w:trPr>
        <w:tc>
          <w:tcPr>
            <w:tcW w:w="2089" w:type="dxa"/>
            <w:tcBorders>
              <w:top w:val="nil"/>
              <w:left w:val="single" w:sz="4" w:space="0" w:color="auto"/>
              <w:bottom w:val="single" w:sz="4" w:space="0" w:color="auto"/>
              <w:right w:val="single" w:sz="4" w:space="0" w:color="auto"/>
            </w:tcBorders>
            <w:shd w:val="clear" w:color="D9D9D9" w:fill="D9D9D9"/>
            <w:noWrap/>
            <w:vAlign w:val="bottom"/>
            <w:hideMark/>
          </w:tcPr>
          <w:p w14:paraId="5FA5D80B" w14:textId="77777777" w:rsidR="00D9576A" w:rsidRPr="00D13463" w:rsidRDefault="00D9576A" w:rsidP="00D9576A">
            <w:pP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GOLFITO</w:t>
            </w:r>
          </w:p>
        </w:tc>
        <w:tc>
          <w:tcPr>
            <w:tcW w:w="1103" w:type="dxa"/>
            <w:tcBorders>
              <w:top w:val="nil"/>
              <w:left w:val="nil"/>
              <w:bottom w:val="single" w:sz="4" w:space="0" w:color="auto"/>
              <w:right w:val="single" w:sz="4" w:space="0" w:color="auto"/>
            </w:tcBorders>
            <w:shd w:val="clear" w:color="D9D9D9" w:fill="D9D9D9"/>
            <w:vAlign w:val="center"/>
            <w:hideMark/>
          </w:tcPr>
          <w:p w14:paraId="785E108F"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105</w:t>
            </w:r>
          </w:p>
        </w:tc>
        <w:tc>
          <w:tcPr>
            <w:tcW w:w="1129" w:type="dxa"/>
            <w:tcBorders>
              <w:top w:val="nil"/>
              <w:left w:val="nil"/>
              <w:bottom w:val="single" w:sz="4" w:space="0" w:color="auto"/>
              <w:right w:val="single" w:sz="4" w:space="0" w:color="auto"/>
            </w:tcBorders>
            <w:shd w:val="clear" w:color="D9D9D9" w:fill="D9D9D9"/>
            <w:vAlign w:val="center"/>
            <w:hideMark/>
          </w:tcPr>
          <w:p w14:paraId="4BAE33BC"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2565</w:t>
            </w:r>
          </w:p>
        </w:tc>
        <w:tc>
          <w:tcPr>
            <w:tcW w:w="1128" w:type="dxa"/>
            <w:tcBorders>
              <w:top w:val="nil"/>
              <w:left w:val="nil"/>
              <w:bottom w:val="single" w:sz="4" w:space="0" w:color="auto"/>
              <w:right w:val="single" w:sz="4" w:space="0" w:color="auto"/>
            </w:tcBorders>
            <w:shd w:val="clear" w:color="D9D9D9" w:fill="D9D9D9"/>
            <w:vAlign w:val="center"/>
            <w:hideMark/>
          </w:tcPr>
          <w:p w14:paraId="7503A1D0"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271</w:t>
            </w:r>
          </w:p>
        </w:tc>
        <w:tc>
          <w:tcPr>
            <w:tcW w:w="1809" w:type="dxa"/>
            <w:tcBorders>
              <w:top w:val="nil"/>
              <w:left w:val="nil"/>
              <w:bottom w:val="single" w:sz="4" w:space="0" w:color="auto"/>
              <w:right w:val="single" w:sz="4" w:space="0" w:color="auto"/>
            </w:tcBorders>
            <w:shd w:val="clear" w:color="D9D9D9" w:fill="D9D9D9"/>
            <w:vAlign w:val="center"/>
            <w:hideMark/>
          </w:tcPr>
          <w:p w14:paraId="2763A5B2"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3306</w:t>
            </w:r>
          </w:p>
        </w:tc>
        <w:tc>
          <w:tcPr>
            <w:tcW w:w="1181" w:type="dxa"/>
            <w:tcBorders>
              <w:top w:val="nil"/>
              <w:left w:val="nil"/>
              <w:bottom w:val="single" w:sz="4" w:space="0" w:color="auto"/>
              <w:right w:val="single" w:sz="4" w:space="0" w:color="auto"/>
            </w:tcBorders>
            <w:shd w:val="clear" w:color="D9D9D9" w:fill="D9D9D9"/>
            <w:vAlign w:val="center"/>
            <w:hideMark/>
          </w:tcPr>
          <w:p w14:paraId="34D85E54"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1213</w:t>
            </w:r>
          </w:p>
        </w:tc>
        <w:tc>
          <w:tcPr>
            <w:tcW w:w="1181" w:type="dxa"/>
            <w:tcBorders>
              <w:top w:val="nil"/>
              <w:left w:val="nil"/>
              <w:bottom w:val="single" w:sz="4" w:space="0" w:color="auto"/>
              <w:right w:val="single" w:sz="4" w:space="0" w:color="auto"/>
            </w:tcBorders>
            <w:shd w:val="clear" w:color="D9D9D9" w:fill="D9D9D9"/>
            <w:vAlign w:val="center"/>
            <w:hideMark/>
          </w:tcPr>
          <w:p w14:paraId="6BA78CFC" w14:textId="77777777" w:rsidR="00D9576A" w:rsidRPr="00D13463" w:rsidRDefault="00D9576A" w:rsidP="00D9576A">
            <w:pPr>
              <w:jc w:val="cente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616</w:t>
            </w:r>
          </w:p>
        </w:tc>
      </w:tr>
      <w:tr w:rsidR="00D9576A" w:rsidRPr="00D13463" w14:paraId="0CBF73FB"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32EE1511"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GOLFITO</w:t>
            </w:r>
          </w:p>
        </w:tc>
        <w:tc>
          <w:tcPr>
            <w:tcW w:w="1103" w:type="dxa"/>
            <w:tcBorders>
              <w:top w:val="nil"/>
              <w:left w:val="nil"/>
              <w:bottom w:val="single" w:sz="4" w:space="0" w:color="auto"/>
              <w:right w:val="single" w:sz="4" w:space="0" w:color="auto"/>
            </w:tcBorders>
            <w:shd w:val="clear" w:color="auto" w:fill="auto"/>
            <w:noWrap/>
            <w:vAlign w:val="bottom"/>
            <w:hideMark/>
          </w:tcPr>
          <w:p w14:paraId="72AAF9E6"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20</w:t>
            </w:r>
          </w:p>
        </w:tc>
        <w:tc>
          <w:tcPr>
            <w:tcW w:w="1129" w:type="dxa"/>
            <w:tcBorders>
              <w:top w:val="nil"/>
              <w:left w:val="nil"/>
              <w:bottom w:val="single" w:sz="4" w:space="0" w:color="auto"/>
              <w:right w:val="single" w:sz="4" w:space="0" w:color="auto"/>
            </w:tcBorders>
            <w:shd w:val="clear" w:color="auto" w:fill="auto"/>
            <w:noWrap/>
            <w:vAlign w:val="bottom"/>
            <w:hideMark/>
          </w:tcPr>
          <w:p w14:paraId="2441ECC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2377</w:t>
            </w:r>
          </w:p>
        </w:tc>
        <w:tc>
          <w:tcPr>
            <w:tcW w:w="1128" w:type="dxa"/>
            <w:tcBorders>
              <w:top w:val="nil"/>
              <w:left w:val="nil"/>
              <w:bottom w:val="single" w:sz="4" w:space="0" w:color="auto"/>
              <w:right w:val="single" w:sz="4" w:space="0" w:color="auto"/>
            </w:tcBorders>
            <w:shd w:val="clear" w:color="auto" w:fill="auto"/>
            <w:noWrap/>
            <w:vAlign w:val="bottom"/>
            <w:hideMark/>
          </w:tcPr>
          <w:p w14:paraId="1024A03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59</w:t>
            </w:r>
          </w:p>
        </w:tc>
        <w:tc>
          <w:tcPr>
            <w:tcW w:w="1809" w:type="dxa"/>
            <w:tcBorders>
              <w:top w:val="nil"/>
              <w:left w:val="nil"/>
              <w:bottom w:val="single" w:sz="4" w:space="0" w:color="auto"/>
              <w:right w:val="single" w:sz="4" w:space="0" w:color="auto"/>
            </w:tcBorders>
            <w:shd w:val="clear" w:color="auto" w:fill="auto"/>
            <w:noWrap/>
            <w:vAlign w:val="bottom"/>
            <w:hideMark/>
          </w:tcPr>
          <w:p w14:paraId="68238B1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557</w:t>
            </w:r>
          </w:p>
        </w:tc>
        <w:tc>
          <w:tcPr>
            <w:tcW w:w="1181" w:type="dxa"/>
            <w:tcBorders>
              <w:top w:val="nil"/>
              <w:left w:val="nil"/>
              <w:bottom w:val="single" w:sz="4" w:space="0" w:color="auto"/>
              <w:right w:val="single" w:sz="4" w:space="0" w:color="auto"/>
            </w:tcBorders>
            <w:shd w:val="clear" w:color="auto" w:fill="auto"/>
            <w:noWrap/>
            <w:vAlign w:val="bottom"/>
            <w:hideMark/>
          </w:tcPr>
          <w:p w14:paraId="369AD54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362</w:t>
            </w:r>
          </w:p>
        </w:tc>
        <w:tc>
          <w:tcPr>
            <w:tcW w:w="1181" w:type="dxa"/>
            <w:tcBorders>
              <w:top w:val="nil"/>
              <w:left w:val="nil"/>
              <w:bottom w:val="single" w:sz="4" w:space="0" w:color="auto"/>
              <w:right w:val="single" w:sz="4" w:space="0" w:color="auto"/>
            </w:tcBorders>
            <w:shd w:val="clear" w:color="auto" w:fill="auto"/>
            <w:noWrap/>
            <w:vAlign w:val="bottom"/>
            <w:hideMark/>
          </w:tcPr>
          <w:p w14:paraId="6CF4F748"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601</w:t>
            </w:r>
          </w:p>
        </w:tc>
      </w:tr>
      <w:tr w:rsidR="00D9576A" w:rsidRPr="00D13463" w14:paraId="42DEAF1C"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27D10A2D" w14:textId="77777777" w:rsidR="00D9576A" w:rsidRPr="00D13463" w:rsidRDefault="00D9576A" w:rsidP="00D9576A">
            <w:pPr>
              <w:rPr>
                <w:rFonts w:ascii="Calibri" w:hAnsi="Calibri" w:cs="Calibri"/>
                <w:b/>
                <w:bCs/>
                <w:color w:val="000000"/>
                <w:sz w:val="24"/>
                <w:szCs w:val="24"/>
                <w:lang w:eastAsia="es-CR"/>
              </w:rPr>
            </w:pPr>
            <w:r w:rsidRPr="00D13463">
              <w:rPr>
                <w:rFonts w:ascii="Calibri" w:hAnsi="Calibri" w:cs="Calibri"/>
                <w:b/>
                <w:bCs/>
                <w:color w:val="000000"/>
                <w:sz w:val="24"/>
                <w:szCs w:val="24"/>
                <w:lang w:eastAsia="es-CR"/>
              </w:rPr>
              <w:t>PUERTO JIMÉNEZ</w:t>
            </w:r>
          </w:p>
        </w:tc>
        <w:tc>
          <w:tcPr>
            <w:tcW w:w="1103" w:type="dxa"/>
            <w:tcBorders>
              <w:top w:val="nil"/>
              <w:left w:val="nil"/>
              <w:bottom w:val="single" w:sz="4" w:space="0" w:color="auto"/>
              <w:right w:val="single" w:sz="4" w:space="0" w:color="auto"/>
            </w:tcBorders>
            <w:shd w:val="clear" w:color="auto" w:fill="auto"/>
            <w:noWrap/>
            <w:vAlign w:val="bottom"/>
            <w:hideMark/>
          </w:tcPr>
          <w:p w14:paraId="19801759"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30</w:t>
            </w:r>
          </w:p>
        </w:tc>
        <w:tc>
          <w:tcPr>
            <w:tcW w:w="1129" w:type="dxa"/>
            <w:tcBorders>
              <w:top w:val="nil"/>
              <w:left w:val="nil"/>
              <w:bottom w:val="single" w:sz="4" w:space="0" w:color="auto"/>
              <w:right w:val="single" w:sz="4" w:space="0" w:color="auto"/>
            </w:tcBorders>
            <w:shd w:val="clear" w:color="auto" w:fill="auto"/>
            <w:noWrap/>
            <w:vAlign w:val="bottom"/>
            <w:hideMark/>
          </w:tcPr>
          <w:p w14:paraId="620C713E"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w:t>
            </w:r>
          </w:p>
        </w:tc>
        <w:tc>
          <w:tcPr>
            <w:tcW w:w="1128" w:type="dxa"/>
            <w:tcBorders>
              <w:top w:val="nil"/>
              <w:left w:val="nil"/>
              <w:bottom w:val="single" w:sz="4" w:space="0" w:color="auto"/>
              <w:right w:val="single" w:sz="4" w:space="0" w:color="auto"/>
            </w:tcBorders>
            <w:shd w:val="clear" w:color="auto" w:fill="auto"/>
            <w:noWrap/>
            <w:vAlign w:val="bottom"/>
            <w:hideMark/>
          </w:tcPr>
          <w:p w14:paraId="12615568"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33</w:t>
            </w:r>
          </w:p>
        </w:tc>
        <w:tc>
          <w:tcPr>
            <w:tcW w:w="1809" w:type="dxa"/>
            <w:tcBorders>
              <w:top w:val="nil"/>
              <w:left w:val="nil"/>
              <w:bottom w:val="single" w:sz="4" w:space="0" w:color="auto"/>
              <w:right w:val="single" w:sz="4" w:space="0" w:color="auto"/>
            </w:tcBorders>
            <w:shd w:val="clear" w:color="auto" w:fill="auto"/>
            <w:noWrap/>
            <w:vAlign w:val="bottom"/>
            <w:hideMark/>
          </w:tcPr>
          <w:p w14:paraId="3B163040"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302</w:t>
            </w:r>
          </w:p>
        </w:tc>
        <w:tc>
          <w:tcPr>
            <w:tcW w:w="1181" w:type="dxa"/>
            <w:tcBorders>
              <w:top w:val="nil"/>
              <w:left w:val="nil"/>
              <w:bottom w:val="single" w:sz="4" w:space="0" w:color="auto"/>
              <w:right w:val="single" w:sz="4" w:space="0" w:color="auto"/>
            </w:tcBorders>
            <w:shd w:val="clear" w:color="auto" w:fill="auto"/>
            <w:noWrap/>
            <w:vAlign w:val="bottom"/>
            <w:hideMark/>
          </w:tcPr>
          <w:p w14:paraId="5D45ED4D"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242</w:t>
            </w:r>
          </w:p>
        </w:tc>
        <w:tc>
          <w:tcPr>
            <w:tcW w:w="1181" w:type="dxa"/>
            <w:tcBorders>
              <w:top w:val="nil"/>
              <w:left w:val="nil"/>
              <w:bottom w:val="single" w:sz="4" w:space="0" w:color="auto"/>
              <w:right w:val="single" w:sz="4" w:space="0" w:color="auto"/>
            </w:tcBorders>
            <w:shd w:val="clear" w:color="auto" w:fill="auto"/>
            <w:noWrap/>
            <w:vAlign w:val="bottom"/>
            <w:hideMark/>
          </w:tcPr>
          <w:p w14:paraId="5EAD8BF2" w14:textId="77777777" w:rsidR="00D9576A" w:rsidRPr="00D13463" w:rsidRDefault="00D9576A" w:rsidP="00D9576A">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0</w:t>
            </w:r>
          </w:p>
        </w:tc>
      </w:tr>
      <w:tr w:rsidR="00D9576A" w:rsidRPr="00D13463" w14:paraId="1A0E8B66"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73F0AA19"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GUAYCARÁ</w:t>
            </w:r>
          </w:p>
        </w:tc>
        <w:tc>
          <w:tcPr>
            <w:tcW w:w="1103" w:type="dxa"/>
            <w:tcBorders>
              <w:top w:val="nil"/>
              <w:left w:val="nil"/>
              <w:bottom w:val="single" w:sz="4" w:space="0" w:color="auto"/>
              <w:right w:val="single" w:sz="4" w:space="0" w:color="auto"/>
            </w:tcBorders>
            <w:shd w:val="clear" w:color="auto" w:fill="auto"/>
            <w:noWrap/>
            <w:vAlign w:val="bottom"/>
            <w:hideMark/>
          </w:tcPr>
          <w:p w14:paraId="72BA749E"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39</w:t>
            </w:r>
          </w:p>
        </w:tc>
        <w:tc>
          <w:tcPr>
            <w:tcW w:w="1129" w:type="dxa"/>
            <w:tcBorders>
              <w:top w:val="nil"/>
              <w:left w:val="nil"/>
              <w:bottom w:val="single" w:sz="4" w:space="0" w:color="auto"/>
              <w:right w:val="single" w:sz="4" w:space="0" w:color="auto"/>
            </w:tcBorders>
            <w:shd w:val="clear" w:color="auto" w:fill="auto"/>
            <w:noWrap/>
            <w:vAlign w:val="bottom"/>
            <w:hideMark/>
          </w:tcPr>
          <w:p w14:paraId="7618D53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186</w:t>
            </w:r>
          </w:p>
        </w:tc>
        <w:tc>
          <w:tcPr>
            <w:tcW w:w="1128" w:type="dxa"/>
            <w:tcBorders>
              <w:top w:val="nil"/>
              <w:left w:val="nil"/>
              <w:bottom w:val="single" w:sz="4" w:space="0" w:color="auto"/>
              <w:right w:val="single" w:sz="4" w:space="0" w:color="auto"/>
            </w:tcBorders>
            <w:shd w:val="clear" w:color="auto" w:fill="auto"/>
            <w:noWrap/>
            <w:vAlign w:val="bottom"/>
            <w:hideMark/>
          </w:tcPr>
          <w:p w14:paraId="31B7CC7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171</w:t>
            </w:r>
          </w:p>
        </w:tc>
        <w:tc>
          <w:tcPr>
            <w:tcW w:w="1809" w:type="dxa"/>
            <w:tcBorders>
              <w:top w:val="nil"/>
              <w:left w:val="nil"/>
              <w:bottom w:val="single" w:sz="4" w:space="0" w:color="auto"/>
              <w:right w:val="single" w:sz="4" w:space="0" w:color="auto"/>
            </w:tcBorders>
            <w:shd w:val="clear" w:color="auto" w:fill="auto"/>
            <w:noWrap/>
            <w:vAlign w:val="bottom"/>
            <w:hideMark/>
          </w:tcPr>
          <w:p w14:paraId="732C8B7C"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2334</w:t>
            </w:r>
          </w:p>
        </w:tc>
        <w:tc>
          <w:tcPr>
            <w:tcW w:w="1181" w:type="dxa"/>
            <w:tcBorders>
              <w:top w:val="nil"/>
              <w:left w:val="nil"/>
              <w:bottom w:val="single" w:sz="4" w:space="0" w:color="auto"/>
              <w:right w:val="single" w:sz="4" w:space="0" w:color="auto"/>
            </w:tcBorders>
            <w:shd w:val="clear" w:color="auto" w:fill="auto"/>
            <w:noWrap/>
            <w:vAlign w:val="bottom"/>
            <w:hideMark/>
          </w:tcPr>
          <w:p w14:paraId="0EEFF71B"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557</w:t>
            </w:r>
          </w:p>
        </w:tc>
        <w:tc>
          <w:tcPr>
            <w:tcW w:w="1181" w:type="dxa"/>
            <w:tcBorders>
              <w:top w:val="nil"/>
              <w:left w:val="nil"/>
              <w:bottom w:val="single" w:sz="4" w:space="0" w:color="auto"/>
              <w:right w:val="single" w:sz="4" w:space="0" w:color="auto"/>
            </w:tcBorders>
            <w:shd w:val="clear" w:color="auto" w:fill="auto"/>
            <w:noWrap/>
            <w:vAlign w:val="bottom"/>
            <w:hideMark/>
          </w:tcPr>
          <w:p w14:paraId="26E77F62"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14</w:t>
            </w:r>
          </w:p>
        </w:tc>
      </w:tr>
      <w:tr w:rsidR="00D9576A" w:rsidRPr="00D13463" w14:paraId="5D05B2A6" w14:textId="77777777" w:rsidTr="00D9576A">
        <w:trPr>
          <w:trHeight w:val="285"/>
        </w:trPr>
        <w:tc>
          <w:tcPr>
            <w:tcW w:w="2089" w:type="dxa"/>
            <w:tcBorders>
              <w:top w:val="nil"/>
              <w:left w:val="single" w:sz="4" w:space="0" w:color="auto"/>
              <w:bottom w:val="single" w:sz="4" w:space="0" w:color="auto"/>
              <w:right w:val="single" w:sz="4" w:space="0" w:color="auto"/>
            </w:tcBorders>
            <w:shd w:val="clear" w:color="auto" w:fill="auto"/>
            <w:vAlign w:val="center"/>
            <w:hideMark/>
          </w:tcPr>
          <w:p w14:paraId="3B0695C2" w14:textId="77777777" w:rsidR="00D9576A" w:rsidRPr="00D13463" w:rsidRDefault="00D9576A" w:rsidP="00D9576A">
            <w:pPr>
              <w:rPr>
                <w:rFonts w:ascii="Calibri" w:hAnsi="Calibri" w:cs="Calibri"/>
                <w:color w:val="000000"/>
                <w:sz w:val="24"/>
                <w:szCs w:val="24"/>
                <w:lang w:eastAsia="es-CR"/>
              </w:rPr>
            </w:pPr>
            <w:r w:rsidRPr="00D13463">
              <w:rPr>
                <w:rFonts w:ascii="Calibri" w:hAnsi="Calibri" w:cs="Calibri"/>
                <w:color w:val="000000"/>
                <w:sz w:val="24"/>
                <w:szCs w:val="24"/>
                <w:lang w:eastAsia="es-CR"/>
              </w:rPr>
              <w:t>PAVÓN</w:t>
            </w:r>
          </w:p>
        </w:tc>
        <w:tc>
          <w:tcPr>
            <w:tcW w:w="1103" w:type="dxa"/>
            <w:tcBorders>
              <w:top w:val="nil"/>
              <w:left w:val="nil"/>
              <w:bottom w:val="single" w:sz="4" w:space="0" w:color="auto"/>
              <w:right w:val="single" w:sz="4" w:space="0" w:color="auto"/>
            </w:tcBorders>
            <w:shd w:val="clear" w:color="auto" w:fill="auto"/>
            <w:noWrap/>
            <w:vAlign w:val="bottom"/>
            <w:hideMark/>
          </w:tcPr>
          <w:p w14:paraId="06ABF4D1"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16</w:t>
            </w:r>
          </w:p>
        </w:tc>
        <w:tc>
          <w:tcPr>
            <w:tcW w:w="1129" w:type="dxa"/>
            <w:tcBorders>
              <w:top w:val="nil"/>
              <w:left w:val="nil"/>
              <w:bottom w:val="single" w:sz="4" w:space="0" w:color="auto"/>
              <w:right w:val="single" w:sz="4" w:space="0" w:color="auto"/>
            </w:tcBorders>
            <w:shd w:val="clear" w:color="auto" w:fill="auto"/>
            <w:noWrap/>
            <w:vAlign w:val="bottom"/>
            <w:hideMark/>
          </w:tcPr>
          <w:p w14:paraId="0DDBB864"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c>
          <w:tcPr>
            <w:tcW w:w="1128" w:type="dxa"/>
            <w:tcBorders>
              <w:top w:val="nil"/>
              <w:left w:val="nil"/>
              <w:bottom w:val="single" w:sz="4" w:space="0" w:color="auto"/>
              <w:right w:val="single" w:sz="4" w:space="0" w:color="auto"/>
            </w:tcBorders>
            <w:shd w:val="clear" w:color="auto" w:fill="auto"/>
            <w:noWrap/>
            <w:vAlign w:val="bottom"/>
            <w:hideMark/>
          </w:tcPr>
          <w:p w14:paraId="413D8C3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w:t>
            </w:r>
          </w:p>
        </w:tc>
        <w:tc>
          <w:tcPr>
            <w:tcW w:w="1809" w:type="dxa"/>
            <w:tcBorders>
              <w:top w:val="nil"/>
              <w:left w:val="nil"/>
              <w:bottom w:val="single" w:sz="4" w:space="0" w:color="auto"/>
              <w:right w:val="single" w:sz="4" w:space="0" w:color="auto"/>
            </w:tcBorders>
            <w:shd w:val="clear" w:color="auto" w:fill="auto"/>
            <w:noWrap/>
            <w:vAlign w:val="bottom"/>
            <w:hideMark/>
          </w:tcPr>
          <w:p w14:paraId="713953E0"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113</w:t>
            </w:r>
          </w:p>
        </w:tc>
        <w:tc>
          <w:tcPr>
            <w:tcW w:w="1181" w:type="dxa"/>
            <w:tcBorders>
              <w:top w:val="nil"/>
              <w:left w:val="nil"/>
              <w:bottom w:val="single" w:sz="4" w:space="0" w:color="auto"/>
              <w:right w:val="single" w:sz="4" w:space="0" w:color="auto"/>
            </w:tcBorders>
            <w:shd w:val="clear" w:color="auto" w:fill="auto"/>
            <w:noWrap/>
            <w:vAlign w:val="bottom"/>
            <w:hideMark/>
          </w:tcPr>
          <w:p w14:paraId="3F53AB2A"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52</w:t>
            </w:r>
          </w:p>
        </w:tc>
        <w:tc>
          <w:tcPr>
            <w:tcW w:w="1181" w:type="dxa"/>
            <w:tcBorders>
              <w:top w:val="nil"/>
              <w:left w:val="nil"/>
              <w:bottom w:val="single" w:sz="4" w:space="0" w:color="auto"/>
              <w:right w:val="single" w:sz="4" w:space="0" w:color="auto"/>
            </w:tcBorders>
            <w:shd w:val="clear" w:color="auto" w:fill="auto"/>
            <w:noWrap/>
            <w:vAlign w:val="bottom"/>
            <w:hideMark/>
          </w:tcPr>
          <w:p w14:paraId="07DA4E97" w14:textId="77777777" w:rsidR="00D9576A" w:rsidRPr="00D13463" w:rsidRDefault="00D9576A" w:rsidP="00D9576A">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0</w:t>
            </w:r>
          </w:p>
        </w:tc>
      </w:tr>
    </w:tbl>
    <w:p w14:paraId="3EA36232" w14:textId="77777777" w:rsidR="00D9576A" w:rsidRPr="00D13463" w:rsidRDefault="00D9576A" w:rsidP="00B620C6">
      <w:pPr>
        <w:autoSpaceDE w:val="0"/>
        <w:autoSpaceDN w:val="0"/>
        <w:adjustRightInd w:val="0"/>
        <w:spacing w:line="276" w:lineRule="auto"/>
        <w:jc w:val="both"/>
        <w:rPr>
          <w:b/>
          <w:bCs/>
          <w:color w:val="000000"/>
          <w:lang w:eastAsia="es-CR"/>
        </w:rPr>
      </w:pPr>
      <w:r w:rsidRPr="00D13463">
        <w:rPr>
          <w:b/>
          <w:bCs/>
          <w:color w:val="000000"/>
          <w:lang w:eastAsia="es-CR"/>
        </w:rPr>
        <w:t xml:space="preserve">Fuente: </w:t>
      </w:r>
      <w:r w:rsidRPr="00D13463">
        <w:rPr>
          <w:color w:val="000000"/>
          <w:lang w:eastAsia="es-CR"/>
        </w:rPr>
        <w:t>Instituto Costarricense sobre Drogas</w:t>
      </w:r>
    </w:p>
    <w:p w14:paraId="1CFAF47A" w14:textId="77777777" w:rsidR="00D9576A" w:rsidRPr="00D13463" w:rsidRDefault="000D471B" w:rsidP="00B620C6">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La información </w:t>
      </w:r>
      <w:r w:rsidR="00823AAF" w:rsidRPr="00D13463">
        <w:rPr>
          <w:rFonts w:ascii="Book Antiqua" w:hAnsi="Book Antiqua" w:cs="Book Antiqua"/>
          <w:color w:val="000000"/>
          <w:sz w:val="24"/>
          <w:szCs w:val="24"/>
          <w:lang w:eastAsia="es-CR"/>
        </w:rPr>
        <w:t xml:space="preserve">permite evidenciar que </w:t>
      </w:r>
      <w:r w:rsidR="00DC5B0B" w:rsidRPr="00D13463">
        <w:rPr>
          <w:rFonts w:ascii="Book Antiqua" w:hAnsi="Book Antiqua" w:cs="Book Antiqua"/>
          <w:color w:val="000000"/>
          <w:sz w:val="24"/>
          <w:szCs w:val="24"/>
          <w:lang w:eastAsia="es-CR"/>
        </w:rPr>
        <w:t>en</w:t>
      </w:r>
      <w:r w:rsidR="0038584E" w:rsidRPr="00D13463">
        <w:rPr>
          <w:rFonts w:ascii="Book Antiqua" w:hAnsi="Book Antiqua" w:cs="Book Antiqua"/>
          <w:color w:val="000000"/>
          <w:sz w:val="24"/>
          <w:szCs w:val="24"/>
          <w:lang w:eastAsia="es-CR"/>
        </w:rPr>
        <w:t xml:space="preserve"> </w:t>
      </w:r>
      <w:r w:rsidR="00823AAF" w:rsidRPr="00D13463">
        <w:rPr>
          <w:rFonts w:ascii="Book Antiqua" w:hAnsi="Book Antiqua" w:cs="Book Antiqua"/>
          <w:color w:val="000000"/>
          <w:sz w:val="24"/>
          <w:szCs w:val="24"/>
          <w:lang w:eastAsia="es-CR"/>
        </w:rPr>
        <w:t xml:space="preserve">el distrito de </w:t>
      </w:r>
      <w:r w:rsidR="00394F8E" w:rsidRPr="00D13463">
        <w:rPr>
          <w:rFonts w:ascii="Book Antiqua" w:hAnsi="Book Antiqua" w:cs="Book Antiqua"/>
          <w:color w:val="000000"/>
          <w:sz w:val="24"/>
          <w:szCs w:val="24"/>
          <w:lang w:eastAsia="es-CR"/>
        </w:rPr>
        <w:t>Puerto Jiménez</w:t>
      </w:r>
      <w:r w:rsidR="00823AAF" w:rsidRPr="00D13463">
        <w:rPr>
          <w:rFonts w:ascii="Book Antiqua" w:hAnsi="Book Antiqua" w:cs="Book Antiqua"/>
          <w:color w:val="000000"/>
          <w:sz w:val="24"/>
          <w:szCs w:val="24"/>
          <w:lang w:eastAsia="es-CR"/>
        </w:rPr>
        <w:t xml:space="preserve"> existe decomiso </w:t>
      </w:r>
      <w:r w:rsidR="00B851AF">
        <w:rPr>
          <w:rFonts w:ascii="Book Antiqua" w:hAnsi="Book Antiqua" w:cs="Book Antiqua"/>
          <w:color w:val="000000"/>
          <w:sz w:val="24"/>
          <w:szCs w:val="24"/>
          <w:lang w:eastAsia="es-CR"/>
        </w:rPr>
        <w:t xml:space="preserve">la mayoría de </w:t>
      </w:r>
      <w:proofErr w:type="gramStart"/>
      <w:r w:rsidR="00B851AF" w:rsidRPr="00D13463">
        <w:rPr>
          <w:rFonts w:ascii="Book Antiqua" w:hAnsi="Book Antiqua" w:cs="Book Antiqua"/>
          <w:color w:val="000000"/>
          <w:sz w:val="24"/>
          <w:szCs w:val="24"/>
          <w:lang w:eastAsia="es-CR"/>
        </w:rPr>
        <w:t>variedades</w:t>
      </w:r>
      <w:proofErr w:type="gramEnd"/>
      <w:r w:rsidR="00823AAF" w:rsidRPr="00D13463">
        <w:rPr>
          <w:rFonts w:ascii="Book Antiqua" w:hAnsi="Book Antiqua" w:cs="Book Antiqua"/>
          <w:color w:val="000000"/>
          <w:sz w:val="24"/>
          <w:szCs w:val="24"/>
          <w:lang w:eastAsia="es-CR"/>
        </w:rPr>
        <w:t xml:space="preserve"> de droga</w:t>
      </w:r>
      <w:r w:rsidR="00081847" w:rsidRPr="00D13463">
        <w:rPr>
          <w:rFonts w:ascii="Book Antiqua" w:hAnsi="Book Antiqua" w:cs="Book Antiqua"/>
          <w:color w:val="000000"/>
          <w:sz w:val="24"/>
          <w:szCs w:val="24"/>
          <w:lang w:eastAsia="es-CR"/>
        </w:rPr>
        <w:t xml:space="preserve">. De igual manera permite </w:t>
      </w:r>
      <w:r w:rsidR="009E517A" w:rsidRPr="00D13463">
        <w:rPr>
          <w:rFonts w:ascii="Book Antiqua" w:hAnsi="Book Antiqua" w:cs="Book Antiqua"/>
          <w:color w:val="000000"/>
          <w:sz w:val="24"/>
          <w:szCs w:val="24"/>
          <w:lang w:eastAsia="es-CR"/>
        </w:rPr>
        <w:t>observar</w:t>
      </w:r>
      <w:r w:rsidR="00081847" w:rsidRPr="00D13463">
        <w:rPr>
          <w:rFonts w:ascii="Book Antiqua" w:hAnsi="Book Antiqua" w:cs="Book Antiqua"/>
          <w:color w:val="000000"/>
          <w:sz w:val="24"/>
          <w:szCs w:val="24"/>
          <w:lang w:eastAsia="es-CR"/>
        </w:rPr>
        <w:t xml:space="preserve"> la representación del distrito en el cantón, si bien es cierto la presencia policial es limitada y la distribución geográfica es amplia y complicada, </w:t>
      </w:r>
      <w:r w:rsidR="00720612" w:rsidRPr="00D13463">
        <w:rPr>
          <w:rFonts w:ascii="Book Antiqua" w:hAnsi="Book Antiqua" w:cs="Book Antiqua"/>
          <w:color w:val="000000"/>
          <w:sz w:val="24"/>
          <w:szCs w:val="24"/>
          <w:lang w:eastAsia="es-CR"/>
        </w:rPr>
        <w:t>los eventos relacionados con Cocaína representan</w:t>
      </w:r>
      <w:r w:rsidR="00081847" w:rsidRPr="00D13463">
        <w:rPr>
          <w:rFonts w:ascii="Book Antiqua" w:hAnsi="Book Antiqua" w:cs="Book Antiqua"/>
          <w:color w:val="000000"/>
          <w:sz w:val="24"/>
          <w:szCs w:val="24"/>
          <w:lang w:eastAsia="es-CR"/>
        </w:rPr>
        <w:t xml:space="preserve"> el 28% de los decomisos realizado</w:t>
      </w:r>
      <w:r w:rsidR="0038584E" w:rsidRPr="00D13463">
        <w:rPr>
          <w:rFonts w:ascii="Book Antiqua" w:hAnsi="Book Antiqua" w:cs="Book Antiqua"/>
          <w:color w:val="000000"/>
          <w:sz w:val="24"/>
          <w:szCs w:val="24"/>
          <w:lang w:eastAsia="es-CR"/>
        </w:rPr>
        <w:t>s</w:t>
      </w:r>
      <w:r w:rsidR="00081847" w:rsidRPr="00D13463">
        <w:rPr>
          <w:rFonts w:ascii="Book Antiqua" w:hAnsi="Book Antiqua" w:cs="Book Antiqua"/>
          <w:color w:val="000000"/>
          <w:sz w:val="24"/>
          <w:szCs w:val="24"/>
          <w:lang w:eastAsia="es-CR"/>
        </w:rPr>
        <w:t xml:space="preserve"> en el cantón de Golfito</w:t>
      </w:r>
      <w:r w:rsidR="00FC488A" w:rsidRPr="00D13463">
        <w:rPr>
          <w:rFonts w:ascii="Book Antiqua" w:hAnsi="Book Antiqua" w:cs="Book Antiqua"/>
          <w:color w:val="000000"/>
          <w:sz w:val="24"/>
          <w:szCs w:val="24"/>
          <w:lang w:eastAsia="es-CR"/>
        </w:rPr>
        <w:t>,</w:t>
      </w:r>
      <w:r w:rsidR="00081847" w:rsidRPr="00D13463">
        <w:rPr>
          <w:rFonts w:ascii="Book Antiqua" w:hAnsi="Book Antiqua" w:cs="Book Antiqua"/>
          <w:color w:val="000000"/>
          <w:sz w:val="24"/>
          <w:szCs w:val="24"/>
          <w:lang w:eastAsia="es-CR"/>
        </w:rPr>
        <w:t xml:space="preserve"> y un 20% en cuanto a eventos </w:t>
      </w:r>
      <w:r w:rsidR="00FC488A" w:rsidRPr="00D13463">
        <w:rPr>
          <w:rFonts w:ascii="Book Antiqua" w:hAnsi="Book Antiqua" w:cs="Book Antiqua"/>
          <w:color w:val="000000"/>
          <w:sz w:val="24"/>
          <w:szCs w:val="24"/>
          <w:lang w:eastAsia="es-CR"/>
        </w:rPr>
        <w:t xml:space="preserve">relacionados con </w:t>
      </w:r>
      <w:r w:rsidR="00081847" w:rsidRPr="00D13463">
        <w:rPr>
          <w:rFonts w:ascii="Book Antiqua" w:hAnsi="Book Antiqua" w:cs="Book Antiqua"/>
          <w:color w:val="000000"/>
          <w:sz w:val="24"/>
          <w:szCs w:val="24"/>
          <w:lang w:eastAsia="es-CR"/>
        </w:rPr>
        <w:t xml:space="preserve">marihuana. </w:t>
      </w:r>
    </w:p>
    <w:p w14:paraId="6281BDC4" w14:textId="77777777" w:rsidR="00784A63" w:rsidRPr="00D13463" w:rsidRDefault="00784A63" w:rsidP="00B620C6">
      <w:pPr>
        <w:autoSpaceDE w:val="0"/>
        <w:autoSpaceDN w:val="0"/>
        <w:adjustRightInd w:val="0"/>
        <w:spacing w:line="276" w:lineRule="auto"/>
        <w:jc w:val="both"/>
        <w:rPr>
          <w:rFonts w:ascii="Book Antiqua" w:hAnsi="Book Antiqua" w:cs="Book Antiqua"/>
          <w:color w:val="000000"/>
          <w:sz w:val="24"/>
          <w:szCs w:val="24"/>
          <w:lang w:eastAsia="es-CR"/>
        </w:rPr>
      </w:pPr>
    </w:p>
    <w:p w14:paraId="2659F30E" w14:textId="77777777" w:rsidR="00557DD8" w:rsidRPr="00D13463" w:rsidRDefault="00557DD8" w:rsidP="00557DD8">
      <w:pPr>
        <w:pStyle w:val="Ttulo3"/>
        <w:rPr>
          <w:b/>
          <w:bCs w:val="0"/>
          <w:i w:val="0"/>
          <w:iCs/>
          <w:u w:color="000000"/>
        </w:rPr>
      </w:pPr>
      <w:r w:rsidRPr="00D13463">
        <w:rPr>
          <w:b/>
          <w:bCs w:val="0"/>
          <w:i w:val="0"/>
          <w:iCs/>
          <w:u w:color="000000"/>
        </w:rPr>
        <w:t>Información Denuncias Reportadas mediante Sistemas Emergencias 911, relacionadas con Drogas</w:t>
      </w:r>
    </w:p>
    <w:p w14:paraId="63CE144F" w14:textId="77777777" w:rsidR="00784A63" w:rsidRPr="00D13463" w:rsidRDefault="00784A63" w:rsidP="00784A63">
      <w:pPr>
        <w:pStyle w:val="Epgrafe"/>
        <w:jc w:val="center"/>
        <w:rPr>
          <w:noProof/>
        </w:rPr>
      </w:pPr>
      <w:r w:rsidRPr="00D13463">
        <w:t xml:space="preserve">Figura </w:t>
      </w:r>
      <w:r w:rsidRPr="00D13463">
        <w:fldChar w:fldCharType="begin"/>
      </w:r>
      <w:r w:rsidRPr="00D13463">
        <w:instrText xml:space="preserve"> SEQ Figura \* ARABIC </w:instrText>
      </w:r>
      <w:r w:rsidRPr="00D13463">
        <w:fldChar w:fldCharType="separate"/>
      </w:r>
      <w:r w:rsidR="008F0020" w:rsidRPr="00D13463">
        <w:rPr>
          <w:noProof/>
        </w:rPr>
        <w:t>15</w:t>
      </w:r>
      <w:r w:rsidRPr="00D13463">
        <w:fldChar w:fldCharType="end"/>
      </w:r>
    </w:p>
    <w:p w14:paraId="73EE0BB0" w14:textId="77777777" w:rsidR="00784A63" w:rsidRPr="00D13463" w:rsidRDefault="00784A63" w:rsidP="00784A63">
      <w:pPr>
        <w:pStyle w:val="Epgrafe"/>
        <w:jc w:val="center"/>
        <w:rPr>
          <w:rFonts w:ascii="Book Antiqua" w:hAnsi="Book Antiqua" w:cs="Book Antiqua"/>
          <w:b w:val="0"/>
          <w:bCs w:val="0"/>
          <w:color w:val="000000"/>
          <w:sz w:val="24"/>
          <w:szCs w:val="24"/>
          <w:lang w:eastAsia="es-CR"/>
        </w:rPr>
      </w:pPr>
      <w:r w:rsidRPr="00D13463">
        <w:rPr>
          <w:noProof/>
        </w:rPr>
        <w:t>Denuncias reportadas al Sistema de Emergencias 9-1-1 en el cantón de Osa y Golfito</w:t>
      </w:r>
    </w:p>
    <w:p w14:paraId="0E435BD9" w14:textId="77777777" w:rsidR="00D9576A" w:rsidRPr="00D13463" w:rsidRDefault="00132C7A" w:rsidP="00B620C6">
      <w:pPr>
        <w:autoSpaceDE w:val="0"/>
        <w:autoSpaceDN w:val="0"/>
        <w:adjustRightInd w:val="0"/>
        <w:spacing w:line="276" w:lineRule="auto"/>
        <w:jc w:val="both"/>
        <w:rPr>
          <w:rFonts w:ascii="Book Antiqua" w:hAnsi="Book Antiqua" w:cs="Book Antiqua"/>
          <w:b/>
          <w:bCs/>
          <w:color w:val="000000"/>
          <w:sz w:val="24"/>
          <w:szCs w:val="24"/>
          <w:lang w:eastAsia="es-CR"/>
        </w:rPr>
      </w:pPr>
      <w:r w:rsidRPr="004470A9">
        <w:rPr>
          <w:noProof/>
        </w:rPr>
        <w:pict w14:anchorId="2543EB24">
          <v:shape id="Gráfico 1" o:spid="_x0000_i1038" type="#_x0000_t75" style="width:443.25pt;height:247.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">
            <v:imagedata r:id="rId42" o:title=""/>
            <o:lock v:ext="edit" aspectratio="f"/>
          </v:shape>
        </w:pict>
      </w:r>
    </w:p>
    <w:p w14:paraId="49273F84" w14:textId="77777777" w:rsidR="00B620C6" w:rsidRPr="00D13463" w:rsidRDefault="00784A63" w:rsidP="00B620C6">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ICD, reportes https://www.icd.go.cr/portalicd/index.php/eventos-de-drogas-reportados-al-9-1-1</w:t>
      </w:r>
    </w:p>
    <w:p w14:paraId="01BC80D3" w14:textId="77777777" w:rsidR="00784A63" w:rsidRPr="00D13463" w:rsidRDefault="00784A63" w:rsidP="00B620C6">
      <w:pPr>
        <w:autoSpaceDE w:val="0"/>
        <w:autoSpaceDN w:val="0"/>
        <w:adjustRightInd w:val="0"/>
        <w:spacing w:line="276" w:lineRule="auto"/>
        <w:jc w:val="both"/>
        <w:rPr>
          <w:rFonts w:ascii="Book Antiqua" w:hAnsi="Book Antiqua" w:cs="Book Antiqua"/>
          <w:b/>
          <w:bCs/>
          <w:color w:val="000000"/>
          <w:sz w:val="24"/>
          <w:szCs w:val="24"/>
          <w:lang w:eastAsia="es-CR"/>
        </w:rPr>
      </w:pPr>
    </w:p>
    <w:p w14:paraId="37A6D846" w14:textId="77777777" w:rsidR="00784A63" w:rsidRPr="00D13463" w:rsidRDefault="00784A63" w:rsidP="00784A63">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la figura supra, se presenta la información sobre los reportes relacionados con drogas realizados por la población al 9-1-1. Es importante hacer notar que los datos presentados a continuación se refieren a la contabilidad de los reportes realizado</w:t>
      </w:r>
      <w:r w:rsidR="00CF480C" w:rsidRPr="00D13463">
        <w:rPr>
          <w:rFonts w:ascii="Book Antiqua" w:hAnsi="Book Antiqua" w:cs="Book Antiqua"/>
          <w:color w:val="000000"/>
          <w:sz w:val="24"/>
          <w:szCs w:val="24"/>
          <w:lang w:eastAsia="es-CR"/>
        </w:rPr>
        <w:t>s</w:t>
      </w:r>
      <w:r w:rsidRPr="00D13463">
        <w:rPr>
          <w:rFonts w:ascii="Book Antiqua" w:hAnsi="Book Antiqua" w:cs="Book Antiqua"/>
          <w:color w:val="000000"/>
          <w:sz w:val="24"/>
          <w:szCs w:val="24"/>
          <w:lang w:eastAsia="es-CR"/>
        </w:rPr>
        <w:t>, siendo que un mismo evento puede ser reportado varias veces ya sea por varias personas, por la misma o ambas.</w:t>
      </w:r>
      <w:r w:rsidRPr="00D13463">
        <w:rPr>
          <w:rFonts w:ascii="Book Antiqua" w:hAnsi="Book Antiqua" w:cs="Book Antiqua"/>
          <w:color w:val="000000"/>
          <w:sz w:val="24"/>
          <w:szCs w:val="24"/>
          <w:lang w:eastAsia="es-CR"/>
        </w:rPr>
        <w:cr/>
      </w:r>
    </w:p>
    <w:p w14:paraId="16C3C310" w14:textId="77777777" w:rsidR="00557DD8" w:rsidRPr="00D13463" w:rsidRDefault="00557DD8" w:rsidP="00784A63">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Llama la atención </w:t>
      </w:r>
      <w:r w:rsidR="004C6A29" w:rsidRPr="00D13463">
        <w:rPr>
          <w:rFonts w:ascii="Book Antiqua" w:hAnsi="Book Antiqua" w:cs="Book Antiqua"/>
          <w:color w:val="000000"/>
          <w:sz w:val="24"/>
          <w:szCs w:val="24"/>
          <w:lang w:eastAsia="es-CR"/>
        </w:rPr>
        <w:t>que,</w:t>
      </w:r>
      <w:r w:rsidRPr="00D13463">
        <w:rPr>
          <w:rFonts w:ascii="Book Antiqua" w:hAnsi="Book Antiqua" w:cs="Book Antiqua"/>
          <w:color w:val="000000"/>
          <w:sz w:val="24"/>
          <w:szCs w:val="24"/>
          <w:lang w:eastAsia="es-CR"/>
        </w:rPr>
        <w:t xml:space="preserve"> si bien la zona es marcada con alto volumen y tr</w:t>
      </w:r>
      <w:r w:rsidR="00AA4407" w:rsidRPr="00D13463">
        <w:rPr>
          <w:rFonts w:ascii="Book Antiqua" w:hAnsi="Book Antiqua" w:cs="Book Antiqua"/>
          <w:color w:val="000000"/>
          <w:sz w:val="24"/>
          <w:szCs w:val="24"/>
          <w:lang w:eastAsia="es-CR"/>
        </w:rPr>
        <w:t>á</w:t>
      </w:r>
      <w:r w:rsidRPr="00D13463">
        <w:rPr>
          <w:rFonts w:ascii="Book Antiqua" w:hAnsi="Book Antiqua" w:cs="Book Antiqua"/>
          <w:color w:val="000000"/>
          <w:sz w:val="24"/>
          <w:szCs w:val="24"/>
          <w:lang w:eastAsia="es-CR"/>
        </w:rPr>
        <w:t>fico de drogas</w:t>
      </w:r>
      <w:r w:rsidR="008E601A"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la cantidad de denuncias reportadas mensualmente est</w:t>
      </w:r>
      <w:r w:rsidR="00AA4407" w:rsidRPr="00D13463">
        <w:rPr>
          <w:rFonts w:ascii="Book Antiqua" w:hAnsi="Book Antiqua" w:cs="Book Antiqua"/>
          <w:color w:val="000000"/>
          <w:sz w:val="24"/>
          <w:szCs w:val="24"/>
          <w:lang w:eastAsia="es-CR"/>
        </w:rPr>
        <w:t>á</w:t>
      </w:r>
      <w:r w:rsidRPr="00D13463">
        <w:rPr>
          <w:rFonts w:ascii="Book Antiqua" w:hAnsi="Book Antiqua" w:cs="Book Antiqua"/>
          <w:color w:val="000000"/>
          <w:sz w:val="24"/>
          <w:szCs w:val="24"/>
          <w:lang w:eastAsia="es-CR"/>
        </w:rPr>
        <w:t xml:space="preserve"> po</w:t>
      </w:r>
      <w:r w:rsidR="00964F12" w:rsidRPr="00D13463">
        <w:rPr>
          <w:rFonts w:ascii="Book Antiqua" w:hAnsi="Book Antiqua" w:cs="Book Antiqua"/>
          <w:color w:val="000000"/>
          <w:sz w:val="24"/>
          <w:szCs w:val="24"/>
          <w:lang w:eastAsia="es-CR"/>
        </w:rPr>
        <w:t>r</w:t>
      </w:r>
      <w:r w:rsidRPr="00D13463">
        <w:rPr>
          <w:rFonts w:ascii="Book Antiqua" w:hAnsi="Book Antiqua" w:cs="Book Antiqua"/>
          <w:color w:val="000000"/>
          <w:sz w:val="24"/>
          <w:szCs w:val="24"/>
          <w:lang w:eastAsia="es-CR"/>
        </w:rPr>
        <w:t xml:space="preserve"> debajo del promedio mensual nacional.</w:t>
      </w:r>
    </w:p>
    <w:p w14:paraId="6F1EE7D2" w14:textId="77777777" w:rsidR="008B5CBF" w:rsidRPr="00D13463" w:rsidRDefault="008B5CBF" w:rsidP="00784A63">
      <w:pPr>
        <w:autoSpaceDE w:val="0"/>
        <w:autoSpaceDN w:val="0"/>
        <w:adjustRightInd w:val="0"/>
        <w:spacing w:line="276" w:lineRule="auto"/>
        <w:jc w:val="both"/>
        <w:rPr>
          <w:rFonts w:ascii="Book Antiqua" w:hAnsi="Book Antiqua" w:cs="Book Antiqua"/>
          <w:color w:val="000000"/>
          <w:sz w:val="24"/>
          <w:szCs w:val="24"/>
          <w:lang w:eastAsia="es-CR"/>
        </w:rPr>
      </w:pPr>
    </w:p>
    <w:p w14:paraId="0FB0472C" w14:textId="77777777" w:rsidR="008B5CBF" w:rsidRPr="00D13463" w:rsidRDefault="008B5CBF" w:rsidP="008B5CBF">
      <w:pPr>
        <w:pStyle w:val="Ttulo3"/>
        <w:rPr>
          <w:b/>
          <w:bCs w:val="0"/>
          <w:i w:val="0"/>
          <w:iCs/>
          <w:u w:color="000000"/>
        </w:rPr>
      </w:pPr>
      <w:r w:rsidRPr="00D13463">
        <w:rPr>
          <w:b/>
          <w:bCs w:val="0"/>
          <w:i w:val="0"/>
          <w:iCs/>
          <w:u w:color="000000"/>
        </w:rPr>
        <w:t>Información De Criminalidad en la Zona</w:t>
      </w:r>
    </w:p>
    <w:p w14:paraId="78A71B67" w14:textId="77777777" w:rsidR="008B5CBF" w:rsidRPr="00D13463" w:rsidRDefault="00250249" w:rsidP="008B5CBF">
      <w:pPr>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R</w:t>
      </w:r>
      <w:r w:rsidR="00AA4407" w:rsidRPr="00D13463">
        <w:rPr>
          <w:rFonts w:ascii="Book Antiqua" w:hAnsi="Book Antiqua" w:cs="Book Antiqua"/>
          <w:color w:val="000000"/>
          <w:sz w:val="24"/>
          <w:szCs w:val="24"/>
          <w:lang w:eastAsia="es-CR"/>
        </w:rPr>
        <w:t>especto a</w:t>
      </w:r>
      <w:r w:rsidR="00755BDA" w:rsidRPr="00D13463">
        <w:rPr>
          <w:rFonts w:ascii="Book Antiqua" w:hAnsi="Book Antiqua" w:cs="Book Antiqua"/>
          <w:color w:val="000000"/>
          <w:sz w:val="24"/>
          <w:szCs w:val="24"/>
          <w:lang w:eastAsia="es-CR"/>
        </w:rPr>
        <w:t xml:space="preserve"> la criminalidad en la zona</w:t>
      </w:r>
      <w:r w:rsidR="00AA4407" w:rsidRPr="00D13463">
        <w:rPr>
          <w:rFonts w:ascii="Book Antiqua" w:hAnsi="Book Antiqua" w:cs="Book Antiqua"/>
          <w:color w:val="000000"/>
          <w:sz w:val="24"/>
          <w:szCs w:val="24"/>
          <w:lang w:eastAsia="es-CR"/>
        </w:rPr>
        <w:t>,</w:t>
      </w:r>
      <w:r w:rsidR="00755BDA" w:rsidRPr="00D13463">
        <w:rPr>
          <w:rFonts w:ascii="Book Antiqua" w:hAnsi="Book Antiqua" w:cs="Book Antiqua"/>
          <w:color w:val="000000"/>
          <w:sz w:val="24"/>
          <w:szCs w:val="24"/>
          <w:lang w:eastAsia="es-CR"/>
        </w:rPr>
        <w:t xml:space="preserve"> a </w:t>
      </w:r>
      <w:r w:rsidR="002D7412" w:rsidRPr="00D13463">
        <w:rPr>
          <w:rFonts w:ascii="Book Antiqua" w:hAnsi="Book Antiqua" w:cs="Book Antiqua"/>
          <w:color w:val="000000"/>
          <w:sz w:val="24"/>
          <w:szCs w:val="24"/>
          <w:lang w:eastAsia="es-CR"/>
        </w:rPr>
        <w:t>continuación,</w:t>
      </w:r>
      <w:r w:rsidR="00755BDA" w:rsidRPr="00D13463">
        <w:rPr>
          <w:rFonts w:ascii="Book Antiqua" w:hAnsi="Book Antiqua" w:cs="Book Antiqua"/>
          <w:color w:val="000000"/>
          <w:sz w:val="24"/>
          <w:szCs w:val="24"/>
          <w:lang w:eastAsia="es-CR"/>
        </w:rPr>
        <w:t xml:space="preserve"> se presenta los datos estadísticos reportados para los distritos de Drake y </w:t>
      </w:r>
      <w:r w:rsidR="00394F8E" w:rsidRPr="00D13463">
        <w:rPr>
          <w:rFonts w:ascii="Book Antiqua" w:hAnsi="Book Antiqua" w:cs="Book Antiqua"/>
          <w:color w:val="000000"/>
          <w:sz w:val="24"/>
          <w:szCs w:val="24"/>
          <w:lang w:eastAsia="es-CR"/>
        </w:rPr>
        <w:t>Puerto Jiménez</w:t>
      </w:r>
      <w:r w:rsidR="00755BDA" w:rsidRPr="00D13463">
        <w:rPr>
          <w:rFonts w:ascii="Book Antiqua" w:hAnsi="Book Antiqua" w:cs="Book Antiqua"/>
          <w:color w:val="000000"/>
          <w:sz w:val="24"/>
          <w:szCs w:val="24"/>
          <w:lang w:eastAsia="es-CR"/>
        </w:rPr>
        <w:t xml:space="preserve">. </w:t>
      </w:r>
    </w:p>
    <w:p w14:paraId="3DD33601" w14:textId="77777777" w:rsidR="00755BDA" w:rsidRPr="00D13463" w:rsidRDefault="00755BDA" w:rsidP="008B5CBF">
      <w:pPr>
        <w:rPr>
          <w:lang w:val="es-ES"/>
        </w:rPr>
      </w:pPr>
    </w:p>
    <w:p w14:paraId="6ACB9A4E" w14:textId="77777777" w:rsidR="00C96889" w:rsidRPr="00D13463" w:rsidRDefault="00C96889" w:rsidP="00C96889">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8</w:t>
      </w:r>
      <w:r w:rsidRPr="00D13463">
        <w:rPr>
          <w:rFonts w:ascii="Book Antiqua" w:hAnsi="Book Antiqua"/>
          <w:sz w:val="24"/>
          <w:szCs w:val="24"/>
        </w:rPr>
        <w:fldChar w:fldCharType="end"/>
      </w:r>
    </w:p>
    <w:p w14:paraId="1FEB894A" w14:textId="77777777" w:rsidR="00C96889" w:rsidRPr="00D13463" w:rsidRDefault="00C96889" w:rsidP="00C96889">
      <w:pPr>
        <w:pStyle w:val="Epgrafe"/>
        <w:jc w:val="center"/>
        <w:rPr>
          <w:rFonts w:ascii="Book Antiqua" w:hAnsi="Book Antiqua"/>
          <w:sz w:val="24"/>
          <w:szCs w:val="24"/>
        </w:rPr>
      </w:pPr>
      <w:r w:rsidRPr="00D13463">
        <w:rPr>
          <w:rFonts w:ascii="Book Antiqua" w:hAnsi="Book Antiqua"/>
          <w:sz w:val="24"/>
          <w:szCs w:val="24"/>
        </w:rPr>
        <w:t xml:space="preserve">Estadísticas Policiales en Zona Peninsular (distritos Drake y </w:t>
      </w:r>
      <w:r w:rsidR="00394F8E" w:rsidRPr="00D13463">
        <w:rPr>
          <w:rFonts w:ascii="Book Antiqua" w:hAnsi="Book Antiqua"/>
          <w:sz w:val="24"/>
          <w:szCs w:val="24"/>
        </w:rPr>
        <w:t>Puerto Jiménez</w:t>
      </w:r>
      <w:r w:rsidRPr="00D13463">
        <w:rPr>
          <w:rFonts w:ascii="Book Antiqua" w:hAnsi="Book Antiqua"/>
          <w:sz w:val="24"/>
          <w:szCs w:val="24"/>
        </w:rPr>
        <w:t>)</w:t>
      </w:r>
    </w:p>
    <w:tbl>
      <w:tblPr>
        <w:tblW w:w="0" w:type="auto"/>
        <w:jc w:val="center"/>
        <w:tblCellMar>
          <w:left w:w="70" w:type="dxa"/>
          <w:right w:w="70" w:type="dxa"/>
        </w:tblCellMar>
        <w:tblLook w:val="04A0" w:firstRow="1" w:lastRow="0" w:firstColumn="1" w:lastColumn="0" w:noHBand="0" w:noVBand="1"/>
      </w:tblPr>
      <w:tblGrid>
        <w:gridCol w:w="2020"/>
        <w:gridCol w:w="587"/>
        <w:gridCol w:w="587"/>
        <w:gridCol w:w="587"/>
        <w:gridCol w:w="587"/>
        <w:gridCol w:w="587"/>
        <w:gridCol w:w="587"/>
        <w:gridCol w:w="587"/>
        <w:gridCol w:w="696"/>
        <w:gridCol w:w="1341"/>
      </w:tblGrid>
      <w:tr w:rsidR="008B5CBF" w:rsidRPr="00D13463" w14:paraId="333D5213" w14:textId="77777777" w:rsidTr="008B5CBF">
        <w:trPr>
          <w:trHeight w:val="315"/>
          <w:jc w:val="center"/>
        </w:trPr>
        <w:tc>
          <w:tcPr>
            <w:tcW w:w="0" w:type="auto"/>
            <w:tcBorders>
              <w:top w:val="single" w:sz="8" w:space="0" w:color="auto"/>
              <w:left w:val="single" w:sz="8" w:space="0" w:color="auto"/>
              <w:bottom w:val="single" w:sz="8" w:space="0" w:color="auto"/>
              <w:right w:val="single" w:sz="4" w:space="0" w:color="auto"/>
            </w:tcBorders>
            <w:shd w:val="clear" w:color="000000" w:fill="00B0F0"/>
            <w:noWrap/>
            <w:vAlign w:val="bottom"/>
            <w:hideMark/>
          </w:tcPr>
          <w:p w14:paraId="29FEA58A" w14:textId="77777777" w:rsidR="008B5CBF" w:rsidRPr="00D13463" w:rsidRDefault="008B5CBF" w:rsidP="008B5CBF">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Año</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292167D1"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2014</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019877C0"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2015</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5136A46A"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2016</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384E6208"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2017</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3213A4F3"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2018</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36ABC22A"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2019</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76448E76"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2020</w:t>
            </w:r>
          </w:p>
        </w:tc>
        <w:tc>
          <w:tcPr>
            <w:tcW w:w="0" w:type="auto"/>
            <w:tcBorders>
              <w:top w:val="single" w:sz="8" w:space="0" w:color="auto"/>
              <w:left w:val="nil"/>
              <w:bottom w:val="single" w:sz="8" w:space="0" w:color="auto"/>
              <w:right w:val="single" w:sz="4" w:space="0" w:color="auto"/>
            </w:tcBorders>
            <w:shd w:val="clear" w:color="000000" w:fill="00B0F0"/>
            <w:noWrap/>
            <w:vAlign w:val="bottom"/>
            <w:hideMark/>
          </w:tcPr>
          <w:p w14:paraId="3F1A3077"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2021*</w:t>
            </w:r>
          </w:p>
        </w:tc>
        <w:tc>
          <w:tcPr>
            <w:tcW w:w="0" w:type="auto"/>
            <w:tcBorders>
              <w:top w:val="single" w:sz="8" w:space="0" w:color="auto"/>
              <w:left w:val="nil"/>
              <w:bottom w:val="single" w:sz="8" w:space="0" w:color="auto"/>
              <w:right w:val="single" w:sz="8" w:space="0" w:color="auto"/>
            </w:tcBorders>
            <w:shd w:val="clear" w:color="000000" w:fill="00B0F0"/>
            <w:noWrap/>
            <w:vAlign w:val="bottom"/>
            <w:hideMark/>
          </w:tcPr>
          <w:p w14:paraId="6AC218C6" w14:textId="77777777" w:rsidR="008B5CBF" w:rsidRPr="00D13463" w:rsidRDefault="008B5CBF" w:rsidP="008B5CBF">
            <w:pPr>
              <w:jc w:val="center"/>
              <w:rPr>
                <w:rFonts w:ascii="Calibri" w:hAnsi="Calibri" w:cs="Calibri"/>
                <w:b/>
                <w:bCs/>
                <w:color w:val="000000"/>
                <w:sz w:val="22"/>
                <w:szCs w:val="22"/>
                <w:lang w:eastAsia="es-CR"/>
              </w:rPr>
            </w:pPr>
            <w:proofErr w:type="gramStart"/>
            <w:r w:rsidRPr="00D13463">
              <w:rPr>
                <w:rFonts w:ascii="Calibri" w:hAnsi="Calibri" w:cs="Calibri"/>
                <w:b/>
                <w:bCs/>
                <w:color w:val="000000"/>
                <w:sz w:val="22"/>
                <w:szCs w:val="22"/>
                <w:lang w:eastAsia="es-CR"/>
              </w:rPr>
              <w:t>Total</w:t>
            </w:r>
            <w:proofErr w:type="gramEnd"/>
            <w:r w:rsidRPr="00D13463">
              <w:rPr>
                <w:rFonts w:ascii="Calibri" w:hAnsi="Calibri" w:cs="Calibri"/>
                <w:b/>
                <w:bCs/>
                <w:color w:val="000000"/>
                <w:sz w:val="22"/>
                <w:szCs w:val="22"/>
                <w:lang w:eastAsia="es-CR"/>
              </w:rPr>
              <w:t xml:space="preserve"> general</w:t>
            </w:r>
          </w:p>
        </w:tc>
      </w:tr>
      <w:tr w:rsidR="008B5CBF" w:rsidRPr="00D13463" w14:paraId="304848F8" w14:textId="77777777" w:rsidTr="008B5CBF">
        <w:trPr>
          <w:trHeight w:val="315"/>
          <w:jc w:val="center"/>
        </w:trPr>
        <w:tc>
          <w:tcPr>
            <w:tcW w:w="0" w:type="auto"/>
            <w:tcBorders>
              <w:top w:val="nil"/>
              <w:left w:val="single" w:sz="8" w:space="0" w:color="auto"/>
              <w:bottom w:val="single" w:sz="8" w:space="0" w:color="auto"/>
              <w:right w:val="single" w:sz="4" w:space="0" w:color="auto"/>
            </w:tcBorders>
            <w:shd w:val="clear" w:color="000000" w:fill="D9E1F2"/>
            <w:noWrap/>
            <w:vAlign w:val="bottom"/>
            <w:hideMark/>
          </w:tcPr>
          <w:p w14:paraId="52827D31" w14:textId="77777777" w:rsidR="008B5CBF" w:rsidRPr="00D13463" w:rsidRDefault="008B5CBF" w:rsidP="008B5CBF">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DRAKE</w:t>
            </w:r>
          </w:p>
        </w:tc>
        <w:tc>
          <w:tcPr>
            <w:tcW w:w="0" w:type="auto"/>
            <w:tcBorders>
              <w:top w:val="nil"/>
              <w:left w:val="nil"/>
              <w:bottom w:val="single" w:sz="8" w:space="0" w:color="auto"/>
              <w:right w:val="single" w:sz="4" w:space="0" w:color="auto"/>
            </w:tcBorders>
            <w:shd w:val="clear" w:color="000000" w:fill="D9E1F2"/>
            <w:noWrap/>
            <w:vAlign w:val="bottom"/>
            <w:hideMark/>
          </w:tcPr>
          <w:p w14:paraId="730995EB"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w:t>
            </w:r>
          </w:p>
        </w:tc>
        <w:tc>
          <w:tcPr>
            <w:tcW w:w="0" w:type="auto"/>
            <w:tcBorders>
              <w:top w:val="nil"/>
              <w:left w:val="nil"/>
              <w:bottom w:val="single" w:sz="8" w:space="0" w:color="auto"/>
              <w:right w:val="single" w:sz="4" w:space="0" w:color="auto"/>
            </w:tcBorders>
            <w:shd w:val="clear" w:color="000000" w:fill="D9E1F2"/>
            <w:noWrap/>
            <w:vAlign w:val="bottom"/>
            <w:hideMark/>
          </w:tcPr>
          <w:p w14:paraId="51C93F66"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w:t>
            </w:r>
          </w:p>
        </w:tc>
        <w:tc>
          <w:tcPr>
            <w:tcW w:w="0" w:type="auto"/>
            <w:tcBorders>
              <w:top w:val="nil"/>
              <w:left w:val="nil"/>
              <w:bottom w:val="single" w:sz="8" w:space="0" w:color="auto"/>
              <w:right w:val="single" w:sz="4" w:space="0" w:color="auto"/>
            </w:tcBorders>
            <w:shd w:val="clear" w:color="000000" w:fill="D9E1F2"/>
            <w:noWrap/>
            <w:vAlign w:val="bottom"/>
            <w:hideMark/>
          </w:tcPr>
          <w:p w14:paraId="3091FC9B"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w:t>
            </w:r>
          </w:p>
        </w:tc>
        <w:tc>
          <w:tcPr>
            <w:tcW w:w="0" w:type="auto"/>
            <w:tcBorders>
              <w:top w:val="nil"/>
              <w:left w:val="nil"/>
              <w:bottom w:val="single" w:sz="8" w:space="0" w:color="auto"/>
              <w:right w:val="single" w:sz="4" w:space="0" w:color="auto"/>
            </w:tcBorders>
            <w:shd w:val="clear" w:color="000000" w:fill="D9E1F2"/>
            <w:noWrap/>
            <w:vAlign w:val="bottom"/>
            <w:hideMark/>
          </w:tcPr>
          <w:p w14:paraId="6B9483E6"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w:t>
            </w:r>
          </w:p>
        </w:tc>
        <w:tc>
          <w:tcPr>
            <w:tcW w:w="0" w:type="auto"/>
            <w:tcBorders>
              <w:top w:val="nil"/>
              <w:left w:val="nil"/>
              <w:bottom w:val="single" w:sz="8" w:space="0" w:color="auto"/>
              <w:right w:val="single" w:sz="4" w:space="0" w:color="auto"/>
            </w:tcBorders>
            <w:shd w:val="clear" w:color="000000" w:fill="D9E1F2"/>
            <w:noWrap/>
            <w:vAlign w:val="bottom"/>
            <w:hideMark/>
          </w:tcPr>
          <w:p w14:paraId="3B94F43C"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w:t>
            </w:r>
          </w:p>
        </w:tc>
        <w:tc>
          <w:tcPr>
            <w:tcW w:w="0" w:type="auto"/>
            <w:tcBorders>
              <w:top w:val="nil"/>
              <w:left w:val="nil"/>
              <w:bottom w:val="single" w:sz="8" w:space="0" w:color="auto"/>
              <w:right w:val="single" w:sz="4" w:space="0" w:color="auto"/>
            </w:tcBorders>
            <w:shd w:val="clear" w:color="000000" w:fill="D9E1F2"/>
            <w:noWrap/>
            <w:vAlign w:val="bottom"/>
            <w:hideMark/>
          </w:tcPr>
          <w:p w14:paraId="5C6A6801"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30</w:t>
            </w:r>
          </w:p>
        </w:tc>
        <w:tc>
          <w:tcPr>
            <w:tcW w:w="0" w:type="auto"/>
            <w:tcBorders>
              <w:top w:val="nil"/>
              <w:left w:val="nil"/>
              <w:bottom w:val="single" w:sz="8" w:space="0" w:color="auto"/>
              <w:right w:val="single" w:sz="4" w:space="0" w:color="auto"/>
            </w:tcBorders>
            <w:shd w:val="clear" w:color="000000" w:fill="D9E1F2"/>
            <w:noWrap/>
            <w:vAlign w:val="bottom"/>
            <w:hideMark/>
          </w:tcPr>
          <w:p w14:paraId="7924CFC4"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29</w:t>
            </w:r>
          </w:p>
        </w:tc>
        <w:tc>
          <w:tcPr>
            <w:tcW w:w="0" w:type="auto"/>
            <w:tcBorders>
              <w:top w:val="nil"/>
              <w:left w:val="nil"/>
              <w:bottom w:val="single" w:sz="8" w:space="0" w:color="auto"/>
              <w:right w:val="single" w:sz="4" w:space="0" w:color="auto"/>
            </w:tcBorders>
            <w:shd w:val="clear" w:color="000000" w:fill="D9E1F2"/>
            <w:noWrap/>
            <w:vAlign w:val="bottom"/>
            <w:hideMark/>
          </w:tcPr>
          <w:p w14:paraId="14439781"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13</w:t>
            </w:r>
          </w:p>
        </w:tc>
        <w:tc>
          <w:tcPr>
            <w:tcW w:w="0" w:type="auto"/>
            <w:tcBorders>
              <w:top w:val="nil"/>
              <w:left w:val="nil"/>
              <w:bottom w:val="single" w:sz="8" w:space="0" w:color="auto"/>
              <w:right w:val="single" w:sz="8" w:space="0" w:color="auto"/>
            </w:tcBorders>
            <w:shd w:val="clear" w:color="000000" w:fill="D9E1F2"/>
            <w:noWrap/>
            <w:vAlign w:val="bottom"/>
            <w:hideMark/>
          </w:tcPr>
          <w:p w14:paraId="0017E8BD"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72</w:t>
            </w:r>
          </w:p>
        </w:tc>
      </w:tr>
      <w:tr w:rsidR="008B5CBF" w:rsidRPr="00D13463" w14:paraId="1CFB69C9"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0240F4F"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ASALTO</w:t>
            </w:r>
          </w:p>
        </w:tc>
        <w:tc>
          <w:tcPr>
            <w:tcW w:w="0" w:type="auto"/>
            <w:tcBorders>
              <w:top w:val="nil"/>
              <w:left w:val="nil"/>
              <w:bottom w:val="single" w:sz="4" w:space="0" w:color="auto"/>
              <w:right w:val="single" w:sz="4" w:space="0" w:color="auto"/>
            </w:tcBorders>
            <w:shd w:val="clear" w:color="auto" w:fill="auto"/>
            <w:noWrap/>
            <w:vAlign w:val="bottom"/>
            <w:hideMark/>
          </w:tcPr>
          <w:p w14:paraId="626C408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DF4A4C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D6169E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D28FBC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84F6C2A"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9F558B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2458DC3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005EAC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c>
          <w:tcPr>
            <w:tcW w:w="0" w:type="auto"/>
            <w:tcBorders>
              <w:top w:val="nil"/>
              <w:left w:val="nil"/>
              <w:bottom w:val="single" w:sz="4" w:space="0" w:color="auto"/>
              <w:right w:val="single" w:sz="8" w:space="0" w:color="auto"/>
            </w:tcBorders>
            <w:shd w:val="clear" w:color="auto" w:fill="auto"/>
            <w:noWrap/>
            <w:vAlign w:val="bottom"/>
            <w:hideMark/>
          </w:tcPr>
          <w:p w14:paraId="7E0B926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r>
      <w:tr w:rsidR="008B5CBF" w:rsidRPr="00D13463" w14:paraId="00C0F704"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415FD7D"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HURTO</w:t>
            </w:r>
          </w:p>
        </w:tc>
        <w:tc>
          <w:tcPr>
            <w:tcW w:w="0" w:type="auto"/>
            <w:tcBorders>
              <w:top w:val="nil"/>
              <w:left w:val="nil"/>
              <w:bottom w:val="single" w:sz="4" w:space="0" w:color="auto"/>
              <w:right w:val="single" w:sz="4" w:space="0" w:color="auto"/>
            </w:tcBorders>
            <w:shd w:val="clear" w:color="auto" w:fill="auto"/>
            <w:noWrap/>
            <w:vAlign w:val="bottom"/>
            <w:hideMark/>
          </w:tcPr>
          <w:p w14:paraId="0AAA8A77"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B8EB9F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D82190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30797AF"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552E28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7C81EBF"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15</w:t>
            </w:r>
          </w:p>
        </w:tc>
        <w:tc>
          <w:tcPr>
            <w:tcW w:w="0" w:type="auto"/>
            <w:tcBorders>
              <w:top w:val="nil"/>
              <w:left w:val="nil"/>
              <w:bottom w:val="single" w:sz="4" w:space="0" w:color="auto"/>
              <w:right w:val="single" w:sz="4" w:space="0" w:color="auto"/>
            </w:tcBorders>
            <w:shd w:val="clear" w:color="auto" w:fill="auto"/>
            <w:noWrap/>
            <w:vAlign w:val="bottom"/>
            <w:hideMark/>
          </w:tcPr>
          <w:p w14:paraId="43503B7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w:t>
            </w:r>
          </w:p>
        </w:tc>
        <w:tc>
          <w:tcPr>
            <w:tcW w:w="0" w:type="auto"/>
            <w:tcBorders>
              <w:top w:val="nil"/>
              <w:left w:val="nil"/>
              <w:bottom w:val="single" w:sz="4" w:space="0" w:color="auto"/>
              <w:right w:val="single" w:sz="4" w:space="0" w:color="auto"/>
            </w:tcBorders>
            <w:shd w:val="clear" w:color="auto" w:fill="auto"/>
            <w:noWrap/>
            <w:vAlign w:val="bottom"/>
            <w:hideMark/>
          </w:tcPr>
          <w:p w14:paraId="7806E36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0" w:type="auto"/>
            <w:tcBorders>
              <w:top w:val="nil"/>
              <w:left w:val="nil"/>
              <w:bottom w:val="single" w:sz="4" w:space="0" w:color="auto"/>
              <w:right w:val="single" w:sz="8" w:space="0" w:color="auto"/>
            </w:tcBorders>
            <w:shd w:val="clear" w:color="auto" w:fill="auto"/>
            <w:noWrap/>
            <w:vAlign w:val="bottom"/>
            <w:hideMark/>
          </w:tcPr>
          <w:p w14:paraId="3B4FD59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33</w:t>
            </w:r>
          </w:p>
        </w:tc>
      </w:tr>
      <w:tr w:rsidR="008B5CBF" w:rsidRPr="00D13463" w14:paraId="66F9176A"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5D1180B"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ROBO</w:t>
            </w:r>
          </w:p>
        </w:tc>
        <w:tc>
          <w:tcPr>
            <w:tcW w:w="0" w:type="auto"/>
            <w:tcBorders>
              <w:top w:val="nil"/>
              <w:left w:val="nil"/>
              <w:bottom w:val="single" w:sz="4" w:space="0" w:color="auto"/>
              <w:right w:val="single" w:sz="4" w:space="0" w:color="auto"/>
            </w:tcBorders>
            <w:shd w:val="clear" w:color="auto" w:fill="auto"/>
            <w:noWrap/>
            <w:vAlign w:val="bottom"/>
            <w:hideMark/>
          </w:tcPr>
          <w:p w14:paraId="41940B5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78376BA"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96EBD06"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85667E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5DC986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AD07E7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w:t>
            </w:r>
          </w:p>
        </w:tc>
        <w:tc>
          <w:tcPr>
            <w:tcW w:w="0" w:type="auto"/>
            <w:tcBorders>
              <w:top w:val="nil"/>
              <w:left w:val="nil"/>
              <w:bottom w:val="single" w:sz="4" w:space="0" w:color="auto"/>
              <w:right w:val="single" w:sz="4" w:space="0" w:color="auto"/>
            </w:tcBorders>
            <w:shd w:val="clear" w:color="auto" w:fill="auto"/>
            <w:noWrap/>
            <w:vAlign w:val="bottom"/>
            <w:hideMark/>
          </w:tcPr>
          <w:p w14:paraId="7B8F7DA7"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15</w:t>
            </w:r>
          </w:p>
        </w:tc>
        <w:tc>
          <w:tcPr>
            <w:tcW w:w="0" w:type="auto"/>
            <w:tcBorders>
              <w:top w:val="nil"/>
              <w:left w:val="nil"/>
              <w:bottom w:val="single" w:sz="4" w:space="0" w:color="auto"/>
              <w:right w:val="single" w:sz="4" w:space="0" w:color="auto"/>
            </w:tcBorders>
            <w:shd w:val="clear" w:color="auto" w:fill="auto"/>
            <w:noWrap/>
            <w:vAlign w:val="bottom"/>
            <w:hideMark/>
          </w:tcPr>
          <w:p w14:paraId="4AD4703F"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0" w:type="auto"/>
            <w:tcBorders>
              <w:top w:val="nil"/>
              <w:left w:val="nil"/>
              <w:bottom w:val="single" w:sz="4" w:space="0" w:color="auto"/>
              <w:right w:val="single" w:sz="8" w:space="0" w:color="auto"/>
            </w:tcBorders>
            <w:shd w:val="clear" w:color="auto" w:fill="auto"/>
            <w:noWrap/>
            <w:vAlign w:val="bottom"/>
            <w:hideMark/>
          </w:tcPr>
          <w:p w14:paraId="52E2EF0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30</w:t>
            </w:r>
          </w:p>
        </w:tc>
      </w:tr>
      <w:tr w:rsidR="008B5CBF" w:rsidRPr="00D13463" w14:paraId="7FF129AF"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D0433F7"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ROBO DE VEH</w:t>
            </w:r>
            <w:r w:rsidR="0065328A" w:rsidRPr="00D13463">
              <w:rPr>
                <w:rFonts w:ascii="Calibri" w:hAnsi="Calibri" w:cs="Calibri"/>
                <w:color w:val="000000"/>
                <w:sz w:val="22"/>
                <w:szCs w:val="22"/>
                <w:lang w:eastAsia="es-CR"/>
              </w:rPr>
              <w:t>Í</w:t>
            </w:r>
            <w:r w:rsidRPr="00D13463">
              <w:rPr>
                <w:rFonts w:ascii="Calibri" w:hAnsi="Calibri" w:cs="Calibri"/>
                <w:color w:val="000000"/>
                <w:sz w:val="22"/>
                <w:szCs w:val="22"/>
                <w:lang w:eastAsia="es-CR"/>
              </w:rPr>
              <w:t>CULO</w:t>
            </w:r>
          </w:p>
        </w:tc>
        <w:tc>
          <w:tcPr>
            <w:tcW w:w="0" w:type="auto"/>
            <w:tcBorders>
              <w:top w:val="nil"/>
              <w:left w:val="nil"/>
              <w:bottom w:val="single" w:sz="4" w:space="0" w:color="auto"/>
              <w:right w:val="single" w:sz="4" w:space="0" w:color="auto"/>
            </w:tcBorders>
            <w:shd w:val="clear" w:color="auto" w:fill="auto"/>
            <w:noWrap/>
            <w:vAlign w:val="bottom"/>
            <w:hideMark/>
          </w:tcPr>
          <w:p w14:paraId="254A919A"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8C098F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FB9E5C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9B18C5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B60C4A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A655AF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4D5E975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40E0722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8" w:space="0" w:color="auto"/>
            </w:tcBorders>
            <w:shd w:val="clear" w:color="auto" w:fill="auto"/>
            <w:noWrap/>
            <w:vAlign w:val="bottom"/>
            <w:hideMark/>
          </w:tcPr>
          <w:p w14:paraId="7D88B0B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r>
      <w:tr w:rsidR="008B5CBF" w:rsidRPr="00D13463" w14:paraId="450C7F3F" w14:textId="77777777" w:rsidTr="008B5CBF">
        <w:trPr>
          <w:trHeight w:val="315"/>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61D9157C"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TACHA DE VEH</w:t>
            </w:r>
            <w:r w:rsidR="0065328A" w:rsidRPr="00D13463">
              <w:rPr>
                <w:rFonts w:ascii="Calibri" w:hAnsi="Calibri" w:cs="Calibri"/>
                <w:color w:val="000000"/>
                <w:sz w:val="22"/>
                <w:szCs w:val="22"/>
                <w:lang w:eastAsia="es-CR"/>
              </w:rPr>
              <w:t>Í</w:t>
            </w:r>
            <w:r w:rsidRPr="00D13463">
              <w:rPr>
                <w:rFonts w:ascii="Calibri" w:hAnsi="Calibri" w:cs="Calibri"/>
                <w:color w:val="000000"/>
                <w:sz w:val="22"/>
                <w:szCs w:val="22"/>
                <w:lang w:eastAsia="es-CR"/>
              </w:rPr>
              <w:t>CULO</w:t>
            </w:r>
          </w:p>
        </w:tc>
        <w:tc>
          <w:tcPr>
            <w:tcW w:w="0" w:type="auto"/>
            <w:tcBorders>
              <w:top w:val="nil"/>
              <w:left w:val="nil"/>
              <w:bottom w:val="single" w:sz="8" w:space="0" w:color="auto"/>
              <w:right w:val="single" w:sz="4" w:space="0" w:color="auto"/>
            </w:tcBorders>
            <w:shd w:val="clear" w:color="auto" w:fill="auto"/>
            <w:noWrap/>
            <w:vAlign w:val="bottom"/>
            <w:hideMark/>
          </w:tcPr>
          <w:p w14:paraId="601A1A1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6467378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66CADE3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0FBC7E9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4D52063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5EC4E96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4" w:space="0" w:color="auto"/>
            </w:tcBorders>
            <w:shd w:val="clear" w:color="auto" w:fill="auto"/>
            <w:noWrap/>
            <w:vAlign w:val="bottom"/>
            <w:hideMark/>
          </w:tcPr>
          <w:p w14:paraId="433C1A6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c>
          <w:tcPr>
            <w:tcW w:w="0" w:type="auto"/>
            <w:tcBorders>
              <w:top w:val="nil"/>
              <w:left w:val="nil"/>
              <w:bottom w:val="single" w:sz="8" w:space="0" w:color="auto"/>
              <w:right w:val="single" w:sz="4" w:space="0" w:color="auto"/>
            </w:tcBorders>
            <w:shd w:val="clear" w:color="auto" w:fill="auto"/>
            <w:noWrap/>
            <w:vAlign w:val="bottom"/>
            <w:hideMark/>
          </w:tcPr>
          <w:p w14:paraId="73CE659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8" w:space="0" w:color="auto"/>
              <w:right w:val="single" w:sz="8" w:space="0" w:color="auto"/>
            </w:tcBorders>
            <w:shd w:val="clear" w:color="auto" w:fill="auto"/>
            <w:noWrap/>
            <w:vAlign w:val="bottom"/>
            <w:hideMark/>
          </w:tcPr>
          <w:p w14:paraId="501B5EB1"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r>
      <w:tr w:rsidR="008B5CBF" w:rsidRPr="00D13463" w14:paraId="5D44695D" w14:textId="77777777" w:rsidTr="008B5CBF">
        <w:trPr>
          <w:trHeight w:val="315"/>
          <w:jc w:val="center"/>
        </w:trPr>
        <w:tc>
          <w:tcPr>
            <w:tcW w:w="0" w:type="auto"/>
            <w:tcBorders>
              <w:top w:val="nil"/>
              <w:left w:val="single" w:sz="8" w:space="0" w:color="auto"/>
              <w:bottom w:val="single" w:sz="8" w:space="0" w:color="auto"/>
              <w:right w:val="single" w:sz="4" w:space="0" w:color="auto"/>
            </w:tcBorders>
            <w:shd w:val="clear" w:color="000000" w:fill="D9E1F2"/>
            <w:noWrap/>
            <w:vAlign w:val="bottom"/>
            <w:hideMark/>
          </w:tcPr>
          <w:p w14:paraId="0B7A70A7" w14:textId="77777777" w:rsidR="008B5CBF" w:rsidRPr="00D13463" w:rsidRDefault="00394F8E" w:rsidP="008B5CBF">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PUERTO JIMÉNEZ</w:t>
            </w:r>
          </w:p>
        </w:tc>
        <w:tc>
          <w:tcPr>
            <w:tcW w:w="0" w:type="auto"/>
            <w:tcBorders>
              <w:top w:val="nil"/>
              <w:left w:val="nil"/>
              <w:bottom w:val="single" w:sz="8" w:space="0" w:color="auto"/>
              <w:right w:val="single" w:sz="4" w:space="0" w:color="auto"/>
            </w:tcBorders>
            <w:shd w:val="clear" w:color="000000" w:fill="D9E1F2"/>
            <w:noWrap/>
            <w:vAlign w:val="bottom"/>
            <w:hideMark/>
          </w:tcPr>
          <w:p w14:paraId="73406532"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104</w:t>
            </w:r>
          </w:p>
        </w:tc>
        <w:tc>
          <w:tcPr>
            <w:tcW w:w="0" w:type="auto"/>
            <w:tcBorders>
              <w:top w:val="nil"/>
              <w:left w:val="nil"/>
              <w:bottom w:val="single" w:sz="8" w:space="0" w:color="auto"/>
              <w:right w:val="single" w:sz="4" w:space="0" w:color="auto"/>
            </w:tcBorders>
            <w:shd w:val="clear" w:color="000000" w:fill="D9E1F2"/>
            <w:noWrap/>
            <w:vAlign w:val="bottom"/>
            <w:hideMark/>
          </w:tcPr>
          <w:p w14:paraId="087727A7"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132</w:t>
            </w:r>
          </w:p>
        </w:tc>
        <w:tc>
          <w:tcPr>
            <w:tcW w:w="0" w:type="auto"/>
            <w:tcBorders>
              <w:top w:val="nil"/>
              <w:left w:val="nil"/>
              <w:bottom w:val="single" w:sz="8" w:space="0" w:color="auto"/>
              <w:right w:val="single" w:sz="4" w:space="0" w:color="auto"/>
            </w:tcBorders>
            <w:shd w:val="clear" w:color="000000" w:fill="D9E1F2"/>
            <w:noWrap/>
            <w:vAlign w:val="bottom"/>
            <w:hideMark/>
          </w:tcPr>
          <w:p w14:paraId="5E38E824"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125</w:t>
            </w:r>
          </w:p>
        </w:tc>
        <w:tc>
          <w:tcPr>
            <w:tcW w:w="0" w:type="auto"/>
            <w:tcBorders>
              <w:top w:val="nil"/>
              <w:left w:val="nil"/>
              <w:bottom w:val="single" w:sz="8" w:space="0" w:color="auto"/>
              <w:right w:val="single" w:sz="4" w:space="0" w:color="auto"/>
            </w:tcBorders>
            <w:shd w:val="clear" w:color="000000" w:fill="D9E1F2"/>
            <w:noWrap/>
            <w:vAlign w:val="bottom"/>
            <w:hideMark/>
          </w:tcPr>
          <w:p w14:paraId="482E88F1"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140</w:t>
            </w:r>
          </w:p>
        </w:tc>
        <w:tc>
          <w:tcPr>
            <w:tcW w:w="0" w:type="auto"/>
            <w:tcBorders>
              <w:top w:val="nil"/>
              <w:left w:val="nil"/>
              <w:bottom w:val="single" w:sz="8" w:space="0" w:color="auto"/>
              <w:right w:val="single" w:sz="4" w:space="0" w:color="auto"/>
            </w:tcBorders>
            <w:shd w:val="clear" w:color="000000" w:fill="D9E1F2"/>
            <w:noWrap/>
            <w:vAlign w:val="bottom"/>
            <w:hideMark/>
          </w:tcPr>
          <w:p w14:paraId="3C48538D"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162</w:t>
            </w:r>
          </w:p>
        </w:tc>
        <w:tc>
          <w:tcPr>
            <w:tcW w:w="0" w:type="auto"/>
            <w:tcBorders>
              <w:top w:val="nil"/>
              <w:left w:val="nil"/>
              <w:bottom w:val="single" w:sz="8" w:space="0" w:color="auto"/>
              <w:right w:val="single" w:sz="4" w:space="0" w:color="auto"/>
            </w:tcBorders>
            <w:shd w:val="clear" w:color="000000" w:fill="D9E1F2"/>
            <w:noWrap/>
            <w:vAlign w:val="bottom"/>
            <w:hideMark/>
          </w:tcPr>
          <w:p w14:paraId="3DBA256F"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185</w:t>
            </w:r>
          </w:p>
        </w:tc>
        <w:tc>
          <w:tcPr>
            <w:tcW w:w="0" w:type="auto"/>
            <w:tcBorders>
              <w:top w:val="nil"/>
              <w:left w:val="nil"/>
              <w:bottom w:val="single" w:sz="8" w:space="0" w:color="auto"/>
              <w:right w:val="single" w:sz="4" w:space="0" w:color="auto"/>
            </w:tcBorders>
            <w:shd w:val="clear" w:color="000000" w:fill="D9E1F2"/>
            <w:noWrap/>
            <w:vAlign w:val="bottom"/>
            <w:hideMark/>
          </w:tcPr>
          <w:p w14:paraId="293AEBAB"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154</w:t>
            </w:r>
          </w:p>
        </w:tc>
        <w:tc>
          <w:tcPr>
            <w:tcW w:w="0" w:type="auto"/>
            <w:tcBorders>
              <w:top w:val="nil"/>
              <w:left w:val="nil"/>
              <w:bottom w:val="single" w:sz="8" w:space="0" w:color="auto"/>
              <w:right w:val="single" w:sz="4" w:space="0" w:color="auto"/>
            </w:tcBorders>
            <w:shd w:val="clear" w:color="000000" w:fill="D9E1F2"/>
            <w:noWrap/>
            <w:vAlign w:val="bottom"/>
            <w:hideMark/>
          </w:tcPr>
          <w:p w14:paraId="546FB884"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63</w:t>
            </w:r>
          </w:p>
        </w:tc>
        <w:tc>
          <w:tcPr>
            <w:tcW w:w="0" w:type="auto"/>
            <w:tcBorders>
              <w:top w:val="nil"/>
              <w:left w:val="nil"/>
              <w:bottom w:val="single" w:sz="8" w:space="0" w:color="auto"/>
              <w:right w:val="single" w:sz="8" w:space="0" w:color="auto"/>
            </w:tcBorders>
            <w:shd w:val="clear" w:color="000000" w:fill="D9E1F2"/>
            <w:noWrap/>
            <w:vAlign w:val="bottom"/>
            <w:hideMark/>
          </w:tcPr>
          <w:p w14:paraId="5D067F09"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1065</w:t>
            </w:r>
          </w:p>
        </w:tc>
      </w:tr>
      <w:tr w:rsidR="008B5CBF" w:rsidRPr="00D13463" w14:paraId="09447BF0"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48B009C"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ASALTO</w:t>
            </w:r>
          </w:p>
        </w:tc>
        <w:tc>
          <w:tcPr>
            <w:tcW w:w="0" w:type="auto"/>
            <w:tcBorders>
              <w:top w:val="nil"/>
              <w:left w:val="nil"/>
              <w:bottom w:val="single" w:sz="4" w:space="0" w:color="auto"/>
              <w:right w:val="single" w:sz="4" w:space="0" w:color="auto"/>
            </w:tcBorders>
            <w:shd w:val="clear" w:color="auto" w:fill="auto"/>
            <w:noWrap/>
            <w:vAlign w:val="bottom"/>
            <w:hideMark/>
          </w:tcPr>
          <w:p w14:paraId="03A322C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24794E4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5CBC156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368D67E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w:t>
            </w:r>
          </w:p>
        </w:tc>
        <w:tc>
          <w:tcPr>
            <w:tcW w:w="0" w:type="auto"/>
            <w:tcBorders>
              <w:top w:val="nil"/>
              <w:left w:val="nil"/>
              <w:bottom w:val="single" w:sz="4" w:space="0" w:color="auto"/>
              <w:right w:val="single" w:sz="4" w:space="0" w:color="auto"/>
            </w:tcBorders>
            <w:shd w:val="clear" w:color="auto" w:fill="auto"/>
            <w:noWrap/>
            <w:vAlign w:val="bottom"/>
            <w:hideMark/>
          </w:tcPr>
          <w:p w14:paraId="69D718A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7BDA7AF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07AB3E1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4F794687"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w:t>
            </w:r>
          </w:p>
        </w:tc>
        <w:tc>
          <w:tcPr>
            <w:tcW w:w="0" w:type="auto"/>
            <w:tcBorders>
              <w:top w:val="nil"/>
              <w:left w:val="nil"/>
              <w:bottom w:val="single" w:sz="4" w:space="0" w:color="auto"/>
              <w:right w:val="single" w:sz="8" w:space="0" w:color="auto"/>
            </w:tcBorders>
            <w:shd w:val="clear" w:color="auto" w:fill="auto"/>
            <w:noWrap/>
            <w:vAlign w:val="bottom"/>
            <w:hideMark/>
          </w:tcPr>
          <w:p w14:paraId="7A938AE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40</w:t>
            </w:r>
          </w:p>
        </w:tc>
      </w:tr>
      <w:tr w:rsidR="008B5CBF" w:rsidRPr="00D13463" w14:paraId="1FD1CA97"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3536CB2"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HOMICIDIO</w:t>
            </w:r>
          </w:p>
        </w:tc>
        <w:tc>
          <w:tcPr>
            <w:tcW w:w="0" w:type="auto"/>
            <w:tcBorders>
              <w:top w:val="nil"/>
              <w:left w:val="nil"/>
              <w:bottom w:val="single" w:sz="4" w:space="0" w:color="auto"/>
              <w:right w:val="single" w:sz="4" w:space="0" w:color="auto"/>
            </w:tcBorders>
            <w:shd w:val="clear" w:color="auto" w:fill="auto"/>
            <w:noWrap/>
            <w:vAlign w:val="bottom"/>
            <w:hideMark/>
          </w:tcPr>
          <w:p w14:paraId="527DBF9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D2B859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49B05F6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E499837"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386131A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03B9911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00FF90D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76398F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 </w:t>
            </w:r>
          </w:p>
        </w:tc>
        <w:tc>
          <w:tcPr>
            <w:tcW w:w="0" w:type="auto"/>
            <w:tcBorders>
              <w:top w:val="nil"/>
              <w:left w:val="nil"/>
              <w:bottom w:val="single" w:sz="4" w:space="0" w:color="auto"/>
              <w:right w:val="single" w:sz="8" w:space="0" w:color="auto"/>
            </w:tcBorders>
            <w:shd w:val="clear" w:color="auto" w:fill="auto"/>
            <w:noWrap/>
            <w:vAlign w:val="bottom"/>
            <w:hideMark/>
          </w:tcPr>
          <w:p w14:paraId="72F0ED7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w:t>
            </w:r>
          </w:p>
        </w:tc>
      </w:tr>
      <w:tr w:rsidR="008B5CBF" w:rsidRPr="00D13463" w14:paraId="34CD8685"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E55C1B8"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HURTO</w:t>
            </w:r>
          </w:p>
        </w:tc>
        <w:tc>
          <w:tcPr>
            <w:tcW w:w="0" w:type="auto"/>
            <w:tcBorders>
              <w:top w:val="nil"/>
              <w:left w:val="nil"/>
              <w:bottom w:val="single" w:sz="4" w:space="0" w:color="auto"/>
              <w:right w:val="single" w:sz="4" w:space="0" w:color="auto"/>
            </w:tcBorders>
            <w:shd w:val="clear" w:color="auto" w:fill="auto"/>
            <w:noWrap/>
            <w:vAlign w:val="bottom"/>
            <w:hideMark/>
          </w:tcPr>
          <w:p w14:paraId="4AF598E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34</w:t>
            </w:r>
          </w:p>
        </w:tc>
        <w:tc>
          <w:tcPr>
            <w:tcW w:w="0" w:type="auto"/>
            <w:tcBorders>
              <w:top w:val="nil"/>
              <w:left w:val="nil"/>
              <w:bottom w:val="single" w:sz="4" w:space="0" w:color="auto"/>
              <w:right w:val="single" w:sz="4" w:space="0" w:color="auto"/>
            </w:tcBorders>
            <w:shd w:val="clear" w:color="auto" w:fill="auto"/>
            <w:noWrap/>
            <w:vAlign w:val="bottom"/>
            <w:hideMark/>
          </w:tcPr>
          <w:p w14:paraId="4AF755F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46</w:t>
            </w:r>
          </w:p>
        </w:tc>
        <w:tc>
          <w:tcPr>
            <w:tcW w:w="0" w:type="auto"/>
            <w:tcBorders>
              <w:top w:val="nil"/>
              <w:left w:val="nil"/>
              <w:bottom w:val="single" w:sz="4" w:space="0" w:color="auto"/>
              <w:right w:val="single" w:sz="4" w:space="0" w:color="auto"/>
            </w:tcBorders>
            <w:shd w:val="clear" w:color="auto" w:fill="auto"/>
            <w:noWrap/>
            <w:vAlign w:val="bottom"/>
            <w:hideMark/>
          </w:tcPr>
          <w:p w14:paraId="0DAAD216"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58</w:t>
            </w:r>
          </w:p>
        </w:tc>
        <w:tc>
          <w:tcPr>
            <w:tcW w:w="0" w:type="auto"/>
            <w:tcBorders>
              <w:top w:val="nil"/>
              <w:left w:val="nil"/>
              <w:bottom w:val="single" w:sz="4" w:space="0" w:color="auto"/>
              <w:right w:val="single" w:sz="4" w:space="0" w:color="auto"/>
            </w:tcBorders>
            <w:shd w:val="clear" w:color="auto" w:fill="auto"/>
            <w:noWrap/>
            <w:vAlign w:val="bottom"/>
            <w:hideMark/>
          </w:tcPr>
          <w:p w14:paraId="6D4A3D2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81</w:t>
            </w:r>
          </w:p>
        </w:tc>
        <w:tc>
          <w:tcPr>
            <w:tcW w:w="0" w:type="auto"/>
            <w:tcBorders>
              <w:top w:val="nil"/>
              <w:left w:val="nil"/>
              <w:bottom w:val="single" w:sz="4" w:space="0" w:color="auto"/>
              <w:right w:val="single" w:sz="4" w:space="0" w:color="auto"/>
            </w:tcBorders>
            <w:shd w:val="clear" w:color="auto" w:fill="auto"/>
            <w:noWrap/>
            <w:vAlign w:val="bottom"/>
            <w:hideMark/>
          </w:tcPr>
          <w:p w14:paraId="5419E77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81</w:t>
            </w:r>
          </w:p>
        </w:tc>
        <w:tc>
          <w:tcPr>
            <w:tcW w:w="0" w:type="auto"/>
            <w:tcBorders>
              <w:top w:val="nil"/>
              <w:left w:val="nil"/>
              <w:bottom w:val="single" w:sz="4" w:space="0" w:color="auto"/>
              <w:right w:val="single" w:sz="4" w:space="0" w:color="auto"/>
            </w:tcBorders>
            <w:shd w:val="clear" w:color="auto" w:fill="auto"/>
            <w:noWrap/>
            <w:vAlign w:val="bottom"/>
            <w:hideMark/>
          </w:tcPr>
          <w:p w14:paraId="00D1FE2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80</w:t>
            </w:r>
          </w:p>
        </w:tc>
        <w:tc>
          <w:tcPr>
            <w:tcW w:w="0" w:type="auto"/>
            <w:tcBorders>
              <w:top w:val="nil"/>
              <w:left w:val="nil"/>
              <w:bottom w:val="single" w:sz="4" w:space="0" w:color="auto"/>
              <w:right w:val="single" w:sz="4" w:space="0" w:color="auto"/>
            </w:tcBorders>
            <w:shd w:val="clear" w:color="auto" w:fill="auto"/>
            <w:noWrap/>
            <w:vAlign w:val="bottom"/>
            <w:hideMark/>
          </w:tcPr>
          <w:p w14:paraId="1310C96F"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69</w:t>
            </w:r>
          </w:p>
        </w:tc>
        <w:tc>
          <w:tcPr>
            <w:tcW w:w="0" w:type="auto"/>
            <w:tcBorders>
              <w:top w:val="nil"/>
              <w:left w:val="nil"/>
              <w:bottom w:val="single" w:sz="4" w:space="0" w:color="auto"/>
              <w:right w:val="single" w:sz="4" w:space="0" w:color="auto"/>
            </w:tcBorders>
            <w:shd w:val="clear" w:color="auto" w:fill="auto"/>
            <w:noWrap/>
            <w:vAlign w:val="bottom"/>
            <w:hideMark/>
          </w:tcPr>
          <w:p w14:paraId="060C6CF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35</w:t>
            </w:r>
          </w:p>
        </w:tc>
        <w:tc>
          <w:tcPr>
            <w:tcW w:w="0" w:type="auto"/>
            <w:tcBorders>
              <w:top w:val="nil"/>
              <w:left w:val="nil"/>
              <w:bottom w:val="single" w:sz="4" w:space="0" w:color="auto"/>
              <w:right w:val="single" w:sz="8" w:space="0" w:color="auto"/>
            </w:tcBorders>
            <w:shd w:val="clear" w:color="auto" w:fill="auto"/>
            <w:noWrap/>
            <w:vAlign w:val="bottom"/>
            <w:hideMark/>
          </w:tcPr>
          <w:p w14:paraId="25BBE85A"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484</w:t>
            </w:r>
          </w:p>
        </w:tc>
      </w:tr>
      <w:tr w:rsidR="008B5CBF" w:rsidRPr="00D13463" w14:paraId="7A39B6C9"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BAE78E4"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ROBO</w:t>
            </w:r>
          </w:p>
        </w:tc>
        <w:tc>
          <w:tcPr>
            <w:tcW w:w="0" w:type="auto"/>
            <w:tcBorders>
              <w:top w:val="nil"/>
              <w:left w:val="nil"/>
              <w:bottom w:val="single" w:sz="4" w:space="0" w:color="auto"/>
              <w:right w:val="single" w:sz="4" w:space="0" w:color="auto"/>
            </w:tcBorders>
            <w:shd w:val="clear" w:color="auto" w:fill="auto"/>
            <w:noWrap/>
            <w:vAlign w:val="bottom"/>
            <w:hideMark/>
          </w:tcPr>
          <w:p w14:paraId="7F60997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50</w:t>
            </w:r>
          </w:p>
        </w:tc>
        <w:tc>
          <w:tcPr>
            <w:tcW w:w="0" w:type="auto"/>
            <w:tcBorders>
              <w:top w:val="nil"/>
              <w:left w:val="nil"/>
              <w:bottom w:val="single" w:sz="4" w:space="0" w:color="auto"/>
              <w:right w:val="single" w:sz="4" w:space="0" w:color="auto"/>
            </w:tcBorders>
            <w:shd w:val="clear" w:color="auto" w:fill="auto"/>
            <w:noWrap/>
            <w:vAlign w:val="bottom"/>
            <w:hideMark/>
          </w:tcPr>
          <w:p w14:paraId="37ECF35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71</w:t>
            </w:r>
          </w:p>
        </w:tc>
        <w:tc>
          <w:tcPr>
            <w:tcW w:w="0" w:type="auto"/>
            <w:tcBorders>
              <w:top w:val="nil"/>
              <w:left w:val="nil"/>
              <w:bottom w:val="single" w:sz="4" w:space="0" w:color="auto"/>
              <w:right w:val="single" w:sz="4" w:space="0" w:color="auto"/>
            </w:tcBorders>
            <w:shd w:val="clear" w:color="auto" w:fill="auto"/>
            <w:noWrap/>
            <w:vAlign w:val="bottom"/>
            <w:hideMark/>
          </w:tcPr>
          <w:p w14:paraId="183FA9DF"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53</w:t>
            </w:r>
          </w:p>
        </w:tc>
        <w:tc>
          <w:tcPr>
            <w:tcW w:w="0" w:type="auto"/>
            <w:tcBorders>
              <w:top w:val="nil"/>
              <w:left w:val="nil"/>
              <w:bottom w:val="single" w:sz="4" w:space="0" w:color="auto"/>
              <w:right w:val="single" w:sz="4" w:space="0" w:color="auto"/>
            </w:tcBorders>
            <w:shd w:val="clear" w:color="auto" w:fill="auto"/>
            <w:noWrap/>
            <w:vAlign w:val="bottom"/>
            <w:hideMark/>
          </w:tcPr>
          <w:p w14:paraId="5D64870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43</w:t>
            </w:r>
          </w:p>
        </w:tc>
        <w:tc>
          <w:tcPr>
            <w:tcW w:w="0" w:type="auto"/>
            <w:tcBorders>
              <w:top w:val="nil"/>
              <w:left w:val="nil"/>
              <w:bottom w:val="single" w:sz="4" w:space="0" w:color="auto"/>
              <w:right w:val="single" w:sz="4" w:space="0" w:color="auto"/>
            </w:tcBorders>
            <w:shd w:val="clear" w:color="auto" w:fill="auto"/>
            <w:noWrap/>
            <w:vAlign w:val="bottom"/>
            <w:hideMark/>
          </w:tcPr>
          <w:p w14:paraId="749C3E0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61</w:t>
            </w:r>
          </w:p>
        </w:tc>
        <w:tc>
          <w:tcPr>
            <w:tcW w:w="0" w:type="auto"/>
            <w:tcBorders>
              <w:top w:val="nil"/>
              <w:left w:val="nil"/>
              <w:bottom w:val="single" w:sz="4" w:space="0" w:color="auto"/>
              <w:right w:val="single" w:sz="4" w:space="0" w:color="auto"/>
            </w:tcBorders>
            <w:shd w:val="clear" w:color="auto" w:fill="auto"/>
            <w:noWrap/>
            <w:vAlign w:val="bottom"/>
            <w:hideMark/>
          </w:tcPr>
          <w:p w14:paraId="290383E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64</w:t>
            </w:r>
          </w:p>
        </w:tc>
        <w:tc>
          <w:tcPr>
            <w:tcW w:w="0" w:type="auto"/>
            <w:tcBorders>
              <w:top w:val="nil"/>
              <w:left w:val="nil"/>
              <w:bottom w:val="single" w:sz="4" w:space="0" w:color="auto"/>
              <w:right w:val="single" w:sz="4" w:space="0" w:color="auto"/>
            </w:tcBorders>
            <w:shd w:val="clear" w:color="auto" w:fill="auto"/>
            <w:noWrap/>
            <w:vAlign w:val="bottom"/>
            <w:hideMark/>
          </w:tcPr>
          <w:p w14:paraId="06E72E9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66</w:t>
            </w:r>
          </w:p>
        </w:tc>
        <w:tc>
          <w:tcPr>
            <w:tcW w:w="0" w:type="auto"/>
            <w:tcBorders>
              <w:top w:val="nil"/>
              <w:left w:val="nil"/>
              <w:bottom w:val="single" w:sz="4" w:space="0" w:color="auto"/>
              <w:right w:val="single" w:sz="4" w:space="0" w:color="auto"/>
            </w:tcBorders>
            <w:shd w:val="clear" w:color="auto" w:fill="auto"/>
            <w:noWrap/>
            <w:vAlign w:val="bottom"/>
            <w:hideMark/>
          </w:tcPr>
          <w:p w14:paraId="6DF27D17"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19</w:t>
            </w:r>
          </w:p>
        </w:tc>
        <w:tc>
          <w:tcPr>
            <w:tcW w:w="0" w:type="auto"/>
            <w:tcBorders>
              <w:top w:val="nil"/>
              <w:left w:val="nil"/>
              <w:bottom w:val="single" w:sz="4" w:space="0" w:color="auto"/>
              <w:right w:val="single" w:sz="8" w:space="0" w:color="auto"/>
            </w:tcBorders>
            <w:shd w:val="clear" w:color="auto" w:fill="auto"/>
            <w:noWrap/>
            <w:vAlign w:val="bottom"/>
            <w:hideMark/>
          </w:tcPr>
          <w:p w14:paraId="0AB5C45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427</w:t>
            </w:r>
          </w:p>
        </w:tc>
      </w:tr>
      <w:tr w:rsidR="008B5CBF" w:rsidRPr="00D13463" w14:paraId="1CEC550E" w14:textId="77777777" w:rsidTr="008B5CBF">
        <w:trPr>
          <w:trHeight w:val="300"/>
          <w:jc w:val="center"/>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32628EB"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ROBO DE VEH</w:t>
            </w:r>
            <w:r w:rsidR="0065328A" w:rsidRPr="00D13463">
              <w:rPr>
                <w:rFonts w:ascii="Calibri" w:hAnsi="Calibri" w:cs="Calibri"/>
                <w:color w:val="000000"/>
                <w:sz w:val="22"/>
                <w:szCs w:val="22"/>
                <w:lang w:eastAsia="es-CR"/>
              </w:rPr>
              <w:t>Í</w:t>
            </w:r>
            <w:r w:rsidRPr="00D13463">
              <w:rPr>
                <w:rFonts w:ascii="Calibri" w:hAnsi="Calibri" w:cs="Calibri"/>
                <w:color w:val="000000"/>
                <w:sz w:val="22"/>
                <w:szCs w:val="22"/>
                <w:lang w:eastAsia="es-CR"/>
              </w:rPr>
              <w:t>CULO</w:t>
            </w:r>
          </w:p>
        </w:tc>
        <w:tc>
          <w:tcPr>
            <w:tcW w:w="0" w:type="auto"/>
            <w:tcBorders>
              <w:top w:val="nil"/>
              <w:left w:val="nil"/>
              <w:bottom w:val="single" w:sz="4" w:space="0" w:color="auto"/>
              <w:right w:val="single" w:sz="4" w:space="0" w:color="auto"/>
            </w:tcBorders>
            <w:shd w:val="clear" w:color="auto" w:fill="auto"/>
            <w:noWrap/>
            <w:vAlign w:val="bottom"/>
            <w:hideMark/>
          </w:tcPr>
          <w:p w14:paraId="39FC886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w:t>
            </w:r>
          </w:p>
        </w:tc>
        <w:tc>
          <w:tcPr>
            <w:tcW w:w="0" w:type="auto"/>
            <w:tcBorders>
              <w:top w:val="nil"/>
              <w:left w:val="nil"/>
              <w:bottom w:val="single" w:sz="4" w:space="0" w:color="auto"/>
              <w:right w:val="single" w:sz="4" w:space="0" w:color="auto"/>
            </w:tcBorders>
            <w:shd w:val="clear" w:color="auto" w:fill="auto"/>
            <w:noWrap/>
            <w:vAlign w:val="bottom"/>
            <w:hideMark/>
          </w:tcPr>
          <w:p w14:paraId="280A9B43"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39F30EC4"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3C8A3C3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4" w:space="0" w:color="auto"/>
              <w:right w:val="single" w:sz="4" w:space="0" w:color="auto"/>
            </w:tcBorders>
            <w:shd w:val="clear" w:color="auto" w:fill="auto"/>
            <w:noWrap/>
            <w:vAlign w:val="bottom"/>
            <w:hideMark/>
          </w:tcPr>
          <w:p w14:paraId="1E35AB2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0BF2E8F5"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w:t>
            </w:r>
          </w:p>
        </w:tc>
        <w:tc>
          <w:tcPr>
            <w:tcW w:w="0" w:type="auto"/>
            <w:tcBorders>
              <w:top w:val="nil"/>
              <w:left w:val="nil"/>
              <w:bottom w:val="single" w:sz="4" w:space="0" w:color="auto"/>
              <w:right w:val="single" w:sz="4" w:space="0" w:color="auto"/>
            </w:tcBorders>
            <w:shd w:val="clear" w:color="auto" w:fill="auto"/>
            <w:noWrap/>
            <w:vAlign w:val="bottom"/>
            <w:hideMark/>
          </w:tcPr>
          <w:p w14:paraId="00DFBBE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8</w:t>
            </w:r>
          </w:p>
        </w:tc>
        <w:tc>
          <w:tcPr>
            <w:tcW w:w="0" w:type="auto"/>
            <w:tcBorders>
              <w:top w:val="nil"/>
              <w:left w:val="nil"/>
              <w:bottom w:val="single" w:sz="4" w:space="0" w:color="auto"/>
              <w:right w:val="single" w:sz="4" w:space="0" w:color="auto"/>
            </w:tcBorders>
            <w:shd w:val="clear" w:color="auto" w:fill="auto"/>
            <w:noWrap/>
            <w:vAlign w:val="bottom"/>
            <w:hideMark/>
          </w:tcPr>
          <w:p w14:paraId="22391A10"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0" w:type="auto"/>
            <w:tcBorders>
              <w:top w:val="nil"/>
              <w:left w:val="nil"/>
              <w:bottom w:val="single" w:sz="4" w:space="0" w:color="auto"/>
              <w:right w:val="single" w:sz="8" w:space="0" w:color="auto"/>
            </w:tcBorders>
            <w:shd w:val="clear" w:color="auto" w:fill="auto"/>
            <w:noWrap/>
            <w:vAlign w:val="bottom"/>
            <w:hideMark/>
          </w:tcPr>
          <w:p w14:paraId="03A99CAD"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50</w:t>
            </w:r>
          </w:p>
        </w:tc>
      </w:tr>
      <w:tr w:rsidR="008B5CBF" w:rsidRPr="00D13463" w14:paraId="3D0A48B4" w14:textId="77777777" w:rsidTr="008B5CBF">
        <w:trPr>
          <w:trHeight w:val="315"/>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3187BEC2" w14:textId="77777777" w:rsidR="008B5CBF" w:rsidRPr="00D13463" w:rsidRDefault="008B5CBF" w:rsidP="008B5CBF">
            <w:pPr>
              <w:rPr>
                <w:rFonts w:ascii="Calibri" w:hAnsi="Calibri" w:cs="Calibri"/>
                <w:color w:val="000000"/>
                <w:sz w:val="22"/>
                <w:szCs w:val="22"/>
                <w:lang w:eastAsia="es-CR"/>
              </w:rPr>
            </w:pPr>
            <w:r w:rsidRPr="00D13463">
              <w:rPr>
                <w:rFonts w:ascii="Calibri" w:hAnsi="Calibri" w:cs="Calibri"/>
                <w:color w:val="000000"/>
                <w:sz w:val="22"/>
                <w:szCs w:val="22"/>
                <w:lang w:eastAsia="es-CR"/>
              </w:rPr>
              <w:t>TACHA DE VEH</w:t>
            </w:r>
            <w:r w:rsidR="0065328A" w:rsidRPr="00D13463">
              <w:rPr>
                <w:rFonts w:ascii="Calibri" w:hAnsi="Calibri" w:cs="Calibri"/>
                <w:color w:val="000000"/>
                <w:sz w:val="22"/>
                <w:szCs w:val="22"/>
                <w:lang w:eastAsia="es-CR"/>
              </w:rPr>
              <w:t>Í</w:t>
            </w:r>
            <w:r w:rsidRPr="00D13463">
              <w:rPr>
                <w:rFonts w:ascii="Calibri" w:hAnsi="Calibri" w:cs="Calibri"/>
                <w:color w:val="000000"/>
                <w:sz w:val="22"/>
                <w:szCs w:val="22"/>
                <w:lang w:eastAsia="es-CR"/>
              </w:rPr>
              <w:t>CULO</w:t>
            </w:r>
          </w:p>
        </w:tc>
        <w:tc>
          <w:tcPr>
            <w:tcW w:w="0" w:type="auto"/>
            <w:tcBorders>
              <w:top w:val="nil"/>
              <w:left w:val="nil"/>
              <w:bottom w:val="single" w:sz="8" w:space="0" w:color="auto"/>
              <w:right w:val="single" w:sz="4" w:space="0" w:color="auto"/>
            </w:tcBorders>
            <w:shd w:val="clear" w:color="auto" w:fill="auto"/>
            <w:noWrap/>
            <w:vAlign w:val="bottom"/>
            <w:hideMark/>
          </w:tcPr>
          <w:p w14:paraId="3FADF14E"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8" w:space="0" w:color="auto"/>
              <w:right w:val="single" w:sz="4" w:space="0" w:color="auto"/>
            </w:tcBorders>
            <w:shd w:val="clear" w:color="auto" w:fill="auto"/>
            <w:noWrap/>
            <w:vAlign w:val="bottom"/>
            <w:hideMark/>
          </w:tcPr>
          <w:p w14:paraId="0F0F10D9"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8" w:space="0" w:color="auto"/>
              <w:right w:val="single" w:sz="4" w:space="0" w:color="auto"/>
            </w:tcBorders>
            <w:shd w:val="clear" w:color="auto" w:fill="auto"/>
            <w:noWrap/>
            <w:vAlign w:val="bottom"/>
            <w:hideMark/>
          </w:tcPr>
          <w:p w14:paraId="500605F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4</w:t>
            </w:r>
          </w:p>
        </w:tc>
        <w:tc>
          <w:tcPr>
            <w:tcW w:w="0" w:type="auto"/>
            <w:tcBorders>
              <w:top w:val="nil"/>
              <w:left w:val="nil"/>
              <w:bottom w:val="single" w:sz="8" w:space="0" w:color="auto"/>
              <w:right w:val="single" w:sz="4" w:space="0" w:color="auto"/>
            </w:tcBorders>
            <w:shd w:val="clear" w:color="auto" w:fill="auto"/>
            <w:noWrap/>
            <w:vAlign w:val="bottom"/>
            <w:hideMark/>
          </w:tcPr>
          <w:p w14:paraId="1220746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w:t>
            </w:r>
          </w:p>
        </w:tc>
        <w:tc>
          <w:tcPr>
            <w:tcW w:w="0" w:type="auto"/>
            <w:tcBorders>
              <w:top w:val="nil"/>
              <w:left w:val="nil"/>
              <w:bottom w:val="single" w:sz="8" w:space="0" w:color="auto"/>
              <w:right w:val="single" w:sz="4" w:space="0" w:color="auto"/>
            </w:tcBorders>
            <w:shd w:val="clear" w:color="auto" w:fill="auto"/>
            <w:noWrap/>
            <w:vAlign w:val="bottom"/>
            <w:hideMark/>
          </w:tcPr>
          <w:p w14:paraId="021D934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c>
          <w:tcPr>
            <w:tcW w:w="0" w:type="auto"/>
            <w:tcBorders>
              <w:top w:val="nil"/>
              <w:left w:val="nil"/>
              <w:bottom w:val="single" w:sz="8" w:space="0" w:color="auto"/>
              <w:right w:val="single" w:sz="4" w:space="0" w:color="auto"/>
            </w:tcBorders>
            <w:shd w:val="clear" w:color="auto" w:fill="auto"/>
            <w:noWrap/>
            <w:vAlign w:val="bottom"/>
            <w:hideMark/>
          </w:tcPr>
          <w:p w14:paraId="43A866DC"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20</w:t>
            </w:r>
          </w:p>
        </w:tc>
        <w:tc>
          <w:tcPr>
            <w:tcW w:w="0" w:type="auto"/>
            <w:tcBorders>
              <w:top w:val="nil"/>
              <w:left w:val="nil"/>
              <w:bottom w:val="single" w:sz="8" w:space="0" w:color="auto"/>
              <w:right w:val="single" w:sz="4" w:space="0" w:color="auto"/>
            </w:tcBorders>
            <w:shd w:val="clear" w:color="auto" w:fill="auto"/>
            <w:noWrap/>
            <w:vAlign w:val="bottom"/>
            <w:hideMark/>
          </w:tcPr>
          <w:p w14:paraId="2E7ECBC2"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7</w:t>
            </w:r>
          </w:p>
        </w:tc>
        <w:tc>
          <w:tcPr>
            <w:tcW w:w="0" w:type="auto"/>
            <w:tcBorders>
              <w:top w:val="nil"/>
              <w:left w:val="nil"/>
              <w:bottom w:val="single" w:sz="8" w:space="0" w:color="auto"/>
              <w:right w:val="single" w:sz="4" w:space="0" w:color="auto"/>
            </w:tcBorders>
            <w:shd w:val="clear" w:color="auto" w:fill="auto"/>
            <w:noWrap/>
            <w:vAlign w:val="bottom"/>
            <w:hideMark/>
          </w:tcPr>
          <w:p w14:paraId="515BA70B"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3</w:t>
            </w:r>
          </w:p>
        </w:tc>
        <w:tc>
          <w:tcPr>
            <w:tcW w:w="0" w:type="auto"/>
            <w:tcBorders>
              <w:top w:val="nil"/>
              <w:left w:val="nil"/>
              <w:bottom w:val="single" w:sz="8" w:space="0" w:color="auto"/>
              <w:right w:val="single" w:sz="8" w:space="0" w:color="auto"/>
            </w:tcBorders>
            <w:shd w:val="clear" w:color="auto" w:fill="auto"/>
            <w:noWrap/>
            <w:vAlign w:val="bottom"/>
            <w:hideMark/>
          </w:tcPr>
          <w:p w14:paraId="44243B78" w14:textId="77777777" w:rsidR="008B5CBF" w:rsidRPr="00D13463" w:rsidRDefault="008B5CBF" w:rsidP="008B5CBF">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53</w:t>
            </w:r>
          </w:p>
        </w:tc>
      </w:tr>
      <w:tr w:rsidR="008B5CBF" w:rsidRPr="00D13463" w14:paraId="6D475F7A" w14:textId="77777777" w:rsidTr="008B5CBF">
        <w:trPr>
          <w:trHeight w:val="315"/>
          <w:jc w:val="center"/>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4E9400A0" w14:textId="77777777" w:rsidR="008B5CBF" w:rsidRPr="00D13463" w:rsidRDefault="008B5CBF" w:rsidP="008B5CBF">
            <w:pPr>
              <w:rPr>
                <w:rFonts w:ascii="Calibri" w:hAnsi="Calibri" w:cs="Calibri"/>
                <w:b/>
                <w:bCs/>
                <w:color w:val="000000"/>
                <w:sz w:val="22"/>
                <w:szCs w:val="22"/>
                <w:lang w:eastAsia="es-CR"/>
              </w:rPr>
            </w:pPr>
            <w:proofErr w:type="gramStart"/>
            <w:r w:rsidRPr="00D13463">
              <w:rPr>
                <w:rFonts w:ascii="Calibri" w:hAnsi="Calibri" w:cs="Calibri"/>
                <w:b/>
                <w:bCs/>
                <w:color w:val="000000"/>
                <w:sz w:val="22"/>
                <w:szCs w:val="22"/>
                <w:lang w:eastAsia="es-CR"/>
              </w:rPr>
              <w:t>Total</w:t>
            </w:r>
            <w:proofErr w:type="gramEnd"/>
            <w:r w:rsidRPr="00D13463">
              <w:rPr>
                <w:rFonts w:ascii="Calibri" w:hAnsi="Calibri" w:cs="Calibri"/>
                <w:b/>
                <w:bCs/>
                <w:color w:val="000000"/>
                <w:sz w:val="22"/>
                <w:szCs w:val="22"/>
                <w:lang w:eastAsia="es-CR"/>
              </w:rPr>
              <w:t xml:space="preserve"> general</w:t>
            </w:r>
          </w:p>
        </w:tc>
        <w:tc>
          <w:tcPr>
            <w:tcW w:w="0" w:type="auto"/>
            <w:tcBorders>
              <w:top w:val="nil"/>
              <w:left w:val="nil"/>
              <w:bottom w:val="single" w:sz="8" w:space="0" w:color="auto"/>
              <w:right w:val="single" w:sz="4" w:space="0" w:color="auto"/>
            </w:tcBorders>
            <w:shd w:val="clear" w:color="auto" w:fill="auto"/>
            <w:noWrap/>
            <w:vAlign w:val="bottom"/>
            <w:hideMark/>
          </w:tcPr>
          <w:p w14:paraId="1EE8CECC"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104</w:t>
            </w:r>
          </w:p>
        </w:tc>
        <w:tc>
          <w:tcPr>
            <w:tcW w:w="0" w:type="auto"/>
            <w:tcBorders>
              <w:top w:val="nil"/>
              <w:left w:val="nil"/>
              <w:bottom w:val="single" w:sz="8" w:space="0" w:color="auto"/>
              <w:right w:val="single" w:sz="4" w:space="0" w:color="auto"/>
            </w:tcBorders>
            <w:shd w:val="clear" w:color="auto" w:fill="auto"/>
            <w:noWrap/>
            <w:vAlign w:val="bottom"/>
            <w:hideMark/>
          </w:tcPr>
          <w:p w14:paraId="64522553"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132</w:t>
            </w:r>
          </w:p>
        </w:tc>
        <w:tc>
          <w:tcPr>
            <w:tcW w:w="0" w:type="auto"/>
            <w:tcBorders>
              <w:top w:val="nil"/>
              <w:left w:val="nil"/>
              <w:bottom w:val="single" w:sz="8" w:space="0" w:color="auto"/>
              <w:right w:val="single" w:sz="4" w:space="0" w:color="auto"/>
            </w:tcBorders>
            <w:shd w:val="clear" w:color="auto" w:fill="auto"/>
            <w:noWrap/>
            <w:vAlign w:val="bottom"/>
            <w:hideMark/>
          </w:tcPr>
          <w:p w14:paraId="3E6ECA5A"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125</w:t>
            </w:r>
          </w:p>
        </w:tc>
        <w:tc>
          <w:tcPr>
            <w:tcW w:w="0" w:type="auto"/>
            <w:tcBorders>
              <w:top w:val="nil"/>
              <w:left w:val="nil"/>
              <w:bottom w:val="single" w:sz="8" w:space="0" w:color="auto"/>
              <w:right w:val="single" w:sz="4" w:space="0" w:color="auto"/>
            </w:tcBorders>
            <w:shd w:val="clear" w:color="auto" w:fill="auto"/>
            <w:noWrap/>
            <w:vAlign w:val="bottom"/>
            <w:hideMark/>
          </w:tcPr>
          <w:p w14:paraId="3B55B96F"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140</w:t>
            </w:r>
          </w:p>
        </w:tc>
        <w:tc>
          <w:tcPr>
            <w:tcW w:w="0" w:type="auto"/>
            <w:tcBorders>
              <w:top w:val="nil"/>
              <w:left w:val="nil"/>
              <w:bottom w:val="single" w:sz="8" w:space="0" w:color="auto"/>
              <w:right w:val="single" w:sz="4" w:space="0" w:color="auto"/>
            </w:tcBorders>
            <w:shd w:val="clear" w:color="auto" w:fill="auto"/>
            <w:noWrap/>
            <w:vAlign w:val="bottom"/>
            <w:hideMark/>
          </w:tcPr>
          <w:p w14:paraId="62B7AFE3"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162</w:t>
            </w:r>
          </w:p>
        </w:tc>
        <w:tc>
          <w:tcPr>
            <w:tcW w:w="0" w:type="auto"/>
            <w:tcBorders>
              <w:top w:val="nil"/>
              <w:left w:val="nil"/>
              <w:bottom w:val="single" w:sz="8" w:space="0" w:color="auto"/>
              <w:right w:val="single" w:sz="4" w:space="0" w:color="auto"/>
            </w:tcBorders>
            <w:shd w:val="clear" w:color="auto" w:fill="auto"/>
            <w:noWrap/>
            <w:vAlign w:val="bottom"/>
            <w:hideMark/>
          </w:tcPr>
          <w:p w14:paraId="3BE38C21"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215</w:t>
            </w:r>
          </w:p>
        </w:tc>
        <w:tc>
          <w:tcPr>
            <w:tcW w:w="0" w:type="auto"/>
            <w:tcBorders>
              <w:top w:val="nil"/>
              <w:left w:val="nil"/>
              <w:bottom w:val="single" w:sz="8" w:space="0" w:color="auto"/>
              <w:right w:val="single" w:sz="4" w:space="0" w:color="auto"/>
            </w:tcBorders>
            <w:shd w:val="clear" w:color="auto" w:fill="auto"/>
            <w:noWrap/>
            <w:vAlign w:val="bottom"/>
            <w:hideMark/>
          </w:tcPr>
          <w:p w14:paraId="2383A0B6"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183</w:t>
            </w:r>
          </w:p>
        </w:tc>
        <w:tc>
          <w:tcPr>
            <w:tcW w:w="0" w:type="auto"/>
            <w:tcBorders>
              <w:top w:val="nil"/>
              <w:left w:val="nil"/>
              <w:bottom w:val="single" w:sz="8" w:space="0" w:color="auto"/>
              <w:right w:val="single" w:sz="4" w:space="0" w:color="auto"/>
            </w:tcBorders>
            <w:shd w:val="clear" w:color="auto" w:fill="auto"/>
            <w:noWrap/>
            <w:vAlign w:val="bottom"/>
            <w:hideMark/>
          </w:tcPr>
          <w:p w14:paraId="0BB92DFA"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76</w:t>
            </w:r>
          </w:p>
        </w:tc>
        <w:tc>
          <w:tcPr>
            <w:tcW w:w="0" w:type="auto"/>
            <w:tcBorders>
              <w:top w:val="nil"/>
              <w:left w:val="nil"/>
              <w:bottom w:val="single" w:sz="8" w:space="0" w:color="auto"/>
              <w:right w:val="single" w:sz="8" w:space="0" w:color="auto"/>
            </w:tcBorders>
            <w:shd w:val="clear" w:color="auto" w:fill="auto"/>
            <w:noWrap/>
            <w:vAlign w:val="bottom"/>
            <w:hideMark/>
          </w:tcPr>
          <w:p w14:paraId="5A258AB6" w14:textId="77777777" w:rsidR="008B5CBF" w:rsidRPr="00D13463" w:rsidRDefault="008B5CBF" w:rsidP="008B5CBF">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1137</w:t>
            </w:r>
          </w:p>
        </w:tc>
      </w:tr>
    </w:tbl>
    <w:p w14:paraId="6626B2B8" w14:textId="77777777" w:rsidR="008B5CBF" w:rsidRPr="00D13463" w:rsidRDefault="008B5CBF" w:rsidP="008B5CBF">
      <w:pPr>
        <w:rPr>
          <w:lang w:val="es-ES"/>
        </w:rPr>
      </w:pPr>
      <w:r w:rsidRPr="00D13463">
        <w:rPr>
          <w:lang w:val="es-ES"/>
        </w:rPr>
        <w:t>Notas: *</w:t>
      </w:r>
      <w:r w:rsidR="00C96889" w:rsidRPr="00D13463">
        <w:rPr>
          <w:lang w:val="es-ES"/>
        </w:rPr>
        <w:t>Datos al cierre de junio 2021.</w:t>
      </w:r>
    </w:p>
    <w:p w14:paraId="75A33028" w14:textId="77777777" w:rsidR="008B5CBF" w:rsidRPr="00D13463" w:rsidRDefault="008B5CBF" w:rsidP="008B5CBF">
      <w:pPr>
        <w:rPr>
          <w:lang w:val="es-ES"/>
        </w:rPr>
      </w:pPr>
      <w:r w:rsidRPr="00D13463">
        <w:rPr>
          <w:b/>
          <w:bCs/>
          <w:lang w:val="es-ES"/>
        </w:rPr>
        <w:t>Fuente:</w:t>
      </w:r>
      <w:r w:rsidRPr="00D13463">
        <w:rPr>
          <w:lang w:val="es-ES"/>
        </w:rPr>
        <w:t xml:space="preserve"> </w:t>
      </w:r>
      <w:r w:rsidR="00C96889" w:rsidRPr="00D13463">
        <w:rPr>
          <w:lang w:val="es-ES"/>
        </w:rPr>
        <w:t>Estad</w:t>
      </w:r>
      <w:r w:rsidR="00AA4407" w:rsidRPr="00D13463">
        <w:rPr>
          <w:lang w:val="es-ES"/>
        </w:rPr>
        <w:t>í</w:t>
      </w:r>
      <w:r w:rsidR="00C96889" w:rsidRPr="00D13463">
        <w:rPr>
          <w:lang w:val="es-ES"/>
        </w:rPr>
        <w:t xml:space="preserve">sticas Policiales OIJ, </w:t>
      </w:r>
      <w:hyperlink r:id="rId43" w:history="1">
        <w:r w:rsidR="00C96889" w:rsidRPr="00D13463">
          <w:rPr>
            <w:rStyle w:val="Hipervnculo"/>
            <w:lang w:val="es-ES"/>
          </w:rPr>
          <w:t>https://sitiooij.poder-judicial.go.cr/index.php/apertura/transparencia/estadisticas-policiales</w:t>
        </w:r>
      </w:hyperlink>
    </w:p>
    <w:p w14:paraId="107B5D47" w14:textId="77777777" w:rsidR="00C96889" w:rsidRPr="00D13463" w:rsidRDefault="00C96889" w:rsidP="008B5CBF">
      <w:pPr>
        <w:rPr>
          <w:lang w:val="es-ES"/>
        </w:rPr>
      </w:pPr>
    </w:p>
    <w:p w14:paraId="67B63240" w14:textId="77777777" w:rsidR="008B5CBF" w:rsidRPr="00D13463" w:rsidRDefault="00E6220D" w:rsidP="00BD1F5C">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Predominan en la zona los delitos de Hurto y Robo</w:t>
      </w:r>
      <w:r w:rsidR="004922E5" w:rsidRPr="00D13463">
        <w:rPr>
          <w:rFonts w:ascii="Book Antiqua" w:hAnsi="Book Antiqua" w:cs="Book Antiqua"/>
          <w:color w:val="000000"/>
          <w:sz w:val="24"/>
          <w:szCs w:val="24"/>
          <w:lang w:eastAsia="es-CR"/>
        </w:rPr>
        <w:t xml:space="preserve"> siendo </w:t>
      </w:r>
      <w:r w:rsidR="00147842" w:rsidRPr="00D13463">
        <w:rPr>
          <w:rFonts w:ascii="Book Antiqua" w:hAnsi="Book Antiqua" w:cs="Book Antiqua"/>
          <w:color w:val="000000"/>
          <w:sz w:val="24"/>
          <w:szCs w:val="24"/>
          <w:lang w:eastAsia="es-CR"/>
        </w:rPr>
        <w:t>l</w:t>
      </w:r>
      <w:r w:rsidRPr="00D13463">
        <w:rPr>
          <w:rFonts w:ascii="Book Antiqua" w:hAnsi="Book Antiqua" w:cs="Book Antiqua"/>
          <w:color w:val="000000"/>
          <w:sz w:val="24"/>
          <w:szCs w:val="24"/>
          <w:lang w:eastAsia="es-CR"/>
        </w:rPr>
        <w:t xml:space="preserve">os </w:t>
      </w:r>
      <w:r w:rsidR="00147842" w:rsidRPr="00D13463">
        <w:rPr>
          <w:rFonts w:ascii="Book Antiqua" w:hAnsi="Book Antiqua" w:cs="Book Antiqua"/>
          <w:color w:val="000000"/>
          <w:sz w:val="24"/>
          <w:szCs w:val="24"/>
          <w:lang w:eastAsia="es-CR"/>
        </w:rPr>
        <w:t xml:space="preserve">de </w:t>
      </w:r>
      <w:r w:rsidRPr="00D13463">
        <w:rPr>
          <w:rFonts w:ascii="Book Antiqua" w:hAnsi="Book Antiqua" w:cs="Book Antiqua"/>
          <w:color w:val="000000"/>
          <w:sz w:val="24"/>
          <w:szCs w:val="24"/>
          <w:lang w:eastAsia="es-CR"/>
        </w:rPr>
        <w:t>mayor representación</w:t>
      </w:r>
      <w:r w:rsidR="00BD1F5C" w:rsidRPr="00D13463">
        <w:rPr>
          <w:rFonts w:ascii="Book Antiqua" w:hAnsi="Book Antiqua" w:cs="Book Antiqua"/>
          <w:color w:val="000000"/>
          <w:sz w:val="24"/>
          <w:szCs w:val="24"/>
          <w:lang w:eastAsia="es-CR"/>
        </w:rPr>
        <w:t xml:space="preserve">, se ve un  aumento </w:t>
      </w:r>
      <w:r w:rsidR="00B37C8D">
        <w:rPr>
          <w:rFonts w:ascii="Book Antiqua" w:hAnsi="Book Antiqua" w:cs="Book Antiqua"/>
          <w:color w:val="000000"/>
          <w:sz w:val="24"/>
          <w:szCs w:val="24"/>
          <w:lang w:eastAsia="es-CR"/>
        </w:rPr>
        <w:t>en e</w:t>
      </w:r>
      <w:r w:rsidR="00BD1F5C" w:rsidRPr="00D13463">
        <w:rPr>
          <w:rFonts w:ascii="Book Antiqua" w:hAnsi="Book Antiqua" w:cs="Book Antiqua"/>
          <w:color w:val="000000"/>
          <w:sz w:val="24"/>
          <w:szCs w:val="24"/>
          <w:lang w:eastAsia="es-CR"/>
        </w:rPr>
        <w:t>l periodo 2019</w:t>
      </w:r>
      <w:r w:rsidR="009007DF" w:rsidRPr="00D13463">
        <w:rPr>
          <w:rFonts w:ascii="Book Antiqua" w:hAnsi="Book Antiqua" w:cs="Book Antiqua"/>
          <w:color w:val="000000"/>
          <w:sz w:val="24"/>
          <w:szCs w:val="24"/>
          <w:lang w:eastAsia="es-CR"/>
        </w:rPr>
        <w:t>.</w:t>
      </w:r>
      <w:r w:rsidR="00BD1F5C" w:rsidRPr="00D13463">
        <w:rPr>
          <w:rFonts w:ascii="Book Antiqua" w:hAnsi="Book Antiqua" w:cs="Book Antiqua"/>
          <w:color w:val="000000"/>
          <w:sz w:val="24"/>
          <w:szCs w:val="24"/>
          <w:lang w:eastAsia="es-CR"/>
        </w:rPr>
        <w:t xml:space="preserve"> </w:t>
      </w:r>
      <w:r w:rsidR="009007DF" w:rsidRPr="00D13463">
        <w:rPr>
          <w:rFonts w:ascii="Book Antiqua" w:hAnsi="Book Antiqua" w:cs="Book Antiqua"/>
          <w:color w:val="000000"/>
          <w:sz w:val="24"/>
          <w:szCs w:val="24"/>
          <w:lang w:eastAsia="es-CR"/>
        </w:rPr>
        <w:t>P</w:t>
      </w:r>
      <w:r w:rsidR="00BD1F5C" w:rsidRPr="00D13463">
        <w:rPr>
          <w:rFonts w:ascii="Book Antiqua" w:hAnsi="Book Antiqua" w:cs="Book Antiqua"/>
          <w:color w:val="000000"/>
          <w:sz w:val="24"/>
          <w:szCs w:val="24"/>
          <w:lang w:eastAsia="es-CR"/>
        </w:rPr>
        <w:t>ara el distrito de Puerto Jim</w:t>
      </w:r>
      <w:r w:rsidR="00DE5900" w:rsidRPr="00D13463">
        <w:rPr>
          <w:rFonts w:ascii="Book Antiqua" w:hAnsi="Book Antiqua" w:cs="Book Antiqua"/>
          <w:color w:val="000000"/>
          <w:sz w:val="24"/>
          <w:szCs w:val="24"/>
          <w:lang w:eastAsia="es-CR"/>
        </w:rPr>
        <w:t>é</w:t>
      </w:r>
      <w:r w:rsidR="00BD1F5C" w:rsidRPr="00D13463">
        <w:rPr>
          <w:rFonts w:ascii="Book Antiqua" w:hAnsi="Book Antiqua" w:cs="Book Antiqua"/>
          <w:color w:val="000000"/>
          <w:sz w:val="24"/>
          <w:szCs w:val="24"/>
          <w:lang w:eastAsia="es-CR"/>
        </w:rPr>
        <w:t>nez el comportamiento de ingreso mensual se ubica en 11.83 (periodo analizado)</w:t>
      </w:r>
      <w:r w:rsidR="009007DF" w:rsidRPr="00D13463">
        <w:rPr>
          <w:rFonts w:ascii="Book Antiqua" w:hAnsi="Book Antiqua" w:cs="Book Antiqua"/>
          <w:color w:val="000000"/>
          <w:sz w:val="24"/>
          <w:szCs w:val="24"/>
          <w:lang w:eastAsia="es-CR"/>
        </w:rPr>
        <w:t>,</w:t>
      </w:r>
      <w:r w:rsidR="00BD1F5C" w:rsidRPr="00D13463">
        <w:rPr>
          <w:rFonts w:ascii="Book Antiqua" w:hAnsi="Book Antiqua" w:cs="Book Antiqua"/>
          <w:color w:val="000000"/>
          <w:sz w:val="24"/>
          <w:szCs w:val="24"/>
          <w:lang w:eastAsia="es-CR"/>
        </w:rPr>
        <w:t xml:space="preserve"> y para Drake 2.66 (2019 a 2021)</w:t>
      </w:r>
      <w:r w:rsidR="00251C9F" w:rsidRPr="00D13463">
        <w:rPr>
          <w:rFonts w:ascii="Book Antiqua" w:hAnsi="Book Antiqua" w:cs="Book Antiqua"/>
          <w:color w:val="000000"/>
          <w:sz w:val="24"/>
          <w:szCs w:val="24"/>
          <w:lang w:eastAsia="es-CR"/>
        </w:rPr>
        <w:t>.</w:t>
      </w:r>
      <w:r w:rsidR="00420869" w:rsidRPr="00D13463">
        <w:rPr>
          <w:rFonts w:ascii="Book Antiqua" w:hAnsi="Book Antiqua" w:cs="Book Antiqua"/>
          <w:color w:val="000000"/>
          <w:sz w:val="24"/>
          <w:szCs w:val="24"/>
          <w:lang w:eastAsia="es-CR"/>
        </w:rPr>
        <w:t xml:space="preserve"> </w:t>
      </w:r>
      <w:r w:rsidR="00251C9F" w:rsidRPr="00D13463">
        <w:rPr>
          <w:rFonts w:ascii="Book Antiqua" w:hAnsi="Book Antiqua" w:cs="Book Antiqua"/>
          <w:color w:val="000000"/>
          <w:sz w:val="24"/>
          <w:szCs w:val="24"/>
          <w:lang w:eastAsia="es-CR"/>
        </w:rPr>
        <w:t>D</w:t>
      </w:r>
      <w:r w:rsidR="00420869" w:rsidRPr="00D13463">
        <w:rPr>
          <w:rFonts w:ascii="Book Antiqua" w:hAnsi="Book Antiqua" w:cs="Book Antiqua"/>
          <w:color w:val="000000"/>
          <w:sz w:val="24"/>
          <w:szCs w:val="24"/>
          <w:lang w:eastAsia="es-CR"/>
        </w:rPr>
        <w:t xml:space="preserve">icho </w:t>
      </w:r>
      <w:r w:rsidR="00251C9F" w:rsidRPr="00D13463">
        <w:rPr>
          <w:rFonts w:ascii="Book Antiqua" w:hAnsi="Book Antiqua" w:cs="Book Antiqua"/>
          <w:color w:val="000000"/>
          <w:sz w:val="24"/>
          <w:szCs w:val="24"/>
          <w:lang w:eastAsia="es-CR"/>
        </w:rPr>
        <w:t xml:space="preserve">sea </w:t>
      </w:r>
      <w:r w:rsidR="00420869" w:rsidRPr="00D13463">
        <w:rPr>
          <w:rFonts w:ascii="Book Antiqua" w:hAnsi="Book Antiqua" w:cs="Book Antiqua"/>
          <w:color w:val="000000"/>
          <w:sz w:val="24"/>
          <w:szCs w:val="24"/>
          <w:lang w:eastAsia="es-CR"/>
        </w:rPr>
        <w:t xml:space="preserve">de </w:t>
      </w:r>
      <w:r w:rsidR="004C6A29" w:rsidRPr="00D13463">
        <w:rPr>
          <w:rFonts w:ascii="Book Antiqua" w:hAnsi="Book Antiqua" w:cs="Book Antiqua"/>
          <w:color w:val="000000"/>
          <w:sz w:val="24"/>
          <w:szCs w:val="24"/>
          <w:lang w:eastAsia="es-CR"/>
        </w:rPr>
        <w:t>paso,</w:t>
      </w:r>
      <w:r w:rsidR="00420869" w:rsidRPr="00D13463">
        <w:rPr>
          <w:rFonts w:ascii="Book Antiqua" w:hAnsi="Book Antiqua" w:cs="Book Antiqua"/>
          <w:color w:val="000000"/>
          <w:sz w:val="24"/>
          <w:szCs w:val="24"/>
          <w:lang w:eastAsia="es-CR"/>
        </w:rPr>
        <w:t xml:space="preserve"> para los per</w:t>
      </w:r>
      <w:r w:rsidR="00DB6CA0" w:rsidRPr="00D13463">
        <w:rPr>
          <w:rFonts w:ascii="Book Antiqua" w:hAnsi="Book Antiqua" w:cs="Book Antiqua"/>
          <w:color w:val="000000"/>
          <w:sz w:val="24"/>
          <w:szCs w:val="24"/>
          <w:lang w:eastAsia="es-CR"/>
        </w:rPr>
        <w:t>í</w:t>
      </w:r>
      <w:r w:rsidR="00420869" w:rsidRPr="00D13463">
        <w:rPr>
          <w:rFonts w:ascii="Book Antiqua" w:hAnsi="Book Antiqua" w:cs="Book Antiqua"/>
          <w:color w:val="000000"/>
          <w:sz w:val="24"/>
          <w:szCs w:val="24"/>
          <w:lang w:eastAsia="es-CR"/>
        </w:rPr>
        <w:t xml:space="preserve">odos 2019 y 2020 el comportamiento de la entrada mensual sobrepasa el promedio histórico, lo cual evidencia un aumento en los casos reportados de criminalidad en la zona. </w:t>
      </w:r>
    </w:p>
    <w:p w14:paraId="53B2A9B3" w14:textId="77777777" w:rsidR="00420869" w:rsidRPr="00D13463" w:rsidRDefault="00420869" w:rsidP="00BD1F5C">
      <w:pPr>
        <w:jc w:val="both"/>
        <w:rPr>
          <w:rFonts w:ascii="Book Antiqua" w:hAnsi="Book Antiqua" w:cs="Book Antiqua"/>
          <w:color w:val="000000"/>
          <w:sz w:val="24"/>
          <w:szCs w:val="24"/>
          <w:lang w:eastAsia="es-CR"/>
        </w:rPr>
      </w:pPr>
    </w:p>
    <w:p w14:paraId="082519D0" w14:textId="77777777" w:rsidR="00420869" w:rsidRPr="00D13463" w:rsidRDefault="00420869" w:rsidP="00BD1F5C">
      <w:pPr>
        <w:jc w:val="both"/>
        <w:rPr>
          <w:lang w:val="es-ES"/>
        </w:rPr>
      </w:pPr>
      <w:r w:rsidRPr="00D13463">
        <w:rPr>
          <w:rFonts w:ascii="Book Antiqua" w:hAnsi="Book Antiqua" w:cs="Book Antiqua"/>
          <w:color w:val="000000"/>
          <w:sz w:val="24"/>
          <w:szCs w:val="24"/>
          <w:lang w:eastAsia="es-CR"/>
        </w:rPr>
        <w:t xml:space="preserve">También se debe considerar </w:t>
      </w:r>
      <w:r w:rsidR="00674B34" w:rsidRPr="00D13463">
        <w:rPr>
          <w:rFonts w:ascii="Book Antiqua" w:hAnsi="Book Antiqua" w:cs="Book Antiqua"/>
          <w:color w:val="000000"/>
          <w:sz w:val="24"/>
          <w:szCs w:val="24"/>
          <w:lang w:eastAsia="es-CR"/>
        </w:rPr>
        <w:t xml:space="preserve">esta estadística con </w:t>
      </w:r>
      <w:r w:rsidRPr="00D13463">
        <w:rPr>
          <w:rFonts w:ascii="Book Antiqua" w:hAnsi="Book Antiqua" w:cs="Book Antiqua"/>
          <w:color w:val="000000"/>
          <w:sz w:val="24"/>
          <w:szCs w:val="24"/>
          <w:lang w:eastAsia="es-CR"/>
        </w:rPr>
        <w:t xml:space="preserve">el efecto de no contar con una </w:t>
      </w:r>
      <w:r w:rsidR="00755BDA" w:rsidRPr="00D13463">
        <w:rPr>
          <w:rFonts w:ascii="Book Antiqua" w:hAnsi="Book Antiqua" w:cs="Book Antiqua"/>
          <w:color w:val="000000"/>
          <w:sz w:val="24"/>
          <w:szCs w:val="24"/>
          <w:lang w:eastAsia="es-CR"/>
        </w:rPr>
        <w:t>delegación</w:t>
      </w:r>
      <w:r w:rsidRPr="00D13463">
        <w:rPr>
          <w:rFonts w:ascii="Book Antiqua" w:hAnsi="Book Antiqua" w:cs="Book Antiqua"/>
          <w:color w:val="000000"/>
          <w:sz w:val="24"/>
          <w:szCs w:val="24"/>
          <w:lang w:eastAsia="es-CR"/>
        </w:rPr>
        <w:t xml:space="preserve"> del O</w:t>
      </w:r>
      <w:r w:rsidR="003669AD" w:rsidRPr="00D13463">
        <w:rPr>
          <w:rFonts w:ascii="Book Antiqua" w:hAnsi="Book Antiqua" w:cs="Book Antiqua"/>
          <w:color w:val="000000"/>
          <w:sz w:val="24"/>
          <w:szCs w:val="24"/>
          <w:lang w:eastAsia="es-CR"/>
        </w:rPr>
        <w:t xml:space="preserve">rganismo de </w:t>
      </w:r>
      <w:r w:rsidRPr="00D13463">
        <w:rPr>
          <w:rFonts w:ascii="Book Antiqua" w:hAnsi="Book Antiqua" w:cs="Book Antiqua"/>
          <w:color w:val="000000"/>
          <w:sz w:val="24"/>
          <w:szCs w:val="24"/>
          <w:lang w:eastAsia="es-CR"/>
        </w:rPr>
        <w:t>I</w:t>
      </w:r>
      <w:r w:rsidR="003669AD" w:rsidRPr="00D13463">
        <w:rPr>
          <w:rFonts w:ascii="Book Antiqua" w:hAnsi="Book Antiqua" w:cs="Book Antiqua"/>
          <w:color w:val="000000"/>
          <w:sz w:val="24"/>
          <w:szCs w:val="24"/>
          <w:lang w:eastAsia="es-CR"/>
        </w:rPr>
        <w:t xml:space="preserve">nvestigación </w:t>
      </w:r>
      <w:r w:rsidRPr="00D13463">
        <w:rPr>
          <w:rFonts w:ascii="Book Antiqua" w:hAnsi="Book Antiqua" w:cs="Book Antiqua"/>
          <w:color w:val="000000"/>
          <w:sz w:val="24"/>
          <w:szCs w:val="24"/>
          <w:lang w:eastAsia="es-CR"/>
        </w:rPr>
        <w:t>J</w:t>
      </w:r>
      <w:r w:rsidR="003669AD" w:rsidRPr="00D13463">
        <w:rPr>
          <w:rFonts w:ascii="Book Antiqua" w:hAnsi="Book Antiqua" w:cs="Book Antiqua"/>
          <w:color w:val="000000"/>
          <w:sz w:val="24"/>
          <w:szCs w:val="24"/>
          <w:lang w:eastAsia="es-CR"/>
        </w:rPr>
        <w:t>udicial OIJ</w:t>
      </w:r>
      <w:r w:rsidRPr="00D13463">
        <w:rPr>
          <w:rFonts w:ascii="Book Antiqua" w:hAnsi="Book Antiqua" w:cs="Book Antiqua"/>
          <w:color w:val="000000"/>
          <w:sz w:val="24"/>
          <w:szCs w:val="24"/>
          <w:lang w:eastAsia="es-CR"/>
        </w:rPr>
        <w:t xml:space="preserve"> cercana a la zona</w:t>
      </w:r>
      <w:r w:rsidR="005A4FEC">
        <w:rPr>
          <w:rFonts w:ascii="Book Antiqua" w:hAnsi="Book Antiqua" w:cs="Book Antiqua"/>
          <w:color w:val="000000"/>
          <w:sz w:val="24"/>
          <w:szCs w:val="24"/>
          <w:lang w:eastAsia="es-CR"/>
        </w:rPr>
        <w:t xml:space="preserve"> (</w:t>
      </w:r>
      <w:r w:rsidR="004C6A29">
        <w:rPr>
          <w:rFonts w:ascii="Book Antiqua" w:hAnsi="Book Antiqua" w:cs="Book Antiqua"/>
          <w:color w:val="000000"/>
          <w:sz w:val="24"/>
          <w:szCs w:val="24"/>
          <w:lang w:eastAsia="es-CR"/>
        </w:rPr>
        <w:t>aun</w:t>
      </w:r>
      <w:r w:rsidR="003C6186">
        <w:rPr>
          <w:rFonts w:ascii="Book Antiqua" w:hAnsi="Book Antiqua" w:cs="Book Antiqua"/>
          <w:color w:val="000000"/>
          <w:sz w:val="24"/>
          <w:szCs w:val="24"/>
          <w:lang w:eastAsia="es-CR"/>
        </w:rPr>
        <w:t xml:space="preserve"> </w:t>
      </w:r>
      <w:r w:rsidR="005A4FEC">
        <w:rPr>
          <w:rFonts w:ascii="Book Antiqua" w:hAnsi="Book Antiqua" w:cs="Book Antiqua"/>
          <w:color w:val="000000"/>
          <w:sz w:val="24"/>
          <w:szCs w:val="24"/>
          <w:lang w:eastAsia="es-CR"/>
        </w:rPr>
        <w:t>cuando hoy día se reciben las denuncias</w:t>
      </w:r>
      <w:r w:rsidR="00603777">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lo cual en caso de existir </w:t>
      </w:r>
      <w:r w:rsidR="00755BDA" w:rsidRPr="00D13463">
        <w:rPr>
          <w:rFonts w:ascii="Book Antiqua" w:hAnsi="Book Antiqua" w:cs="Book Antiqua"/>
          <w:color w:val="000000"/>
          <w:sz w:val="24"/>
          <w:szCs w:val="24"/>
          <w:lang w:eastAsia="es-CR"/>
        </w:rPr>
        <w:t>podría</w:t>
      </w:r>
      <w:r w:rsidRPr="00D13463">
        <w:rPr>
          <w:rFonts w:ascii="Book Antiqua" w:hAnsi="Book Antiqua" w:cs="Book Antiqua"/>
          <w:color w:val="000000"/>
          <w:sz w:val="24"/>
          <w:szCs w:val="24"/>
          <w:lang w:eastAsia="es-CR"/>
        </w:rPr>
        <w:t xml:space="preserve"> </w:t>
      </w:r>
      <w:r w:rsidR="00483D90" w:rsidRPr="00D13463">
        <w:rPr>
          <w:rFonts w:ascii="Book Antiqua" w:hAnsi="Book Antiqua" w:cs="Book Antiqua"/>
          <w:color w:val="000000"/>
          <w:sz w:val="24"/>
          <w:szCs w:val="24"/>
          <w:lang w:eastAsia="es-CR"/>
        </w:rPr>
        <w:t>generar un</w:t>
      </w:r>
      <w:r w:rsidRPr="00D13463">
        <w:rPr>
          <w:rFonts w:ascii="Book Antiqua" w:hAnsi="Book Antiqua" w:cs="Book Antiqua"/>
          <w:color w:val="000000"/>
          <w:sz w:val="24"/>
          <w:szCs w:val="24"/>
          <w:lang w:eastAsia="es-CR"/>
        </w:rPr>
        <w:t xml:space="preserve"> aumento en esta estadística, al </w:t>
      </w:r>
      <w:r w:rsidR="00755BDA" w:rsidRPr="00D13463">
        <w:rPr>
          <w:rFonts w:ascii="Book Antiqua" w:hAnsi="Book Antiqua" w:cs="Book Antiqua"/>
          <w:color w:val="000000"/>
          <w:sz w:val="24"/>
          <w:szCs w:val="24"/>
          <w:lang w:eastAsia="es-CR"/>
        </w:rPr>
        <w:t>existir</w:t>
      </w:r>
      <w:r w:rsidRPr="00D13463">
        <w:rPr>
          <w:rFonts w:ascii="Book Antiqua" w:hAnsi="Book Antiqua" w:cs="Book Antiqua"/>
          <w:color w:val="000000"/>
          <w:sz w:val="24"/>
          <w:szCs w:val="24"/>
          <w:lang w:eastAsia="es-CR"/>
        </w:rPr>
        <w:t xml:space="preserve"> una mayor </w:t>
      </w:r>
      <w:r w:rsidR="005A4FEC">
        <w:rPr>
          <w:rFonts w:ascii="Book Antiqua" w:hAnsi="Book Antiqua" w:cs="Book Antiqua"/>
          <w:color w:val="000000"/>
          <w:sz w:val="24"/>
          <w:szCs w:val="24"/>
          <w:lang w:eastAsia="es-CR"/>
        </w:rPr>
        <w:t xml:space="preserve">visibilidad, </w:t>
      </w:r>
      <w:r w:rsidRPr="00D13463">
        <w:rPr>
          <w:rFonts w:ascii="Book Antiqua" w:hAnsi="Book Antiqua" w:cs="Book Antiqua"/>
          <w:color w:val="000000"/>
          <w:sz w:val="24"/>
          <w:szCs w:val="24"/>
          <w:lang w:eastAsia="es-CR"/>
        </w:rPr>
        <w:t xml:space="preserve">facilidad y </w:t>
      </w:r>
      <w:r w:rsidR="00755BDA" w:rsidRPr="00D13463">
        <w:rPr>
          <w:rFonts w:ascii="Book Antiqua" w:hAnsi="Book Antiqua" w:cs="Book Antiqua"/>
          <w:color w:val="000000"/>
          <w:sz w:val="24"/>
          <w:szCs w:val="24"/>
          <w:lang w:eastAsia="es-CR"/>
        </w:rPr>
        <w:t>accesibilidad</w:t>
      </w:r>
      <w:r w:rsidRPr="00D13463">
        <w:rPr>
          <w:rFonts w:ascii="Book Antiqua" w:hAnsi="Book Antiqua" w:cs="Book Antiqua"/>
          <w:color w:val="000000"/>
          <w:sz w:val="24"/>
          <w:szCs w:val="24"/>
          <w:lang w:eastAsia="es-CR"/>
        </w:rPr>
        <w:t xml:space="preserve"> para </w:t>
      </w:r>
      <w:r w:rsidR="007F574C" w:rsidRPr="00D13463">
        <w:rPr>
          <w:rFonts w:ascii="Book Antiqua" w:hAnsi="Book Antiqua" w:cs="Book Antiqua"/>
          <w:color w:val="000000"/>
          <w:sz w:val="24"/>
          <w:szCs w:val="24"/>
          <w:lang w:eastAsia="es-CR"/>
        </w:rPr>
        <w:t xml:space="preserve">denunciar y </w:t>
      </w:r>
      <w:r w:rsidR="00755BDA" w:rsidRPr="00D13463">
        <w:rPr>
          <w:rFonts w:ascii="Book Antiqua" w:hAnsi="Book Antiqua" w:cs="Book Antiqua"/>
          <w:color w:val="000000"/>
          <w:sz w:val="24"/>
          <w:szCs w:val="24"/>
          <w:lang w:eastAsia="es-CR"/>
        </w:rPr>
        <w:t xml:space="preserve">solicitar el servicio. </w:t>
      </w:r>
    </w:p>
    <w:p w14:paraId="125BF59D" w14:textId="77777777" w:rsidR="008B5CBF" w:rsidRPr="00D13463" w:rsidRDefault="008B5CBF" w:rsidP="008B5CBF">
      <w:pPr>
        <w:rPr>
          <w:lang w:val="es-ES"/>
        </w:rPr>
      </w:pPr>
    </w:p>
    <w:p w14:paraId="6CEA5296" w14:textId="77777777" w:rsidR="00B620C6" w:rsidRPr="00D13463" w:rsidRDefault="00B620C6" w:rsidP="001A62FC">
      <w:pPr>
        <w:pStyle w:val="Ttulo3"/>
        <w:rPr>
          <w:b/>
          <w:bCs w:val="0"/>
          <w:i w:val="0"/>
          <w:iCs/>
          <w:u w:color="000000"/>
        </w:rPr>
      </w:pPr>
      <w:r w:rsidRPr="00D13463">
        <w:rPr>
          <w:b/>
          <w:bCs w:val="0"/>
          <w:i w:val="0"/>
          <w:iCs/>
          <w:u w:color="000000"/>
        </w:rPr>
        <w:t>Distribución Geográfica</w:t>
      </w:r>
      <w:r w:rsidR="00F56428" w:rsidRPr="00D13463">
        <w:rPr>
          <w:b/>
          <w:bCs w:val="0"/>
          <w:i w:val="0"/>
          <w:iCs/>
          <w:u w:color="000000"/>
        </w:rPr>
        <w:t>, Distancia Poblados a Oficinas Poder Judicial</w:t>
      </w:r>
      <w:r w:rsidRPr="00D13463">
        <w:rPr>
          <w:b/>
          <w:bCs w:val="0"/>
          <w:i w:val="0"/>
          <w:iCs/>
          <w:u w:color="000000"/>
        </w:rPr>
        <w:t xml:space="preserve"> </w:t>
      </w:r>
    </w:p>
    <w:p w14:paraId="746F3A6D" w14:textId="77777777" w:rsidR="009735BB" w:rsidRPr="00D13463" w:rsidRDefault="00A26294" w:rsidP="009735BB">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P</w:t>
      </w:r>
      <w:r w:rsidR="009735BB" w:rsidRPr="00D13463">
        <w:rPr>
          <w:rFonts w:ascii="Book Antiqua" w:hAnsi="Book Antiqua" w:cs="Book Antiqua"/>
          <w:color w:val="000000"/>
          <w:sz w:val="24"/>
          <w:szCs w:val="24"/>
          <w:lang w:eastAsia="es-CR"/>
        </w:rPr>
        <w:t>arte vital del análisis de la situación peninsular es considerar el acceso a la justicia</w:t>
      </w:r>
      <w:r w:rsidR="009F7AD7" w:rsidRPr="00D13463">
        <w:rPr>
          <w:rFonts w:ascii="Book Antiqua" w:hAnsi="Book Antiqua" w:cs="Book Antiqua"/>
          <w:color w:val="000000"/>
          <w:sz w:val="24"/>
          <w:szCs w:val="24"/>
          <w:lang w:eastAsia="es-CR"/>
        </w:rPr>
        <w:t xml:space="preserve"> como parte de las políticas institucionales</w:t>
      </w:r>
      <w:r w:rsidR="009735BB" w:rsidRPr="00D13463">
        <w:rPr>
          <w:rFonts w:ascii="Book Antiqua" w:hAnsi="Book Antiqua" w:cs="Book Antiqua"/>
          <w:color w:val="000000"/>
          <w:sz w:val="24"/>
          <w:szCs w:val="24"/>
          <w:lang w:eastAsia="es-CR"/>
        </w:rPr>
        <w:t xml:space="preserve">, las distancias de los poblados con los diferentes centros poblacionales, y en lo que nos interesa con las oficinas y despacho del Poder judicial que puedan facilitar el acceso a la Justicia. </w:t>
      </w:r>
    </w:p>
    <w:p w14:paraId="6A216433" w14:textId="77777777" w:rsidR="007A2FDA" w:rsidRPr="00D13463" w:rsidRDefault="007A2FDA" w:rsidP="009735BB">
      <w:pPr>
        <w:autoSpaceDE w:val="0"/>
        <w:autoSpaceDN w:val="0"/>
        <w:adjustRightInd w:val="0"/>
        <w:spacing w:line="276" w:lineRule="auto"/>
        <w:jc w:val="both"/>
        <w:rPr>
          <w:rFonts w:ascii="Book Antiqua" w:hAnsi="Book Antiqua" w:cs="Book Antiqua"/>
          <w:color w:val="000000"/>
          <w:sz w:val="24"/>
          <w:szCs w:val="24"/>
          <w:lang w:eastAsia="es-CR"/>
        </w:rPr>
      </w:pPr>
    </w:p>
    <w:p w14:paraId="1E0DFB6E" w14:textId="77777777" w:rsidR="007A2FDA" w:rsidRPr="00D13463" w:rsidRDefault="007A2FDA" w:rsidP="007A2FDA">
      <w:pPr>
        <w:autoSpaceDE w:val="0"/>
        <w:autoSpaceDN w:val="0"/>
        <w:adjustRightInd w:val="0"/>
        <w:spacing w:line="276" w:lineRule="auto"/>
        <w:jc w:val="center"/>
        <w:rPr>
          <w:rFonts w:ascii="Book Antiqua" w:hAnsi="Book Antiqua" w:cs="Book Antiqua"/>
          <w:b/>
          <w:bCs/>
          <w:color w:val="000000"/>
          <w:sz w:val="24"/>
          <w:szCs w:val="24"/>
          <w:lang w:eastAsia="es-CR"/>
        </w:rPr>
      </w:pPr>
      <w:r w:rsidRPr="00D13463">
        <w:rPr>
          <w:rFonts w:ascii="Book Antiqua" w:hAnsi="Book Antiqua" w:cs="Book Antiqua"/>
          <w:b/>
          <w:bCs/>
          <w:color w:val="000000"/>
          <w:sz w:val="24"/>
          <w:szCs w:val="24"/>
          <w:lang w:eastAsia="es-CR"/>
        </w:rPr>
        <w:t>Figura 6</w:t>
      </w:r>
    </w:p>
    <w:p w14:paraId="19736AF4" w14:textId="77777777" w:rsidR="007A2FDA" w:rsidRPr="00D13463" w:rsidRDefault="007A2FDA" w:rsidP="007A2FDA">
      <w:pPr>
        <w:autoSpaceDE w:val="0"/>
        <w:autoSpaceDN w:val="0"/>
        <w:adjustRightInd w:val="0"/>
        <w:spacing w:line="276" w:lineRule="auto"/>
        <w:jc w:val="center"/>
        <w:rPr>
          <w:rFonts w:ascii="Book Antiqua" w:hAnsi="Book Antiqua" w:cs="Book Antiqua"/>
          <w:color w:val="000000"/>
          <w:sz w:val="24"/>
          <w:szCs w:val="24"/>
          <w:lang w:eastAsia="es-CR"/>
        </w:rPr>
      </w:pPr>
      <w:r w:rsidRPr="00D13463">
        <w:rPr>
          <w:rFonts w:ascii="Book Antiqua" w:hAnsi="Book Antiqua" w:cs="Book Antiqua"/>
          <w:b/>
          <w:bCs/>
          <w:color w:val="000000"/>
          <w:sz w:val="24"/>
          <w:szCs w:val="24"/>
          <w:lang w:eastAsia="es-CR"/>
        </w:rPr>
        <w:t>Datos de los Poblacionales de Pueblos Indígenas en la Zona</w:t>
      </w:r>
    </w:p>
    <w:p w14:paraId="7BDACAC2" w14:textId="77777777" w:rsidR="009735BB" w:rsidRPr="00D13463" w:rsidRDefault="00132C7A" w:rsidP="009735BB">
      <w:pPr>
        <w:autoSpaceDE w:val="0"/>
        <w:autoSpaceDN w:val="0"/>
        <w:adjustRightInd w:val="0"/>
        <w:spacing w:line="276" w:lineRule="auto"/>
        <w:jc w:val="both"/>
        <w:rPr>
          <w:rFonts w:ascii="Book Antiqua" w:hAnsi="Book Antiqua" w:cs="Book Antiqua"/>
          <w:color w:val="000000"/>
          <w:sz w:val="24"/>
          <w:szCs w:val="24"/>
          <w:lang w:eastAsia="es-CR"/>
        </w:rPr>
      </w:pPr>
      <w:r w:rsidRPr="00132C7A">
        <w:rPr>
          <w:rFonts w:ascii="Book Antiqua" w:hAnsi="Book Antiqua" w:cs="Book Antiqua"/>
          <w:noProof/>
          <w:color w:val="000000"/>
          <w:sz w:val="24"/>
          <w:szCs w:val="24"/>
          <w:lang w:eastAsia="es-CR"/>
        </w:rPr>
        <w:pict w14:anchorId="39A09CE7">
          <v:shape id="Imagen 16" o:spid="_x0000_i1039" type="#_x0000_t75" style="width:399.75pt;height:353.25pt;visibility:visible">
            <v:imagedata r:id="rId44" o:title=""/>
          </v:shape>
        </w:pict>
      </w:r>
    </w:p>
    <w:p w14:paraId="13A1768E" w14:textId="77777777" w:rsidR="0012532D" w:rsidRPr="00D13463" w:rsidRDefault="007A2FDA" w:rsidP="00F249C8">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Google Maps</w:t>
      </w:r>
    </w:p>
    <w:p w14:paraId="344DE5A7" w14:textId="77777777" w:rsidR="00A861DF" w:rsidRPr="00D13463" w:rsidRDefault="00A861DF"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2B6FF6C2" w14:textId="77777777" w:rsidR="00E42FEC" w:rsidRPr="00D13463" w:rsidRDefault="000B4009" w:rsidP="00D9767A">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Los puntos verdes son las zonas en donde actualmente se tiene presencia con una oficina o </w:t>
      </w:r>
      <w:r w:rsidR="00DF0921" w:rsidRPr="00D13463">
        <w:rPr>
          <w:rFonts w:ascii="Book Antiqua" w:hAnsi="Book Antiqua" w:cs="Book Antiqua"/>
          <w:color w:val="000000"/>
          <w:sz w:val="24"/>
          <w:szCs w:val="24"/>
          <w:lang w:eastAsia="es-CR"/>
        </w:rPr>
        <w:t>despacho, los</w:t>
      </w:r>
      <w:r w:rsidR="00A861DF" w:rsidRPr="00D13463">
        <w:rPr>
          <w:rFonts w:ascii="Book Antiqua" w:hAnsi="Book Antiqua" w:cs="Book Antiqua"/>
          <w:color w:val="000000"/>
          <w:sz w:val="24"/>
          <w:szCs w:val="24"/>
          <w:lang w:eastAsia="es-CR"/>
        </w:rPr>
        <w:t xml:space="preserve"> puntos rojos </w:t>
      </w:r>
      <w:r w:rsidR="009F0373" w:rsidRPr="00D13463">
        <w:rPr>
          <w:rFonts w:ascii="Book Antiqua" w:hAnsi="Book Antiqua" w:cs="Book Antiqua"/>
          <w:color w:val="000000"/>
          <w:sz w:val="24"/>
          <w:szCs w:val="24"/>
          <w:lang w:eastAsia="es-CR"/>
        </w:rPr>
        <w:t xml:space="preserve">son </w:t>
      </w:r>
      <w:r w:rsidR="00A861DF" w:rsidRPr="00D13463">
        <w:rPr>
          <w:rFonts w:ascii="Book Antiqua" w:hAnsi="Book Antiqua" w:cs="Book Antiqua"/>
          <w:color w:val="000000"/>
          <w:sz w:val="24"/>
          <w:szCs w:val="24"/>
          <w:lang w:eastAsia="es-CR"/>
        </w:rPr>
        <w:t>algunos de los poblados que se verían beneficiados con la creación de un Juzgado Penal en la zona</w:t>
      </w:r>
      <w:r w:rsidR="001D1CA5" w:rsidRPr="00D13463">
        <w:rPr>
          <w:rFonts w:ascii="Book Antiqua" w:hAnsi="Book Antiqua" w:cs="Book Antiqua"/>
          <w:color w:val="000000"/>
          <w:sz w:val="24"/>
          <w:szCs w:val="24"/>
          <w:lang w:eastAsia="es-CR"/>
        </w:rPr>
        <w:t>,</w:t>
      </w:r>
      <w:r w:rsidR="00A861DF" w:rsidRPr="00D13463">
        <w:rPr>
          <w:rFonts w:ascii="Book Antiqua" w:hAnsi="Book Antiqua" w:cs="Book Antiqua"/>
          <w:color w:val="000000"/>
          <w:sz w:val="24"/>
          <w:szCs w:val="24"/>
          <w:lang w:eastAsia="es-CR"/>
        </w:rPr>
        <w:t xml:space="preserve"> y que en previas ocasiones han externado la necesidad de contar con este servicio en la zona. </w:t>
      </w:r>
      <w:r w:rsidR="003507A5" w:rsidRPr="00D13463">
        <w:rPr>
          <w:rFonts w:ascii="Book Antiqua" w:hAnsi="Book Antiqua" w:cs="Book Antiqua"/>
          <w:color w:val="000000"/>
          <w:sz w:val="24"/>
          <w:szCs w:val="24"/>
          <w:lang w:eastAsia="es-CR"/>
        </w:rPr>
        <w:t xml:space="preserve">Con esta iniciativa </w:t>
      </w:r>
      <w:r w:rsidR="004571F1" w:rsidRPr="00D13463">
        <w:rPr>
          <w:rFonts w:ascii="Book Antiqua" w:hAnsi="Book Antiqua" w:cs="Book Antiqua"/>
          <w:color w:val="000000"/>
          <w:sz w:val="24"/>
          <w:szCs w:val="24"/>
          <w:lang w:eastAsia="es-CR"/>
        </w:rPr>
        <w:t>se busca beneficiar a las comunidades de Bah</w:t>
      </w:r>
      <w:r w:rsidR="008C3EC7" w:rsidRPr="00D13463">
        <w:rPr>
          <w:rFonts w:ascii="Book Antiqua" w:hAnsi="Book Antiqua" w:cs="Book Antiqua"/>
          <w:color w:val="000000"/>
          <w:sz w:val="24"/>
          <w:szCs w:val="24"/>
          <w:lang w:eastAsia="es-CR"/>
        </w:rPr>
        <w:t>í</w:t>
      </w:r>
      <w:r w:rsidR="004571F1" w:rsidRPr="00D13463">
        <w:rPr>
          <w:rFonts w:ascii="Book Antiqua" w:hAnsi="Book Antiqua" w:cs="Book Antiqua"/>
          <w:color w:val="000000"/>
          <w:sz w:val="24"/>
          <w:szCs w:val="24"/>
          <w:lang w:eastAsia="es-CR"/>
        </w:rPr>
        <w:t xml:space="preserve">a </w:t>
      </w:r>
      <w:r w:rsidR="00D9767A" w:rsidRPr="00D13463">
        <w:rPr>
          <w:rFonts w:ascii="Book Antiqua" w:hAnsi="Book Antiqua" w:cs="Book Antiqua"/>
          <w:color w:val="000000"/>
          <w:sz w:val="24"/>
          <w:szCs w:val="24"/>
          <w:lang w:eastAsia="es-CR"/>
        </w:rPr>
        <w:t>Drake</w:t>
      </w:r>
      <w:r w:rsidR="004571F1" w:rsidRPr="00D13463">
        <w:rPr>
          <w:rFonts w:ascii="Book Antiqua" w:hAnsi="Book Antiqua" w:cs="Book Antiqua"/>
          <w:color w:val="000000"/>
          <w:sz w:val="24"/>
          <w:szCs w:val="24"/>
          <w:lang w:eastAsia="es-CR"/>
        </w:rPr>
        <w:t xml:space="preserve">, </w:t>
      </w:r>
      <w:r w:rsidR="00D9767A" w:rsidRPr="00D13463">
        <w:rPr>
          <w:rFonts w:ascii="Book Antiqua" w:hAnsi="Book Antiqua" w:cs="Book Antiqua"/>
          <w:color w:val="000000"/>
          <w:sz w:val="24"/>
          <w:szCs w:val="24"/>
          <w:lang w:eastAsia="es-CR"/>
        </w:rPr>
        <w:t>Territorio Indígena Alto de Laguna</w:t>
      </w:r>
      <w:r w:rsidR="009210F8" w:rsidRPr="00D13463">
        <w:rPr>
          <w:rFonts w:ascii="Book Antiqua" w:hAnsi="Book Antiqua" w:cs="Book Antiqua"/>
          <w:color w:val="000000"/>
          <w:sz w:val="24"/>
          <w:szCs w:val="24"/>
          <w:lang w:eastAsia="es-CR"/>
        </w:rPr>
        <w:t xml:space="preserve">, </w:t>
      </w:r>
      <w:r w:rsidR="00D9767A" w:rsidRPr="00D13463">
        <w:rPr>
          <w:rFonts w:ascii="Book Antiqua" w:hAnsi="Book Antiqua" w:cs="Book Antiqua"/>
          <w:color w:val="000000"/>
          <w:sz w:val="24"/>
          <w:szCs w:val="24"/>
          <w:lang w:eastAsia="es-CR"/>
        </w:rPr>
        <w:t>El Progreso</w:t>
      </w:r>
      <w:r w:rsidR="009210F8" w:rsidRPr="00D13463">
        <w:rPr>
          <w:rFonts w:ascii="Book Antiqua" w:hAnsi="Book Antiqua" w:cs="Book Antiqua"/>
          <w:color w:val="000000"/>
          <w:sz w:val="24"/>
          <w:szCs w:val="24"/>
          <w:lang w:eastAsia="es-CR"/>
        </w:rPr>
        <w:t xml:space="preserve">, </w:t>
      </w:r>
      <w:r w:rsidR="00D9767A" w:rsidRPr="00D13463">
        <w:rPr>
          <w:rFonts w:ascii="Book Antiqua" w:hAnsi="Book Antiqua" w:cs="Book Antiqua"/>
          <w:color w:val="000000"/>
          <w:sz w:val="24"/>
          <w:szCs w:val="24"/>
          <w:lang w:eastAsia="es-CR"/>
        </w:rPr>
        <w:t>Los Planes</w:t>
      </w:r>
      <w:r w:rsidR="009210F8" w:rsidRPr="00D13463">
        <w:rPr>
          <w:rFonts w:ascii="Book Antiqua" w:hAnsi="Book Antiqua" w:cs="Book Antiqua"/>
          <w:color w:val="000000"/>
          <w:sz w:val="24"/>
          <w:szCs w:val="24"/>
          <w:lang w:eastAsia="es-CR"/>
        </w:rPr>
        <w:t xml:space="preserve">, </w:t>
      </w:r>
      <w:r w:rsidR="00D9767A" w:rsidRPr="00D13463">
        <w:rPr>
          <w:rFonts w:ascii="Book Antiqua" w:hAnsi="Book Antiqua" w:cs="Book Antiqua"/>
          <w:color w:val="000000"/>
          <w:sz w:val="24"/>
          <w:szCs w:val="24"/>
          <w:lang w:eastAsia="es-CR"/>
        </w:rPr>
        <w:t xml:space="preserve">Bahía </w:t>
      </w:r>
      <w:r w:rsidR="004C6A29" w:rsidRPr="00D13463">
        <w:rPr>
          <w:rFonts w:ascii="Book Antiqua" w:hAnsi="Book Antiqua" w:cs="Book Antiqua"/>
          <w:color w:val="000000"/>
          <w:sz w:val="24"/>
          <w:szCs w:val="24"/>
          <w:lang w:eastAsia="es-CR"/>
        </w:rPr>
        <w:t>Chal, San</w:t>
      </w:r>
      <w:r w:rsidR="00D9767A" w:rsidRPr="00D13463">
        <w:rPr>
          <w:rFonts w:ascii="Book Antiqua" w:hAnsi="Book Antiqua" w:cs="Book Antiqua"/>
          <w:color w:val="000000"/>
          <w:sz w:val="24"/>
          <w:szCs w:val="24"/>
          <w:lang w:eastAsia="es-CR"/>
        </w:rPr>
        <w:t xml:space="preserve"> Juan</w:t>
      </w:r>
      <w:r w:rsidR="009210F8" w:rsidRPr="00D13463">
        <w:rPr>
          <w:rFonts w:ascii="Book Antiqua" w:hAnsi="Book Antiqua" w:cs="Book Antiqua"/>
          <w:color w:val="000000"/>
          <w:sz w:val="24"/>
          <w:szCs w:val="24"/>
          <w:lang w:eastAsia="es-CR"/>
        </w:rPr>
        <w:t xml:space="preserve"> y poblados de Puerto Jim</w:t>
      </w:r>
      <w:r w:rsidR="000B134C" w:rsidRPr="00D13463">
        <w:rPr>
          <w:rFonts w:ascii="Book Antiqua" w:hAnsi="Book Antiqua" w:cs="Book Antiqua"/>
          <w:color w:val="000000"/>
          <w:sz w:val="24"/>
          <w:szCs w:val="24"/>
          <w:lang w:eastAsia="es-CR"/>
        </w:rPr>
        <w:t>é</w:t>
      </w:r>
      <w:r w:rsidR="009210F8" w:rsidRPr="00D13463">
        <w:rPr>
          <w:rFonts w:ascii="Book Antiqua" w:hAnsi="Book Antiqua" w:cs="Book Antiqua"/>
          <w:color w:val="000000"/>
          <w:sz w:val="24"/>
          <w:szCs w:val="24"/>
          <w:lang w:eastAsia="es-CR"/>
        </w:rPr>
        <w:t xml:space="preserve">nez. </w:t>
      </w:r>
    </w:p>
    <w:p w14:paraId="015A4812" w14:textId="77777777" w:rsidR="009210F8" w:rsidRPr="00D13463" w:rsidRDefault="009210F8" w:rsidP="00D9767A">
      <w:pPr>
        <w:autoSpaceDE w:val="0"/>
        <w:autoSpaceDN w:val="0"/>
        <w:adjustRightInd w:val="0"/>
        <w:spacing w:line="276" w:lineRule="auto"/>
        <w:jc w:val="both"/>
        <w:rPr>
          <w:rFonts w:ascii="Book Antiqua" w:hAnsi="Book Antiqua" w:cs="Book Antiqua"/>
          <w:color w:val="000000"/>
          <w:sz w:val="24"/>
          <w:szCs w:val="24"/>
          <w:lang w:eastAsia="es-CR"/>
        </w:rPr>
      </w:pPr>
    </w:p>
    <w:p w14:paraId="7F8B9AF9" w14:textId="77777777" w:rsidR="001806B0" w:rsidRPr="00D13463" w:rsidRDefault="002B0340"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 debe de considerar que los pobladores de estas </w:t>
      </w:r>
      <w:r w:rsidR="00956C95" w:rsidRPr="00D13463">
        <w:rPr>
          <w:rFonts w:ascii="Book Antiqua" w:hAnsi="Book Antiqua" w:cs="Book Antiqua"/>
          <w:color w:val="000000"/>
          <w:sz w:val="24"/>
          <w:szCs w:val="24"/>
          <w:lang w:eastAsia="es-CR"/>
        </w:rPr>
        <w:t>comunidades</w:t>
      </w:r>
      <w:r w:rsidRPr="00D13463">
        <w:rPr>
          <w:rFonts w:ascii="Book Antiqua" w:hAnsi="Book Antiqua" w:cs="Book Antiqua"/>
          <w:color w:val="000000"/>
          <w:sz w:val="24"/>
          <w:szCs w:val="24"/>
          <w:lang w:eastAsia="es-CR"/>
        </w:rPr>
        <w:t xml:space="preserve"> en ocasiones anteriores han expresa</w:t>
      </w:r>
      <w:r w:rsidR="00956C95" w:rsidRPr="00D13463">
        <w:rPr>
          <w:rFonts w:ascii="Book Antiqua" w:hAnsi="Book Antiqua" w:cs="Book Antiqua"/>
          <w:color w:val="000000"/>
          <w:sz w:val="24"/>
          <w:szCs w:val="24"/>
          <w:lang w:eastAsia="es-CR"/>
        </w:rPr>
        <w:t>do la necesidad de contar con este servicio en la zona, e</w:t>
      </w:r>
      <w:r w:rsidR="001806B0" w:rsidRPr="00D13463">
        <w:rPr>
          <w:rFonts w:ascii="Book Antiqua" w:hAnsi="Book Antiqua" w:cs="Book Antiqua"/>
          <w:color w:val="000000"/>
          <w:sz w:val="24"/>
          <w:szCs w:val="24"/>
          <w:lang w:eastAsia="es-CR"/>
        </w:rPr>
        <w:t>ntre los antecedentes se tienen</w:t>
      </w:r>
      <w:r w:rsidR="007F0230" w:rsidRPr="00D13463">
        <w:rPr>
          <w:rFonts w:ascii="Book Antiqua" w:hAnsi="Book Antiqua" w:cs="Book Antiqua"/>
          <w:color w:val="000000"/>
          <w:sz w:val="24"/>
          <w:szCs w:val="24"/>
          <w:lang w:eastAsia="es-CR"/>
        </w:rPr>
        <w:t xml:space="preserve"> los siguientes: </w:t>
      </w:r>
    </w:p>
    <w:p w14:paraId="29C54AC1" w14:textId="77777777" w:rsidR="001806B0" w:rsidRPr="00D13463" w:rsidRDefault="001806B0"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10D19CB7" w14:textId="77777777" w:rsidR="00C71CB4" w:rsidRPr="00D13463" w:rsidRDefault="00D62578"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r w:rsidR="00CC67D9" w:rsidRPr="00D13463">
        <w:rPr>
          <w:rFonts w:ascii="Book Antiqua" w:hAnsi="Book Antiqua" w:cs="Book Antiqua"/>
          <w:color w:val="000000"/>
          <w:sz w:val="24"/>
          <w:szCs w:val="24"/>
          <w:lang w:eastAsia="es-CR"/>
        </w:rPr>
        <w:t>4 de agosto de 2015, mediante correo electrónico suscrito por los licenciados José Emmanuel Retana Ramírez y Huberth Solís Araya, Defensor Público y Fiscal de Puerto Jiménez</w:t>
      </w:r>
      <w:r w:rsidR="0002708D" w:rsidRPr="00D13463">
        <w:rPr>
          <w:rFonts w:ascii="Book Antiqua" w:hAnsi="Book Antiqua" w:cs="Book Antiqua"/>
          <w:color w:val="000000"/>
          <w:sz w:val="24"/>
          <w:szCs w:val="24"/>
          <w:lang w:eastAsia="es-CR"/>
        </w:rPr>
        <w:t>,</w:t>
      </w:r>
      <w:r w:rsidR="00CC67D9" w:rsidRPr="00D13463">
        <w:rPr>
          <w:rFonts w:ascii="Book Antiqua" w:hAnsi="Book Antiqua" w:cs="Book Antiqua"/>
          <w:color w:val="000000"/>
          <w:sz w:val="24"/>
          <w:szCs w:val="24"/>
          <w:lang w:eastAsia="es-CR"/>
        </w:rPr>
        <w:t xml:space="preserve"> solicitan analizar el nombramiento de un Juez Penal en la localidad de Puerto Jiménez o en su defecto, un estudio respectivo de la carga laboral del Juzgado Penal de Golfito, para asignar uno de los dos jueces en la zona de Puerto Jiménez y definir la competencia territorial que no ha sido definida.</w:t>
      </w:r>
    </w:p>
    <w:p w14:paraId="5475E0B6" w14:textId="77777777" w:rsidR="00C96BA1" w:rsidRPr="00D13463" w:rsidRDefault="005C5531"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Carta de los habitantes de Puerto Jiménez</w:t>
      </w:r>
      <w:r w:rsidR="009C76D1" w:rsidRPr="00D13463">
        <w:rPr>
          <w:rFonts w:ascii="Book Antiqua" w:hAnsi="Book Antiqua" w:cs="Book Antiqua"/>
          <w:color w:val="000000"/>
          <w:sz w:val="24"/>
          <w:szCs w:val="24"/>
          <w:lang w:eastAsia="es-CR"/>
        </w:rPr>
        <w:t xml:space="preserve">, no tiene fecha, el motivo es por </w:t>
      </w:r>
      <w:r w:rsidRPr="00D13463">
        <w:rPr>
          <w:rFonts w:ascii="Book Antiqua" w:hAnsi="Book Antiqua" w:cs="Book Antiqua"/>
          <w:color w:val="000000"/>
          <w:sz w:val="24"/>
          <w:szCs w:val="24"/>
          <w:lang w:eastAsia="es-CR"/>
        </w:rPr>
        <w:t>la no continuidad de la plaza encargada de la recepción de denuncias contra persona ignorada adjunta en el informe</w:t>
      </w:r>
      <w:r w:rsidR="009C76D1" w:rsidRPr="00D13463">
        <w:rPr>
          <w:rFonts w:ascii="Book Antiqua" w:hAnsi="Book Antiqua" w:cs="Book Antiqua"/>
          <w:color w:val="000000"/>
          <w:sz w:val="24"/>
          <w:szCs w:val="24"/>
          <w:lang w:eastAsia="es-CR"/>
        </w:rPr>
        <w:t xml:space="preserve"> 1160-PLA-2018. </w:t>
      </w:r>
    </w:p>
    <w:p w14:paraId="493A83DA" w14:textId="77777777" w:rsidR="009C76D1" w:rsidRPr="00D13463" w:rsidRDefault="009C76D1"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64E124F3" w14:textId="77777777" w:rsidR="00A23C2D" w:rsidRPr="00D13463" w:rsidRDefault="00A23C2D"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00B2188F"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08 de abril de 20</w:t>
      </w:r>
      <w:r w:rsidR="00ED3B57" w:rsidRPr="00D13463">
        <w:rPr>
          <w:rFonts w:ascii="Book Antiqua" w:hAnsi="Book Antiqua" w:cs="Book Antiqua"/>
          <w:color w:val="000000"/>
          <w:sz w:val="24"/>
          <w:szCs w:val="24"/>
          <w:lang w:eastAsia="es-CR"/>
        </w:rPr>
        <w:t>1</w:t>
      </w:r>
      <w:r w:rsidRPr="00D13463">
        <w:rPr>
          <w:rFonts w:ascii="Book Antiqua" w:hAnsi="Book Antiqua" w:cs="Book Antiqua"/>
          <w:color w:val="000000"/>
          <w:sz w:val="24"/>
          <w:szCs w:val="24"/>
          <w:lang w:eastAsia="es-CR"/>
        </w:rPr>
        <w:t xml:space="preserve">9, el </w:t>
      </w:r>
      <w:r w:rsidR="00DD7931" w:rsidRPr="00D13463">
        <w:rPr>
          <w:rFonts w:ascii="Book Antiqua" w:hAnsi="Book Antiqua" w:cs="Book Antiqua"/>
          <w:color w:val="000000"/>
          <w:sz w:val="24"/>
          <w:szCs w:val="24"/>
          <w:lang w:eastAsia="es-CR"/>
        </w:rPr>
        <w:t xml:space="preserve">Consejo de Administración de Golfito y Puerto Jiménez remiten </w:t>
      </w:r>
      <w:r w:rsidR="003C3702" w:rsidRPr="00D13463">
        <w:rPr>
          <w:rFonts w:ascii="Book Antiqua" w:hAnsi="Book Antiqua" w:cs="Book Antiqua"/>
          <w:color w:val="000000"/>
          <w:sz w:val="24"/>
          <w:szCs w:val="24"/>
          <w:lang w:eastAsia="es-CR"/>
        </w:rPr>
        <w:t>documentación para solicitud de estudio para una plaza de técnico judicial II y de auxiliar de servicios generales en el Ministerio Público de Puerto Jiménez</w:t>
      </w:r>
    </w:p>
    <w:p w14:paraId="2C53678E" w14:textId="77777777" w:rsidR="00CC67D9" w:rsidRPr="00D13463" w:rsidRDefault="00CC67D9"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16B86DEF" w14:textId="77777777" w:rsidR="00B71EB2" w:rsidRPr="00D13463" w:rsidRDefault="00D62578"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r w:rsidR="00B71EB2" w:rsidRPr="00D13463">
        <w:rPr>
          <w:rFonts w:ascii="Book Antiqua" w:hAnsi="Book Antiqua" w:cs="Book Antiqua"/>
          <w:color w:val="000000"/>
          <w:sz w:val="24"/>
          <w:szCs w:val="24"/>
          <w:lang w:eastAsia="es-CR"/>
        </w:rPr>
        <w:t xml:space="preserve">8 de setiembre de 2020, reunión sostenida entre el Juzgado Penal de Golfito y el Magistrado Fernando Cruz Castro, en donde se le expone la necesidad de un estudio técnico para la revisión y creación de un Juzgado Penal en </w:t>
      </w:r>
      <w:r w:rsidR="00394F8E" w:rsidRPr="00D13463">
        <w:rPr>
          <w:rFonts w:ascii="Book Antiqua" w:hAnsi="Book Antiqua" w:cs="Book Antiqua"/>
          <w:color w:val="000000"/>
          <w:sz w:val="24"/>
          <w:szCs w:val="24"/>
          <w:lang w:eastAsia="es-CR"/>
        </w:rPr>
        <w:t>Puerto Jiménez</w:t>
      </w:r>
      <w:r w:rsidR="00B71EB2" w:rsidRPr="00D13463">
        <w:rPr>
          <w:rFonts w:ascii="Book Antiqua" w:hAnsi="Book Antiqua" w:cs="Book Antiqua"/>
          <w:color w:val="000000"/>
          <w:sz w:val="24"/>
          <w:szCs w:val="24"/>
          <w:lang w:eastAsia="es-CR"/>
        </w:rPr>
        <w:t xml:space="preserve">. </w:t>
      </w:r>
    </w:p>
    <w:p w14:paraId="3C5E17E8" w14:textId="77777777" w:rsidR="00B71EB2" w:rsidRPr="00D13463" w:rsidRDefault="00B71EB2"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00C7EDF6" w14:textId="77777777" w:rsidR="00E42FEC" w:rsidRPr="00D13463" w:rsidRDefault="00B71EB2"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r w:rsidR="00D62578" w:rsidRPr="00D13463">
        <w:rPr>
          <w:rFonts w:ascii="Book Antiqua" w:hAnsi="Book Antiqua" w:cs="Book Antiqua"/>
          <w:color w:val="000000"/>
          <w:sz w:val="24"/>
          <w:szCs w:val="24"/>
          <w:lang w:eastAsia="es-CR"/>
        </w:rPr>
        <w:t xml:space="preserve">2 de octubre de 2020, correo </w:t>
      </w:r>
      <w:r w:rsidR="00E729B2" w:rsidRPr="00D13463">
        <w:rPr>
          <w:rFonts w:ascii="Book Antiqua" w:hAnsi="Book Antiqua" w:cs="Book Antiqua"/>
          <w:color w:val="000000"/>
          <w:sz w:val="24"/>
          <w:szCs w:val="24"/>
          <w:lang w:eastAsia="es-CR"/>
        </w:rPr>
        <w:t>electrónico</w:t>
      </w:r>
      <w:r w:rsidR="00D62578" w:rsidRPr="00D13463">
        <w:rPr>
          <w:rFonts w:ascii="Book Antiqua" w:hAnsi="Book Antiqua" w:cs="Book Antiqua"/>
          <w:color w:val="000000"/>
          <w:sz w:val="24"/>
          <w:szCs w:val="24"/>
          <w:lang w:eastAsia="es-CR"/>
        </w:rPr>
        <w:t xml:space="preserve"> del MSc. Róger Mata Brenes, </w:t>
      </w:r>
      <w:proofErr w:type="gramStart"/>
      <w:r w:rsidR="00D62578" w:rsidRPr="00D13463">
        <w:rPr>
          <w:rFonts w:ascii="Book Antiqua" w:hAnsi="Book Antiqua" w:cs="Book Antiqua"/>
          <w:color w:val="000000"/>
          <w:sz w:val="24"/>
          <w:szCs w:val="24"/>
          <w:lang w:eastAsia="es-CR"/>
        </w:rPr>
        <w:t>Director</w:t>
      </w:r>
      <w:proofErr w:type="gramEnd"/>
      <w:r w:rsidR="00D62578" w:rsidRPr="00D13463">
        <w:rPr>
          <w:rFonts w:ascii="Book Antiqua" w:hAnsi="Book Antiqua" w:cs="Book Antiqua"/>
          <w:color w:val="000000"/>
          <w:sz w:val="24"/>
          <w:szCs w:val="24"/>
          <w:lang w:eastAsia="es-CR"/>
        </w:rPr>
        <w:t xml:space="preserve"> del Despacho de la Presidencia</w:t>
      </w:r>
      <w:r w:rsidR="00E729B2" w:rsidRPr="00D13463">
        <w:rPr>
          <w:rFonts w:ascii="Book Antiqua" w:hAnsi="Book Antiqua" w:cs="Book Antiqua"/>
          <w:color w:val="000000"/>
          <w:sz w:val="24"/>
          <w:szCs w:val="24"/>
          <w:lang w:eastAsia="es-CR"/>
        </w:rPr>
        <w:t xml:space="preserve"> donde solicita una revisión y estudio para la creación de estructura Penal en la zona de </w:t>
      </w:r>
      <w:r w:rsidR="00394F8E" w:rsidRPr="00D13463">
        <w:rPr>
          <w:rFonts w:ascii="Book Antiqua" w:hAnsi="Book Antiqua" w:cs="Book Antiqua"/>
          <w:color w:val="000000"/>
          <w:sz w:val="24"/>
          <w:szCs w:val="24"/>
          <w:lang w:eastAsia="es-CR"/>
        </w:rPr>
        <w:t>Puerto Jiménez</w:t>
      </w:r>
      <w:r w:rsidR="00D62578" w:rsidRPr="00D13463">
        <w:rPr>
          <w:rFonts w:ascii="Book Antiqua" w:hAnsi="Book Antiqua" w:cs="Book Antiqua"/>
          <w:color w:val="000000"/>
          <w:sz w:val="24"/>
          <w:szCs w:val="24"/>
          <w:lang w:eastAsia="es-CR"/>
        </w:rPr>
        <w:t xml:space="preserve">. </w:t>
      </w:r>
    </w:p>
    <w:p w14:paraId="11009F35" w14:textId="77777777" w:rsidR="00D62578" w:rsidRPr="00D13463" w:rsidRDefault="00D62578"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5FE86781" w14:textId="77777777" w:rsidR="00A861DF" w:rsidRPr="00D13463" w:rsidRDefault="00A861DF"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71D7AE7E" w14:textId="77777777" w:rsidR="00C020FC" w:rsidRPr="00D13463" w:rsidRDefault="00325D44"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e</w:t>
      </w:r>
      <w:r w:rsidR="00A861DF" w:rsidRPr="00D13463">
        <w:rPr>
          <w:rFonts w:ascii="Book Antiqua" w:hAnsi="Book Antiqua" w:cs="Book Antiqua"/>
          <w:color w:val="000000"/>
          <w:sz w:val="24"/>
          <w:szCs w:val="24"/>
          <w:lang w:eastAsia="es-CR"/>
        </w:rPr>
        <w:t>stas solicitudes señalan la oportunidad de mejora</w:t>
      </w:r>
      <w:r w:rsidR="003F51BF" w:rsidRPr="00D13463">
        <w:rPr>
          <w:rFonts w:ascii="Book Antiqua" w:hAnsi="Book Antiqua" w:cs="Book Antiqua"/>
          <w:color w:val="000000"/>
          <w:sz w:val="24"/>
          <w:szCs w:val="24"/>
          <w:lang w:eastAsia="es-CR"/>
        </w:rPr>
        <w:t>,</w:t>
      </w:r>
      <w:r w:rsidR="00A861DF" w:rsidRPr="00D13463">
        <w:rPr>
          <w:rFonts w:ascii="Book Antiqua" w:hAnsi="Book Antiqua" w:cs="Book Antiqua"/>
          <w:color w:val="000000"/>
          <w:sz w:val="24"/>
          <w:szCs w:val="24"/>
          <w:lang w:eastAsia="es-CR"/>
        </w:rPr>
        <w:t xml:space="preserve"> </w:t>
      </w:r>
      <w:r w:rsidR="003F51BF" w:rsidRPr="00D13463">
        <w:rPr>
          <w:rFonts w:ascii="Book Antiqua" w:hAnsi="Book Antiqua" w:cs="Book Antiqua"/>
          <w:color w:val="000000"/>
          <w:sz w:val="24"/>
          <w:szCs w:val="24"/>
          <w:lang w:eastAsia="es-CR"/>
        </w:rPr>
        <w:t>e</w:t>
      </w:r>
      <w:r w:rsidR="00A861DF" w:rsidRPr="00D13463">
        <w:rPr>
          <w:rFonts w:ascii="Book Antiqua" w:hAnsi="Book Antiqua" w:cs="Book Antiqua"/>
          <w:color w:val="000000"/>
          <w:sz w:val="24"/>
          <w:szCs w:val="24"/>
          <w:lang w:eastAsia="es-CR"/>
        </w:rPr>
        <w:t xml:space="preserve">l ampliar los servicios físicos en la zona de </w:t>
      </w:r>
      <w:r w:rsidR="00394F8E" w:rsidRPr="00D13463">
        <w:rPr>
          <w:rFonts w:ascii="Book Antiqua" w:hAnsi="Book Antiqua" w:cs="Book Antiqua"/>
          <w:color w:val="000000"/>
          <w:sz w:val="24"/>
          <w:szCs w:val="24"/>
          <w:lang w:eastAsia="es-CR"/>
        </w:rPr>
        <w:t>Puerto Jiménez</w:t>
      </w:r>
      <w:r w:rsidR="00A861DF" w:rsidRPr="00D13463">
        <w:rPr>
          <w:rFonts w:ascii="Book Antiqua" w:hAnsi="Book Antiqua" w:cs="Book Antiqua"/>
          <w:color w:val="000000"/>
          <w:sz w:val="24"/>
          <w:szCs w:val="24"/>
          <w:lang w:eastAsia="es-CR"/>
        </w:rPr>
        <w:t xml:space="preserve">, </w:t>
      </w:r>
      <w:r w:rsidR="002730B9" w:rsidRPr="00D13463">
        <w:rPr>
          <w:rFonts w:ascii="Book Antiqua" w:hAnsi="Book Antiqua" w:cs="Book Antiqua"/>
          <w:color w:val="000000"/>
          <w:sz w:val="24"/>
          <w:szCs w:val="24"/>
          <w:lang w:eastAsia="es-CR"/>
        </w:rPr>
        <w:t>al</w:t>
      </w:r>
      <w:r w:rsidR="00A861DF" w:rsidRPr="00D13463">
        <w:rPr>
          <w:rFonts w:ascii="Book Antiqua" w:hAnsi="Book Antiqua" w:cs="Book Antiqua"/>
          <w:color w:val="000000"/>
          <w:sz w:val="24"/>
          <w:szCs w:val="24"/>
          <w:lang w:eastAsia="es-CR"/>
        </w:rPr>
        <w:t xml:space="preserve"> s</w:t>
      </w:r>
      <w:r w:rsidR="00211AD5" w:rsidRPr="00D13463">
        <w:rPr>
          <w:rFonts w:ascii="Book Antiqua" w:hAnsi="Book Antiqua" w:cs="Book Antiqua"/>
          <w:color w:val="000000"/>
          <w:sz w:val="24"/>
          <w:szCs w:val="24"/>
          <w:lang w:eastAsia="es-CR"/>
        </w:rPr>
        <w:t>er un centro poblacional</w:t>
      </w:r>
      <w:r w:rsidR="00A861DF" w:rsidRPr="00D13463">
        <w:rPr>
          <w:rFonts w:ascii="Book Antiqua" w:hAnsi="Book Antiqua" w:cs="Book Antiqua"/>
          <w:color w:val="000000"/>
          <w:sz w:val="24"/>
          <w:szCs w:val="24"/>
          <w:lang w:eastAsia="es-CR"/>
        </w:rPr>
        <w:t xml:space="preserve"> el cual </w:t>
      </w:r>
      <w:r w:rsidR="000B4009" w:rsidRPr="00D13463">
        <w:rPr>
          <w:rFonts w:ascii="Book Antiqua" w:hAnsi="Book Antiqua" w:cs="Book Antiqua"/>
          <w:color w:val="000000"/>
          <w:sz w:val="24"/>
          <w:szCs w:val="24"/>
          <w:lang w:eastAsia="es-CR"/>
        </w:rPr>
        <w:t>es parte del Segundo Circuito Judicial de la Zona Sur</w:t>
      </w:r>
      <w:r w:rsidR="00B60698" w:rsidRPr="00D13463">
        <w:rPr>
          <w:rFonts w:ascii="Book Antiqua" w:hAnsi="Book Antiqua" w:cs="Book Antiqua"/>
          <w:color w:val="000000"/>
          <w:sz w:val="24"/>
          <w:szCs w:val="24"/>
          <w:lang w:eastAsia="es-CR"/>
        </w:rPr>
        <w:t>.</w:t>
      </w:r>
      <w:r w:rsidR="000B4009" w:rsidRPr="00D13463">
        <w:rPr>
          <w:rFonts w:ascii="Book Antiqua" w:hAnsi="Book Antiqua" w:cs="Book Antiqua"/>
          <w:color w:val="000000"/>
          <w:sz w:val="24"/>
          <w:szCs w:val="24"/>
          <w:lang w:eastAsia="es-CR"/>
        </w:rPr>
        <w:t xml:space="preserve"> </w:t>
      </w:r>
      <w:r w:rsidR="00B60698" w:rsidRPr="00D13463">
        <w:rPr>
          <w:rFonts w:ascii="Book Antiqua" w:hAnsi="Book Antiqua" w:cs="Book Antiqua"/>
          <w:color w:val="000000"/>
          <w:sz w:val="24"/>
          <w:szCs w:val="24"/>
          <w:lang w:eastAsia="es-CR"/>
        </w:rPr>
        <w:t>A</w:t>
      </w:r>
      <w:r w:rsidR="00A861DF" w:rsidRPr="00D13463">
        <w:rPr>
          <w:rFonts w:ascii="Book Antiqua" w:hAnsi="Book Antiqua" w:cs="Book Antiqua"/>
          <w:color w:val="000000"/>
          <w:sz w:val="24"/>
          <w:szCs w:val="24"/>
          <w:lang w:eastAsia="es-CR"/>
        </w:rPr>
        <w:t xml:space="preserve">ctualmente </w:t>
      </w:r>
      <w:r w:rsidR="000B4009" w:rsidRPr="00D13463">
        <w:rPr>
          <w:rFonts w:ascii="Book Antiqua" w:hAnsi="Book Antiqua" w:cs="Book Antiqua"/>
          <w:color w:val="000000"/>
          <w:sz w:val="24"/>
          <w:szCs w:val="24"/>
          <w:lang w:eastAsia="es-CR"/>
        </w:rPr>
        <w:t xml:space="preserve">cuenta con tres oficinas judiciales, no </w:t>
      </w:r>
      <w:r w:rsidR="006708EE" w:rsidRPr="00D13463">
        <w:rPr>
          <w:rFonts w:ascii="Book Antiqua" w:hAnsi="Book Antiqua" w:cs="Book Antiqua"/>
          <w:color w:val="000000"/>
          <w:sz w:val="24"/>
          <w:szCs w:val="24"/>
          <w:lang w:eastAsia="es-CR"/>
        </w:rPr>
        <w:t>obstante,</w:t>
      </w:r>
      <w:r w:rsidR="000B4009" w:rsidRPr="00D13463">
        <w:rPr>
          <w:rFonts w:ascii="Book Antiqua" w:hAnsi="Book Antiqua" w:cs="Book Antiqua"/>
          <w:color w:val="000000"/>
          <w:sz w:val="24"/>
          <w:szCs w:val="24"/>
          <w:lang w:eastAsia="es-CR"/>
        </w:rPr>
        <w:t xml:space="preserve"> muchas de las diligencias judiciales se tienen que realizar o complementar en las oficinas de Golfito o Ciudad Neilly,</w:t>
      </w:r>
      <w:r w:rsidR="007E7C8F" w:rsidRPr="00D13463">
        <w:rPr>
          <w:rFonts w:ascii="Book Antiqua" w:hAnsi="Book Antiqua" w:cs="Book Antiqua"/>
          <w:color w:val="000000"/>
          <w:sz w:val="24"/>
          <w:szCs w:val="24"/>
          <w:lang w:eastAsia="es-CR"/>
        </w:rPr>
        <w:t xml:space="preserve"> las </w:t>
      </w:r>
      <w:r w:rsidR="00483D90" w:rsidRPr="00D13463">
        <w:rPr>
          <w:rFonts w:ascii="Book Antiqua" w:hAnsi="Book Antiqua" w:cs="Book Antiqua"/>
          <w:color w:val="000000"/>
          <w:sz w:val="24"/>
          <w:szCs w:val="24"/>
          <w:lang w:eastAsia="es-CR"/>
        </w:rPr>
        <w:t>cuales se</w:t>
      </w:r>
      <w:r w:rsidR="000B4009" w:rsidRPr="00D13463">
        <w:rPr>
          <w:rFonts w:ascii="Book Antiqua" w:hAnsi="Book Antiqua" w:cs="Book Antiqua"/>
          <w:color w:val="000000"/>
          <w:sz w:val="24"/>
          <w:szCs w:val="24"/>
          <w:lang w:eastAsia="es-CR"/>
        </w:rPr>
        <w:t xml:space="preserve"> encuentran a una distancia mayor a los 100 kilómetros (vía terrestre), aproximadamente a poco más de dos horas; los servicios públicos para el desplazamiento son limitados o no están al alcance de muchos de los habitantes de la zona que viven en condiciones de pobreza</w:t>
      </w:r>
      <w:r w:rsidR="00211AD5" w:rsidRPr="00D13463">
        <w:rPr>
          <w:rFonts w:ascii="Book Antiqua" w:hAnsi="Book Antiqua" w:cs="Book Antiqua"/>
          <w:color w:val="000000"/>
          <w:sz w:val="24"/>
          <w:szCs w:val="24"/>
          <w:lang w:eastAsia="es-CR"/>
        </w:rPr>
        <w:t xml:space="preserve">. </w:t>
      </w:r>
      <w:r w:rsidR="00C020FC" w:rsidRPr="00D13463">
        <w:rPr>
          <w:rFonts w:ascii="Book Antiqua" w:hAnsi="Book Antiqua" w:cs="Book Antiqua"/>
          <w:color w:val="000000"/>
          <w:sz w:val="24"/>
          <w:szCs w:val="24"/>
          <w:lang w:eastAsia="es-CR"/>
        </w:rPr>
        <w:t xml:space="preserve"> </w:t>
      </w:r>
      <w:r w:rsidR="0068590E" w:rsidRPr="00D13463">
        <w:rPr>
          <w:rFonts w:ascii="Book Antiqua" w:hAnsi="Book Antiqua" w:cs="Book Antiqua"/>
          <w:color w:val="000000"/>
          <w:sz w:val="24"/>
          <w:szCs w:val="24"/>
          <w:lang w:eastAsia="es-CR"/>
        </w:rPr>
        <w:t>T</w:t>
      </w:r>
      <w:r w:rsidR="00C020FC" w:rsidRPr="00D13463">
        <w:rPr>
          <w:rFonts w:ascii="Book Antiqua" w:hAnsi="Book Antiqua" w:cs="Book Antiqua"/>
          <w:color w:val="000000"/>
          <w:sz w:val="24"/>
          <w:szCs w:val="24"/>
          <w:lang w:eastAsia="es-CR"/>
        </w:rPr>
        <w:t xml:space="preserve">al como se </w:t>
      </w:r>
      <w:r w:rsidR="00BE6851" w:rsidRPr="00D13463">
        <w:rPr>
          <w:rFonts w:ascii="Book Antiqua" w:hAnsi="Book Antiqua" w:cs="Book Antiqua"/>
          <w:color w:val="000000"/>
          <w:sz w:val="24"/>
          <w:szCs w:val="24"/>
          <w:lang w:eastAsia="es-CR"/>
        </w:rPr>
        <w:t xml:space="preserve">indicó en los </w:t>
      </w:r>
      <w:r w:rsidR="007E2753" w:rsidRPr="00D13463">
        <w:rPr>
          <w:rFonts w:ascii="Book Antiqua" w:hAnsi="Book Antiqua" w:cs="Book Antiqua"/>
          <w:color w:val="000000"/>
          <w:sz w:val="24"/>
          <w:szCs w:val="24"/>
          <w:lang w:eastAsia="es-CR"/>
        </w:rPr>
        <w:t>apartados anteriores</w:t>
      </w:r>
      <w:r w:rsidR="00BE6851" w:rsidRPr="00D13463">
        <w:rPr>
          <w:rFonts w:ascii="Book Antiqua" w:hAnsi="Book Antiqua" w:cs="Book Antiqua"/>
          <w:color w:val="000000"/>
          <w:sz w:val="24"/>
          <w:szCs w:val="24"/>
          <w:lang w:eastAsia="es-CR"/>
        </w:rPr>
        <w:t>,</w:t>
      </w:r>
      <w:r w:rsidR="00C020FC" w:rsidRPr="00D13463">
        <w:rPr>
          <w:rFonts w:ascii="Book Antiqua" w:hAnsi="Book Antiqua" w:cs="Book Antiqua"/>
          <w:color w:val="000000"/>
          <w:sz w:val="24"/>
          <w:szCs w:val="24"/>
          <w:lang w:eastAsia="es-CR"/>
        </w:rPr>
        <w:t xml:space="preserve"> presentan poco desarrollo social, se cuenta con población vulnerable, e inclusive un asentamiento indígena representativo en la zona. </w:t>
      </w:r>
    </w:p>
    <w:p w14:paraId="7A4E0C35" w14:textId="77777777" w:rsidR="00C020FC" w:rsidRPr="00D13463" w:rsidRDefault="00C020FC"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1F3757F3" w14:textId="77777777" w:rsidR="00CB3EA7" w:rsidRPr="00D13463" w:rsidRDefault="00C020FC"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Con el objetivo de ampliar de una mayor manera el panorama de lo que significan estos desplazamientos</w:t>
      </w:r>
      <w:r w:rsidR="0037062E"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considerando las distancias terrestres (sin considerar condiciones de las vías de transporte, disponibilidad medios de transporte, servicio p</w:t>
      </w:r>
      <w:r w:rsidR="002B6BF0" w:rsidRPr="00D13463">
        <w:rPr>
          <w:rFonts w:ascii="Book Antiqua" w:hAnsi="Book Antiqua" w:cs="Book Antiqua"/>
          <w:color w:val="000000"/>
          <w:sz w:val="24"/>
          <w:szCs w:val="24"/>
          <w:lang w:eastAsia="es-CR"/>
        </w:rPr>
        <w:t>ú</w:t>
      </w:r>
      <w:r w:rsidRPr="00D13463">
        <w:rPr>
          <w:rFonts w:ascii="Book Antiqua" w:hAnsi="Book Antiqua" w:cs="Book Antiqua"/>
          <w:color w:val="000000"/>
          <w:sz w:val="24"/>
          <w:szCs w:val="24"/>
          <w:lang w:eastAsia="es-CR"/>
        </w:rPr>
        <w:t>blico de transporte entre otras), se muestra el siguiente resumen:</w:t>
      </w:r>
    </w:p>
    <w:p w14:paraId="2935C126" w14:textId="77777777" w:rsidR="001A5B66" w:rsidRPr="00D13463" w:rsidRDefault="001A5B66" w:rsidP="001A5B66">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9</w:t>
      </w:r>
      <w:r w:rsidRPr="00D13463">
        <w:rPr>
          <w:rFonts w:ascii="Book Antiqua" w:hAnsi="Book Antiqua"/>
          <w:sz w:val="24"/>
          <w:szCs w:val="24"/>
        </w:rPr>
        <w:fldChar w:fldCharType="end"/>
      </w:r>
    </w:p>
    <w:p w14:paraId="0E3F874E" w14:textId="77777777" w:rsidR="001A5B66" w:rsidRPr="00D13463" w:rsidRDefault="001A5B66" w:rsidP="001A5B66">
      <w:pPr>
        <w:pStyle w:val="Epgrafe"/>
        <w:jc w:val="center"/>
        <w:rPr>
          <w:rFonts w:ascii="Book Antiqua" w:hAnsi="Book Antiqua"/>
          <w:sz w:val="24"/>
          <w:szCs w:val="24"/>
        </w:rPr>
      </w:pPr>
      <w:r w:rsidRPr="00D13463">
        <w:rPr>
          <w:rFonts w:ascii="Book Antiqua" w:hAnsi="Book Antiqua"/>
          <w:sz w:val="24"/>
          <w:szCs w:val="24"/>
        </w:rPr>
        <w:t>Distancias y Duraciones Principales Poblados</w:t>
      </w:r>
    </w:p>
    <w:tbl>
      <w:tblPr>
        <w:tblW w:w="5000" w:type="pct"/>
        <w:jc w:val="center"/>
        <w:tblCellMar>
          <w:left w:w="70" w:type="dxa"/>
          <w:right w:w="70" w:type="dxa"/>
        </w:tblCellMar>
        <w:tblLook w:val="04A0" w:firstRow="1" w:lastRow="0" w:firstColumn="1" w:lastColumn="0" w:noHBand="0" w:noVBand="1"/>
      </w:tblPr>
      <w:tblGrid>
        <w:gridCol w:w="5336"/>
        <w:gridCol w:w="1492"/>
        <w:gridCol w:w="2152"/>
      </w:tblGrid>
      <w:tr w:rsidR="001A5B66" w:rsidRPr="00D13463" w14:paraId="38B10134" w14:textId="77777777" w:rsidTr="007F574C">
        <w:trPr>
          <w:trHeight w:val="300"/>
          <w:jc w:val="center"/>
        </w:trPr>
        <w:tc>
          <w:tcPr>
            <w:tcW w:w="2971" w:type="pct"/>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36366D2A" w14:textId="77777777" w:rsidR="001A5B66" w:rsidRPr="00D13463" w:rsidRDefault="001A5B66" w:rsidP="001A5B66">
            <w:pPr>
              <w:rPr>
                <w:rFonts w:ascii="Book Antiqua" w:hAnsi="Book Antiqua" w:cs="Calibri"/>
                <w:b/>
                <w:bCs/>
                <w:color w:val="000000"/>
                <w:lang w:eastAsia="es-CR"/>
              </w:rPr>
            </w:pPr>
            <w:r w:rsidRPr="00D13463">
              <w:rPr>
                <w:rFonts w:ascii="Book Antiqua" w:hAnsi="Book Antiqua" w:cs="Calibri"/>
                <w:b/>
                <w:bCs/>
                <w:color w:val="000000"/>
                <w:lang w:eastAsia="es-CR"/>
              </w:rPr>
              <w:t>Ruta</w:t>
            </w:r>
          </w:p>
        </w:tc>
        <w:tc>
          <w:tcPr>
            <w:tcW w:w="831" w:type="pct"/>
            <w:tcBorders>
              <w:top w:val="single" w:sz="4" w:space="0" w:color="auto"/>
              <w:left w:val="nil"/>
              <w:bottom w:val="single" w:sz="4" w:space="0" w:color="auto"/>
              <w:right w:val="single" w:sz="4" w:space="0" w:color="auto"/>
            </w:tcBorders>
            <w:shd w:val="clear" w:color="000000" w:fill="00B0F0"/>
            <w:noWrap/>
            <w:vAlign w:val="bottom"/>
            <w:hideMark/>
          </w:tcPr>
          <w:p w14:paraId="6106B614" w14:textId="77777777" w:rsidR="001A5B66" w:rsidRPr="00D13463" w:rsidRDefault="001A5B66" w:rsidP="001A5B66">
            <w:pPr>
              <w:rPr>
                <w:rFonts w:ascii="Book Antiqua" w:hAnsi="Book Antiqua" w:cs="Calibri"/>
                <w:b/>
                <w:bCs/>
                <w:color w:val="000000"/>
                <w:lang w:eastAsia="es-CR"/>
              </w:rPr>
            </w:pPr>
            <w:r w:rsidRPr="00D13463">
              <w:rPr>
                <w:rFonts w:ascii="Book Antiqua" w:hAnsi="Book Antiqua" w:cs="Calibri"/>
                <w:b/>
                <w:bCs/>
                <w:color w:val="000000"/>
                <w:lang w:eastAsia="es-CR"/>
              </w:rPr>
              <w:t>Distancia</w:t>
            </w:r>
          </w:p>
        </w:tc>
        <w:tc>
          <w:tcPr>
            <w:tcW w:w="1198" w:type="pct"/>
            <w:tcBorders>
              <w:top w:val="single" w:sz="4" w:space="0" w:color="auto"/>
              <w:left w:val="nil"/>
              <w:bottom w:val="single" w:sz="4" w:space="0" w:color="auto"/>
              <w:right w:val="single" w:sz="4" w:space="0" w:color="auto"/>
            </w:tcBorders>
            <w:shd w:val="clear" w:color="000000" w:fill="00B0F0"/>
            <w:noWrap/>
            <w:vAlign w:val="bottom"/>
            <w:hideMark/>
          </w:tcPr>
          <w:p w14:paraId="59840497" w14:textId="77777777" w:rsidR="001A5B66" w:rsidRPr="00D13463" w:rsidRDefault="001A5B66" w:rsidP="001A5B66">
            <w:pPr>
              <w:rPr>
                <w:rFonts w:ascii="Book Antiqua" w:hAnsi="Book Antiqua" w:cs="Calibri"/>
                <w:b/>
                <w:bCs/>
                <w:color w:val="000000"/>
                <w:lang w:eastAsia="es-CR"/>
              </w:rPr>
            </w:pPr>
            <w:r w:rsidRPr="00D13463">
              <w:rPr>
                <w:rFonts w:ascii="Book Antiqua" w:hAnsi="Book Antiqua" w:cs="Calibri"/>
                <w:b/>
                <w:bCs/>
                <w:color w:val="000000"/>
                <w:lang w:eastAsia="es-CR"/>
              </w:rPr>
              <w:t>Duración estimada</w:t>
            </w:r>
          </w:p>
        </w:tc>
      </w:tr>
      <w:tr w:rsidR="00F57BDC" w:rsidRPr="00D13463" w14:paraId="6FB78B9F" w14:textId="77777777" w:rsidTr="00F57BDC">
        <w:trPr>
          <w:trHeight w:val="300"/>
          <w:jc w:val="center"/>
        </w:trPr>
        <w:tc>
          <w:tcPr>
            <w:tcW w:w="5000" w:type="pct"/>
            <w:gridSpan w:val="3"/>
            <w:tcBorders>
              <w:top w:val="nil"/>
              <w:left w:val="single" w:sz="4" w:space="0" w:color="auto"/>
              <w:bottom w:val="single" w:sz="4" w:space="0" w:color="auto"/>
              <w:right w:val="single" w:sz="4" w:space="0" w:color="auto"/>
            </w:tcBorders>
            <w:shd w:val="clear" w:color="000000" w:fill="E2EFDA"/>
            <w:noWrap/>
            <w:vAlign w:val="bottom"/>
          </w:tcPr>
          <w:p w14:paraId="7987F464" w14:textId="77777777" w:rsidR="00F57BDC" w:rsidRPr="00D13463" w:rsidRDefault="00F57BDC" w:rsidP="00D13463">
            <w:pPr>
              <w:jc w:val="center"/>
              <w:rPr>
                <w:rFonts w:ascii="Book Antiqua" w:hAnsi="Book Antiqua" w:cs="Calibri"/>
                <w:color w:val="000000"/>
                <w:lang w:eastAsia="es-CR"/>
              </w:rPr>
            </w:pPr>
            <w:r w:rsidRPr="00D13463">
              <w:rPr>
                <w:rFonts w:ascii="Book Antiqua" w:hAnsi="Book Antiqua" w:cs="Calibri"/>
                <w:b/>
                <w:bCs/>
                <w:color w:val="000000"/>
                <w:lang w:eastAsia="es-CR"/>
              </w:rPr>
              <w:t xml:space="preserve">Traslados entre </w:t>
            </w:r>
            <w:r w:rsidR="002800F8" w:rsidRPr="00D13463">
              <w:rPr>
                <w:rFonts w:ascii="Book Antiqua" w:hAnsi="Book Antiqua" w:cs="Calibri"/>
                <w:b/>
                <w:bCs/>
                <w:color w:val="000000"/>
                <w:lang w:eastAsia="es-CR"/>
              </w:rPr>
              <w:t>las diferentes sedes en la zona</w:t>
            </w:r>
          </w:p>
        </w:tc>
      </w:tr>
      <w:tr w:rsidR="00F57BDC" w:rsidRPr="00D13463" w14:paraId="00D3A78B"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E2EFDA"/>
            <w:noWrap/>
            <w:vAlign w:val="bottom"/>
            <w:hideMark/>
          </w:tcPr>
          <w:p w14:paraId="6F745728"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Tribunales Osa-</w:t>
            </w:r>
            <w:r w:rsidR="00394F8E" w:rsidRPr="00D13463">
              <w:rPr>
                <w:rFonts w:ascii="Book Antiqua" w:hAnsi="Book Antiqua" w:cs="Calibri"/>
                <w:color w:val="000000"/>
                <w:lang w:eastAsia="es-CR"/>
              </w:rPr>
              <w:t>Puerto Jiménez</w:t>
            </w:r>
          </w:p>
        </w:tc>
        <w:tc>
          <w:tcPr>
            <w:tcW w:w="831" w:type="pct"/>
            <w:tcBorders>
              <w:top w:val="nil"/>
              <w:left w:val="nil"/>
              <w:bottom w:val="single" w:sz="4" w:space="0" w:color="auto"/>
              <w:right w:val="single" w:sz="4" w:space="0" w:color="auto"/>
            </w:tcBorders>
            <w:shd w:val="clear" w:color="000000" w:fill="E2EFDA"/>
            <w:noWrap/>
            <w:vAlign w:val="bottom"/>
            <w:hideMark/>
          </w:tcPr>
          <w:p w14:paraId="5D40983C"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118 km</w:t>
            </w:r>
          </w:p>
        </w:tc>
        <w:tc>
          <w:tcPr>
            <w:tcW w:w="1198" w:type="pct"/>
            <w:tcBorders>
              <w:top w:val="nil"/>
              <w:left w:val="nil"/>
              <w:bottom w:val="single" w:sz="4" w:space="0" w:color="auto"/>
              <w:right w:val="single" w:sz="4" w:space="0" w:color="auto"/>
            </w:tcBorders>
            <w:shd w:val="clear" w:color="000000" w:fill="E2EFDA"/>
            <w:noWrap/>
            <w:vAlign w:val="bottom"/>
            <w:hideMark/>
          </w:tcPr>
          <w:p w14:paraId="121D15A2"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01 h:55 min:00</w:t>
            </w:r>
          </w:p>
        </w:tc>
      </w:tr>
      <w:tr w:rsidR="00F57BDC" w:rsidRPr="00D13463" w14:paraId="1F35D7A3"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E2EFDA"/>
            <w:noWrap/>
            <w:vAlign w:val="bottom"/>
            <w:hideMark/>
          </w:tcPr>
          <w:p w14:paraId="52CF421B"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Tri</w:t>
            </w:r>
            <w:r w:rsidR="00E1238D" w:rsidRPr="00D13463">
              <w:rPr>
                <w:rFonts w:ascii="Book Antiqua" w:hAnsi="Book Antiqua" w:cs="Calibri"/>
                <w:color w:val="000000"/>
                <w:lang w:eastAsia="es-CR"/>
              </w:rPr>
              <w:t>b</w:t>
            </w:r>
            <w:r w:rsidRPr="00D13463">
              <w:rPr>
                <w:rFonts w:ascii="Book Antiqua" w:hAnsi="Book Antiqua" w:cs="Calibri"/>
                <w:color w:val="000000"/>
                <w:lang w:eastAsia="es-CR"/>
              </w:rPr>
              <w:t>u</w:t>
            </w:r>
            <w:r w:rsidR="00E1238D" w:rsidRPr="00D13463">
              <w:rPr>
                <w:rFonts w:ascii="Book Antiqua" w:hAnsi="Book Antiqua" w:cs="Calibri"/>
                <w:color w:val="000000"/>
                <w:lang w:eastAsia="es-CR"/>
              </w:rPr>
              <w:t>n</w:t>
            </w:r>
            <w:r w:rsidRPr="00D13463">
              <w:rPr>
                <w:rFonts w:ascii="Book Antiqua" w:hAnsi="Book Antiqua" w:cs="Calibri"/>
                <w:color w:val="000000"/>
                <w:lang w:eastAsia="es-CR"/>
              </w:rPr>
              <w:t>ales Golfito-</w:t>
            </w:r>
            <w:r w:rsidR="00394F8E" w:rsidRPr="00D13463">
              <w:rPr>
                <w:rFonts w:ascii="Book Antiqua" w:hAnsi="Book Antiqua" w:cs="Calibri"/>
                <w:color w:val="000000"/>
                <w:lang w:eastAsia="es-CR"/>
              </w:rPr>
              <w:t>Puerto Jiménez</w:t>
            </w:r>
          </w:p>
        </w:tc>
        <w:tc>
          <w:tcPr>
            <w:tcW w:w="831" w:type="pct"/>
            <w:tcBorders>
              <w:top w:val="nil"/>
              <w:left w:val="nil"/>
              <w:bottom w:val="single" w:sz="4" w:space="0" w:color="auto"/>
              <w:right w:val="single" w:sz="4" w:space="0" w:color="auto"/>
            </w:tcBorders>
            <w:shd w:val="clear" w:color="000000" w:fill="E2EFDA"/>
            <w:noWrap/>
            <w:vAlign w:val="bottom"/>
            <w:hideMark/>
          </w:tcPr>
          <w:p w14:paraId="7427F201"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 xml:space="preserve">103 </w:t>
            </w:r>
            <w:proofErr w:type="gramStart"/>
            <w:r w:rsidRPr="00D13463">
              <w:rPr>
                <w:rFonts w:ascii="Book Antiqua" w:hAnsi="Book Antiqua" w:cs="Calibri"/>
                <w:color w:val="000000"/>
                <w:lang w:eastAsia="es-CR"/>
              </w:rPr>
              <w:t>Km</w:t>
            </w:r>
            <w:proofErr w:type="gramEnd"/>
          </w:p>
        </w:tc>
        <w:tc>
          <w:tcPr>
            <w:tcW w:w="1198" w:type="pct"/>
            <w:tcBorders>
              <w:top w:val="nil"/>
              <w:left w:val="nil"/>
              <w:bottom w:val="single" w:sz="4" w:space="0" w:color="auto"/>
              <w:right w:val="single" w:sz="4" w:space="0" w:color="auto"/>
            </w:tcBorders>
            <w:shd w:val="clear" w:color="000000" w:fill="E2EFDA"/>
            <w:noWrap/>
            <w:vAlign w:val="bottom"/>
            <w:hideMark/>
          </w:tcPr>
          <w:p w14:paraId="3B7C00C2"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01 h:52 min :00</w:t>
            </w:r>
          </w:p>
        </w:tc>
      </w:tr>
      <w:tr w:rsidR="00F57BDC" w:rsidRPr="00D13463" w14:paraId="72A981DA"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E2EFDA"/>
            <w:noWrap/>
            <w:vAlign w:val="bottom"/>
            <w:hideMark/>
          </w:tcPr>
          <w:p w14:paraId="6F9E54CA"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Tribunales Osa-Tribunal Golfito</w:t>
            </w:r>
          </w:p>
        </w:tc>
        <w:tc>
          <w:tcPr>
            <w:tcW w:w="831" w:type="pct"/>
            <w:tcBorders>
              <w:top w:val="nil"/>
              <w:left w:val="nil"/>
              <w:bottom w:val="single" w:sz="4" w:space="0" w:color="auto"/>
              <w:right w:val="single" w:sz="4" w:space="0" w:color="auto"/>
            </w:tcBorders>
            <w:shd w:val="clear" w:color="000000" w:fill="E2EFDA"/>
            <w:noWrap/>
            <w:vAlign w:val="bottom"/>
            <w:hideMark/>
          </w:tcPr>
          <w:p w14:paraId="2827BBA6"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70,9 km</w:t>
            </w:r>
          </w:p>
        </w:tc>
        <w:tc>
          <w:tcPr>
            <w:tcW w:w="1198" w:type="pct"/>
            <w:tcBorders>
              <w:top w:val="nil"/>
              <w:left w:val="nil"/>
              <w:bottom w:val="single" w:sz="4" w:space="0" w:color="auto"/>
              <w:right w:val="single" w:sz="4" w:space="0" w:color="auto"/>
            </w:tcBorders>
            <w:shd w:val="clear" w:color="000000" w:fill="E2EFDA"/>
            <w:noWrap/>
            <w:vAlign w:val="bottom"/>
            <w:hideMark/>
          </w:tcPr>
          <w:p w14:paraId="1756A94C"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01 h:15 min : 00</w:t>
            </w:r>
          </w:p>
        </w:tc>
      </w:tr>
      <w:tr w:rsidR="00F57BDC" w:rsidRPr="00D13463" w14:paraId="2B1B11CE" w14:textId="77777777" w:rsidTr="00923402">
        <w:trPr>
          <w:trHeight w:val="300"/>
          <w:jc w:val="center"/>
        </w:trPr>
        <w:tc>
          <w:tcPr>
            <w:tcW w:w="5000" w:type="pct"/>
            <w:gridSpan w:val="3"/>
            <w:tcBorders>
              <w:top w:val="nil"/>
              <w:left w:val="single" w:sz="4" w:space="0" w:color="auto"/>
              <w:bottom w:val="single" w:sz="4" w:space="0" w:color="auto"/>
              <w:right w:val="single" w:sz="4" w:space="0" w:color="auto"/>
            </w:tcBorders>
            <w:shd w:val="clear" w:color="000000" w:fill="FCE4D6"/>
            <w:noWrap/>
            <w:vAlign w:val="bottom"/>
          </w:tcPr>
          <w:p w14:paraId="6BE77FB4" w14:textId="77777777" w:rsidR="00F57BDC" w:rsidRPr="00D13463" w:rsidRDefault="00F57BDC" w:rsidP="00D13463">
            <w:pPr>
              <w:jc w:val="center"/>
              <w:rPr>
                <w:rFonts w:ascii="Book Antiqua" w:hAnsi="Book Antiqua" w:cs="Calibri"/>
                <w:color w:val="000000"/>
                <w:lang w:eastAsia="es-CR"/>
              </w:rPr>
            </w:pPr>
            <w:r w:rsidRPr="00D13463">
              <w:rPr>
                <w:rFonts w:ascii="Book Antiqua" w:hAnsi="Book Antiqua" w:cs="Calibri"/>
                <w:b/>
                <w:bCs/>
                <w:color w:val="000000"/>
                <w:lang w:eastAsia="es-CR"/>
              </w:rPr>
              <w:t>Traslados de Osa a las comunidades de la zona en análisis</w:t>
            </w:r>
          </w:p>
        </w:tc>
      </w:tr>
      <w:tr w:rsidR="00F57BDC" w:rsidRPr="00D13463" w14:paraId="21CAF9F0"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4886D797"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Osa-Drake</w:t>
            </w:r>
          </w:p>
        </w:tc>
        <w:tc>
          <w:tcPr>
            <w:tcW w:w="831" w:type="pct"/>
            <w:tcBorders>
              <w:top w:val="nil"/>
              <w:left w:val="nil"/>
              <w:bottom w:val="single" w:sz="4" w:space="0" w:color="auto"/>
              <w:right w:val="single" w:sz="4" w:space="0" w:color="auto"/>
            </w:tcBorders>
            <w:shd w:val="clear" w:color="000000" w:fill="FCE4D6"/>
            <w:noWrap/>
            <w:vAlign w:val="bottom"/>
            <w:hideMark/>
          </w:tcPr>
          <w:p w14:paraId="780987D4"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 xml:space="preserve">115 km </w:t>
            </w:r>
          </w:p>
        </w:tc>
        <w:tc>
          <w:tcPr>
            <w:tcW w:w="1198" w:type="pct"/>
            <w:tcBorders>
              <w:top w:val="nil"/>
              <w:left w:val="nil"/>
              <w:bottom w:val="single" w:sz="4" w:space="0" w:color="auto"/>
              <w:right w:val="single" w:sz="4" w:space="0" w:color="auto"/>
            </w:tcBorders>
            <w:shd w:val="clear" w:color="000000" w:fill="FCE4D6"/>
            <w:noWrap/>
            <w:vAlign w:val="bottom"/>
            <w:hideMark/>
          </w:tcPr>
          <w:p w14:paraId="20ACD743"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2h:24min</w:t>
            </w:r>
          </w:p>
        </w:tc>
      </w:tr>
      <w:tr w:rsidR="00F57BDC" w:rsidRPr="00D13463" w14:paraId="607F586D"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02E32271"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Osa-Territorio Indígena Alto de Laguna</w:t>
            </w:r>
          </w:p>
        </w:tc>
        <w:tc>
          <w:tcPr>
            <w:tcW w:w="831" w:type="pct"/>
            <w:tcBorders>
              <w:top w:val="nil"/>
              <w:left w:val="nil"/>
              <w:bottom w:val="single" w:sz="4" w:space="0" w:color="auto"/>
              <w:right w:val="single" w:sz="4" w:space="0" w:color="auto"/>
            </w:tcBorders>
            <w:shd w:val="clear" w:color="000000" w:fill="FCE4D6"/>
            <w:noWrap/>
            <w:vAlign w:val="bottom"/>
            <w:hideMark/>
          </w:tcPr>
          <w:p w14:paraId="5EACE9A5"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105 km</w:t>
            </w:r>
          </w:p>
        </w:tc>
        <w:tc>
          <w:tcPr>
            <w:tcW w:w="1198" w:type="pct"/>
            <w:tcBorders>
              <w:top w:val="nil"/>
              <w:left w:val="nil"/>
              <w:bottom w:val="single" w:sz="4" w:space="0" w:color="auto"/>
              <w:right w:val="single" w:sz="4" w:space="0" w:color="auto"/>
            </w:tcBorders>
            <w:shd w:val="clear" w:color="000000" w:fill="FCE4D6"/>
            <w:noWrap/>
            <w:vAlign w:val="bottom"/>
            <w:hideMark/>
          </w:tcPr>
          <w:p w14:paraId="2A8C394F"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1h:55min</w:t>
            </w:r>
          </w:p>
        </w:tc>
      </w:tr>
      <w:tr w:rsidR="00F57BDC" w:rsidRPr="00D13463" w14:paraId="087D80CB"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10702771"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Osa-El Progreso</w:t>
            </w:r>
          </w:p>
        </w:tc>
        <w:tc>
          <w:tcPr>
            <w:tcW w:w="831" w:type="pct"/>
            <w:tcBorders>
              <w:top w:val="nil"/>
              <w:left w:val="nil"/>
              <w:bottom w:val="single" w:sz="4" w:space="0" w:color="auto"/>
              <w:right w:val="single" w:sz="4" w:space="0" w:color="auto"/>
            </w:tcBorders>
            <w:shd w:val="clear" w:color="000000" w:fill="FCE4D6"/>
            <w:noWrap/>
            <w:vAlign w:val="bottom"/>
            <w:hideMark/>
          </w:tcPr>
          <w:p w14:paraId="39A5C55C"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113 km</w:t>
            </w:r>
          </w:p>
        </w:tc>
        <w:tc>
          <w:tcPr>
            <w:tcW w:w="1198" w:type="pct"/>
            <w:tcBorders>
              <w:top w:val="nil"/>
              <w:left w:val="nil"/>
              <w:bottom w:val="single" w:sz="4" w:space="0" w:color="auto"/>
              <w:right w:val="single" w:sz="4" w:space="0" w:color="auto"/>
            </w:tcBorders>
            <w:shd w:val="clear" w:color="000000" w:fill="FCE4D6"/>
            <w:noWrap/>
            <w:vAlign w:val="bottom"/>
            <w:hideMark/>
          </w:tcPr>
          <w:p w14:paraId="279133D0"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2h:15min</w:t>
            </w:r>
          </w:p>
        </w:tc>
      </w:tr>
      <w:tr w:rsidR="00F57BDC" w:rsidRPr="00D13463" w14:paraId="774EF997"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51C29122"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Osa-Los Planes</w:t>
            </w:r>
          </w:p>
        </w:tc>
        <w:tc>
          <w:tcPr>
            <w:tcW w:w="831" w:type="pct"/>
            <w:tcBorders>
              <w:top w:val="nil"/>
              <w:left w:val="nil"/>
              <w:bottom w:val="single" w:sz="4" w:space="0" w:color="auto"/>
              <w:right w:val="single" w:sz="4" w:space="0" w:color="auto"/>
            </w:tcBorders>
            <w:shd w:val="clear" w:color="000000" w:fill="FCE4D6"/>
            <w:noWrap/>
            <w:vAlign w:val="bottom"/>
            <w:hideMark/>
          </w:tcPr>
          <w:p w14:paraId="3046B7B2"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123km</w:t>
            </w:r>
          </w:p>
        </w:tc>
        <w:tc>
          <w:tcPr>
            <w:tcW w:w="1198" w:type="pct"/>
            <w:tcBorders>
              <w:top w:val="nil"/>
              <w:left w:val="nil"/>
              <w:bottom w:val="single" w:sz="4" w:space="0" w:color="auto"/>
              <w:right w:val="single" w:sz="4" w:space="0" w:color="auto"/>
            </w:tcBorders>
            <w:shd w:val="clear" w:color="000000" w:fill="FCE4D6"/>
            <w:noWrap/>
            <w:vAlign w:val="bottom"/>
            <w:hideMark/>
          </w:tcPr>
          <w:p w14:paraId="2401E22F"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2h:39min</w:t>
            </w:r>
          </w:p>
        </w:tc>
      </w:tr>
      <w:tr w:rsidR="00F57BDC" w:rsidRPr="00D13463" w14:paraId="2A4D406F"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2BCA11DD"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Osa-Vanegas*|</w:t>
            </w:r>
          </w:p>
        </w:tc>
        <w:tc>
          <w:tcPr>
            <w:tcW w:w="831" w:type="pct"/>
            <w:tcBorders>
              <w:top w:val="nil"/>
              <w:left w:val="nil"/>
              <w:bottom w:val="single" w:sz="4" w:space="0" w:color="auto"/>
              <w:right w:val="single" w:sz="4" w:space="0" w:color="auto"/>
            </w:tcBorders>
            <w:shd w:val="clear" w:color="000000" w:fill="FCE4D6"/>
            <w:noWrap/>
            <w:vAlign w:val="bottom"/>
            <w:hideMark/>
          </w:tcPr>
          <w:p w14:paraId="021C1671" w14:textId="77777777" w:rsidR="00F57BDC" w:rsidRPr="00D13463" w:rsidRDefault="00F57BDC" w:rsidP="00F57BDC">
            <w:pPr>
              <w:rPr>
                <w:rFonts w:ascii="Book Antiqua" w:hAnsi="Book Antiqua" w:cs="Calibri"/>
                <w:color w:val="000000"/>
                <w:lang w:eastAsia="es-CR"/>
              </w:rPr>
            </w:pPr>
          </w:p>
        </w:tc>
        <w:tc>
          <w:tcPr>
            <w:tcW w:w="1198" w:type="pct"/>
            <w:tcBorders>
              <w:top w:val="nil"/>
              <w:left w:val="nil"/>
              <w:bottom w:val="single" w:sz="4" w:space="0" w:color="auto"/>
              <w:right w:val="single" w:sz="4" w:space="0" w:color="auto"/>
            </w:tcBorders>
            <w:shd w:val="clear" w:color="000000" w:fill="FCE4D6"/>
            <w:noWrap/>
            <w:vAlign w:val="bottom"/>
            <w:hideMark/>
          </w:tcPr>
          <w:p w14:paraId="0A95A7A6"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 </w:t>
            </w:r>
          </w:p>
        </w:tc>
      </w:tr>
      <w:tr w:rsidR="00F57BDC" w:rsidRPr="00D13463" w14:paraId="7E614B5C"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70ADA479"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 Bah</w:t>
            </w:r>
            <w:r w:rsidR="000F6E8E" w:rsidRPr="00D13463">
              <w:rPr>
                <w:rFonts w:ascii="Book Antiqua" w:hAnsi="Book Antiqua" w:cs="Calibri"/>
                <w:b/>
                <w:bCs/>
                <w:color w:val="000000"/>
                <w:lang w:eastAsia="es-CR"/>
              </w:rPr>
              <w:t>í</w:t>
            </w:r>
            <w:r w:rsidRPr="00D13463">
              <w:rPr>
                <w:rFonts w:ascii="Book Antiqua" w:hAnsi="Book Antiqua" w:cs="Calibri"/>
                <w:b/>
                <w:bCs/>
                <w:color w:val="000000"/>
                <w:lang w:eastAsia="es-CR"/>
              </w:rPr>
              <w:t>a Chal</w:t>
            </w:r>
          </w:p>
        </w:tc>
        <w:tc>
          <w:tcPr>
            <w:tcW w:w="831" w:type="pct"/>
            <w:tcBorders>
              <w:top w:val="nil"/>
              <w:left w:val="nil"/>
              <w:bottom w:val="single" w:sz="4" w:space="0" w:color="auto"/>
              <w:right w:val="single" w:sz="4" w:space="0" w:color="auto"/>
            </w:tcBorders>
            <w:shd w:val="clear" w:color="000000" w:fill="FCE4D6"/>
            <w:noWrap/>
            <w:vAlign w:val="bottom"/>
            <w:hideMark/>
          </w:tcPr>
          <w:p w14:paraId="508BB5D2"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82,1km</w:t>
            </w:r>
          </w:p>
        </w:tc>
        <w:tc>
          <w:tcPr>
            <w:tcW w:w="1198" w:type="pct"/>
            <w:tcBorders>
              <w:top w:val="nil"/>
              <w:left w:val="nil"/>
              <w:bottom w:val="single" w:sz="4" w:space="0" w:color="auto"/>
              <w:right w:val="single" w:sz="4" w:space="0" w:color="auto"/>
            </w:tcBorders>
            <w:shd w:val="clear" w:color="000000" w:fill="FCE4D6"/>
            <w:noWrap/>
            <w:vAlign w:val="bottom"/>
            <w:hideMark/>
          </w:tcPr>
          <w:p w14:paraId="1ACB2543"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1h:17min</w:t>
            </w:r>
          </w:p>
        </w:tc>
      </w:tr>
      <w:tr w:rsidR="00F57BDC" w:rsidRPr="00D13463" w14:paraId="0DCB6FC1"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FCE4D6"/>
            <w:noWrap/>
            <w:vAlign w:val="bottom"/>
            <w:hideMark/>
          </w:tcPr>
          <w:p w14:paraId="75950852"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Osa- San Juan</w:t>
            </w:r>
          </w:p>
        </w:tc>
        <w:tc>
          <w:tcPr>
            <w:tcW w:w="831" w:type="pct"/>
            <w:tcBorders>
              <w:top w:val="nil"/>
              <w:left w:val="nil"/>
              <w:bottom w:val="single" w:sz="4" w:space="0" w:color="auto"/>
              <w:right w:val="single" w:sz="4" w:space="0" w:color="auto"/>
            </w:tcBorders>
            <w:shd w:val="clear" w:color="000000" w:fill="FCE4D6"/>
            <w:noWrap/>
            <w:vAlign w:val="bottom"/>
            <w:hideMark/>
          </w:tcPr>
          <w:p w14:paraId="716D3463"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82,6km</w:t>
            </w:r>
          </w:p>
        </w:tc>
        <w:tc>
          <w:tcPr>
            <w:tcW w:w="1198" w:type="pct"/>
            <w:tcBorders>
              <w:top w:val="nil"/>
              <w:left w:val="nil"/>
              <w:bottom w:val="single" w:sz="4" w:space="0" w:color="auto"/>
              <w:right w:val="single" w:sz="4" w:space="0" w:color="auto"/>
            </w:tcBorders>
            <w:shd w:val="clear" w:color="000000" w:fill="FCE4D6"/>
            <w:noWrap/>
            <w:vAlign w:val="bottom"/>
            <w:hideMark/>
          </w:tcPr>
          <w:p w14:paraId="057FAAE3"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1h:17min</w:t>
            </w:r>
          </w:p>
        </w:tc>
      </w:tr>
      <w:tr w:rsidR="00F57BDC" w:rsidRPr="00D13463" w14:paraId="7E04F6F6" w14:textId="77777777" w:rsidTr="00923402">
        <w:trPr>
          <w:trHeight w:val="300"/>
          <w:jc w:val="center"/>
        </w:trPr>
        <w:tc>
          <w:tcPr>
            <w:tcW w:w="5000" w:type="pct"/>
            <w:gridSpan w:val="3"/>
            <w:tcBorders>
              <w:top w:val="nil"/>
              <w:left w:val="single" w:sz="4" w:space="0" w:color="auto"/>
              <w:bottom w:val="single" w:sz="4" w:space="0" w:color="auto"/>
              <w:right w:val="single" w:sz="4" w:space="0" w:color="auto"/>
            </w:tcBorders>
            <w:shd w:val="clear" w:color="000000" w:fill="DDEBF7"/>
            <w:noWrap/>
            <w:vAlign w:val="bottom"/>
          </w:tcPr>
          <w:p w14:paraId="508AF5CF" w14:textId="77777777" w:rsidR="00F57BDC" w:rsidRPr="00D13463" w:rsidRDefault="00F57BDC" w:rsidP="00D13463">
            <w:pPr>
              <w:jc w:val="center"/>
              <w:rPr>
                <w:rFonts w:ascii="Book Antiqua" w:hAnsi="Book Antiqua" w:cs="Calibri"/>
                <w:b/>
                <w:bCs/>
                <w:color w:val="000000"/>
                <w:lang w:eastAsia="es-CR"/>
              </w:rPr>
            </w:pPr>
            <w:r w:rsidRPr="00D13463">
              <w:rPr>
                <w:rFonts w:ascii="Book Antiqua" w:hAnsi="Book Antiqua" w:cs="Calibri"/>
                <w:b/>
                <w:bCs/>
                <w:color w:val="000000"/>
                <w:lang w:eastAsia="es-CR"/>
              </w:rPr>
              <w:t>Traslados de Golfito a las comunidades de la zona en análisis</w:t>
            </w:r>
          </w:p>
        </w:tc>
      </w:tr>
      <w:tr w:rsidR="00F57BDC" w:rsidRPr="00D13463" w14:paraId="5AF4ABC6"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1F8349BC"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Golfito-Drake</w:t>
            </w:r>
          </w:p>
        </w:tc>
        <w:tc>
          <w:tcPr>
            <w:tcW w:w="831" w:type="pct"/>
            <w:tcBorders>
              <w:top w:val="nil"/>
              <w:left w:val="nil"/>
              <w:bottom w:val="single" w:sz="4" w:space="0" w:color="auto"/>
              <w:right w:val="single" w:sz="4" w:space="0" w:color="auto"/>
            </w:tcBorders>
            <w:shd w:val="clear" w:color="000000" w:fill="DDEBF7"/>
            <w:noWrap/>
            <w:vAlign w:val="bottom"/>
            <w:hideMark/>
          </w:tcPr>
          <w:p w14:paraId="0AB06946"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98,8km</w:t>
            </w:r>
          </w:p>
        </w:tc>
        <w:tc>
          <w:tcPr>
            <w:tcW w:w="1198" w:type="pct"/>
            <w:tcBorders>
              <w:top w:val="nil"/>
              <w:left w:val="nil"/>
              <w:bottom w:val="single" w:sz="4" w:space="0" w:color="auto"/>
              <w:right w:val="single" w:sz="4" w:space="0" w:color="auto"/>
            </w:tcBorders>
            <w:shd w:val="clear" w:color="000000" w:fill="DDEBF7"/>
            <w:noWrap/>
            <w:vAlign w:val="bottom"/>
            <w:hideMark/>
          </w:tcPr>
          <w:p w14:paraId="2CC349D8"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2h:21min</w:t>
            </w:r>
          </w:p>
        </w:tc>
      </w:tr>
      <w:tr w:rsidR="00F57BDC" w:rsidRPr="00D13463" w14:paraId="04ABA8CC"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776EAFA1"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Golfito-Territorio Indígena Alto de Laguna</w:t>
            </w:r>
          </w:p>
        </w:tc>
        <w:tc>
          <w:tcPr>
            <w:tcW w:w="831" w:type="pct"/>
            <w:tcBorders>
              <w:top w:val="nil"/>
              <w:left w:val="nil"/>
              <w:bottom w:val="single" w:sz="4" w:space="0" w:color="auto"/>
              <w:right w:val="single" w:sz="4" w:space="0" w:color="auto"/>
            </w:tcBorders>
            <w:shd w:val="clear" w:color="000000" w:fill="DDEBF7"/>
            <w:noWrap/>
            <w:vAlign w:val="bottom"/>
            <w:hideMark/>
          </w:tcPr>
          <w:p w14:paraId="6C54B87C"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88,5km</w:t>
            </w:r>
          </w:p>
        </w:tc>
        <w:tc>
          <w:tcPr>
            <w:tcW w:w="1198" w:type="pct"/>
            <w:tcBorders>
              <w:top w:val="nil"/>
              <w:left w:val="nil"/>
              <w:bottom w:val="single" w:sz="4" w:space="0" w:color="auto"/>
              <w:right w:val="single" w:sz="4" w:space="0" w:color="auto"/>
            </w:tcBorders>
            <w:shd w:val="clear" w:color="000000" w:fill="DDEBF7"/>
            <w:noWrap/>
            <w:vAlign w:val="bottom"/>
            <w:hideMark/>
          </w:tcPr>
          <w:p w14:paraId="093656C6"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1h:48min</w:t>
            </w:r>
          </w:p>
        </w:tc>
      </w:tr>
      <w:tr w:rsidR="00F57BDC" w:rsidRPr="00D13463" w14:paraId="0D4488B2"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48775CCC"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Golfito-El Progreso</w:t>
            </w:r>
          </w:p>
        </w:tc>
        <w:tc>
          <w:tcPr>
            <w:tcW w:w="831" w:type="pct"/>
            <w:tcBorders>
              <w:top w:val="nil"/>
              <w:left w:val="nil"/>
              <w:bottom w:val="single" w:sz="4" w:space="0" w:color="auto"/>
              <w:right w:val="single" w:sz="4" w:space="0" w:color="auto"/>
            </w:tcBorders>
            <w:shd w:val="clear" w:color="000000" w:fill="DDEBF7"/>
            <w:noWrap/>
            <w:vAlign w:val="bottom"/>
            <w:hideMark/>
          </w:tcPr>
          <w:p w14:paraId="262FCAEA"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97,3km</w:t>
            </w:r>
          </w:p>
        </w:tc>
        <w:tc>
          <w:tcPr>
            <w:tcW w:w="1198" w:type="pct"/>
            <w:tcBorders>
              <w:top w:val="nil"/>
              <w:left w:val="nil"/>
              <w:bottom w:val="single" w:sz="4" w:space="0" w:color="auto"/>
              <w:right w:val="single" w:sz="4" w:space="0" w:color="auto"/>
            </w:tcBorders>
            <w:shd w:val="clear" w:color="000000" w:fill="DDEBF7"/>
            <w:noWrap/>
            <w:vAlign w:val="bottom"/>
            <w:hideMark/>
          </w:tcPr>
          <w:p w14:paraId="12882D74"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2h:12min</w:t>
            </w:r>
          </w:p>
        </w:tc>
      </w:tr>
      <w:tr w:rsidR="00F57BDC" w:rsidRPr="00D13463" w14:paraId="7318F419"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193CC811"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Golfito-Los Planes</w:t>
            </w:r>
          </w:p>
        </w:tc>
        <w:tc>
          <w:tcPr>
            <w:tcW w:w="831" w:type="pct"/>
            <w:tcBorders>
              <w:top w:val="nil"/>
              <w:left w:val="nil"/>
              <w:bottom w:val="single" w:sz="4" w:space="0" w:color="auto"/>
              <w:right w:val="single" w:sz="4" w:space="0" w:color="auto"/>
            </w:tcBorders>
            <w:shd w:val="clear" w:color="000000" w:fill="DDEBF7"/>
            <w:noWrap/>
            <w:vAlign w:val="bottom"/>
            <w:hideMark/>
          </w:tcPr>
          <w:p w14:paraId="4BD3FEE1"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107km</w:t>
            </w:r>
          </w:p>
        </w:tc>
        <w:tc>
          <w:tcPr>
            <w:tcW w:w="1198" w:type="pct"/>
            <w:tcBorders>
              <w:top w:val="nil"/>
              <w:left w:val="nil"/>
              <w:bottom w:val="single" w:sz="4" w:space="0" w:color="auto"/>
              <w:right w:val="single" w:sz="4" w:space="0" w:color="auto"/>
            </w:tcBorders>
            <w:shd w:val="clear" w:color="000000" w:fill="DDEBF7"/>
            <w:noWrap/>
            <w:vAlign w:val="bottom"/>
            <w:hideMark/>
          </w:tcPr>
          <w:p w14:paraId="1EE5DB40"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2h:36min</w:t>
            </w:r>
          </w:p>
        </w:tc>
      </w:tr>
      <w:tr w:rsidR="00F57BDC" w:rsidRPr="00D13463" w14:paraId="152CDB38"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1F5958B9"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Golfito-Vanegas*</w:t>
            </w:r>
          </w:p>
        </w:tc>
        <w:tc>
          <w:tcPr>
            <w:tcW w:w="831" w:type="pct"/>
            <w:tcBorders>
              <w:top w:val="nil"/>
              <w:left w:val="nil"/>
              <w:bottom w:val="single" w:sz="4" w:space="0" w:color="auto"/>
              <w:right w:val="single" w:sz="4" w:space="0" w:color="auto"/>
            </w:tcBorders>
            <w:shd w:val="clear" w:color="000000" w:fill="DDEBF7"/>
            <w:noWrap/>
            <w:vAlign w:val="bottom"/>
            <w:hideMark/>
          </w:tcPr>
          <w:p w14:paraId="41AD6B94"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 </w:t>
            </w:r>
          </w:p>
        </w:tc>
        <w:tc>
          <w:tcPr>
            <w:tcW w:w="1198" w:type="pct"/>
            <w:tcBorders>
              <w:top w:val="nil"/>
              <w:left w:val="nil"/>
              <w:bottom w:val="single" w:sz="4" w:space="0" w:color="auto"/>
              <w:right w:val="single" w:sz="4" w:space="0" w:color="auto"/>
            </w:tcBorders>
            <w:shd w:val="clear" w:color="000000" w:fill="DDEBF7"/>
            <w:noWrap/>
            <w:vAlign w:val="bottom"/>
            <w:hideMark/>
          </w:tcPr>
          <w:p w14:paraId="3504D359"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 </w:t>
            </w:r>
          </w:p>
        </w:tc>
      </w:tr>
      <w:tr w:rsidR="00F57BDC" w:rsidRPr="00D13463" w14:paraId="75F2FB6A"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74E2BDAB"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 Bah</w:t>
            </w:r>
            <w:r w:rsidR="00127419" w:rsidRPr="00D13463">
              <w:rPr>
                <w:rFonts w:ascii="Book Antiqua" w:hAnsi="Book Antiqua" w:cs="Calibri"/>
                <w:b/>
                <w:bCs/>
                <w:color w:val="000000"/>
                <w:lang w:eastAsia="es-CR"/>
              </w:rPr>
              <w:t>í</w:t>
            </w:r>
            <w:r w:rsidRPr="00D13463">
              <w:rPr>
                <w:rFonts w:ascii="Book Antiqua" w:hAnsi="Book Antiqua" w:cs="Calibri"/>
                <w:b/>
                <w:bCs/>
                <w:color w:val="000000"/>
                <w:lang w:eastAsia="es-CR"/>
              </w:rPr>
              <w:t>a Chal</w:t>
            </w:r>
          </w:p>
        </w:tc>
        <w:tc>
          <w:tcPr>
            <w:tcW w:w="831" w:type="pct"/>
            <w:tcBorders>
              <w:top w:val="nil"/>
              <w:left w:val="nil"/>
              <w:bottom w:val="single" w:sz="4" w:space="0" w:color="auto"/>
              <w:right w:val="single" w:sz="4" w:space="0" w:color="auto"/>
            </w:tcBorders>
            <w:shd w:val="clear" w:color="000000" w:fill="DDEBF7"/>
            <w:noWrap/>
            <w:vAlign w:val="bottom"/>
            <w:hideMark/>
          </w:tcPr>
          <w:p w14:paraId="39935084"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65,9km</w:t>
            </w:r>
          </w:p>
        </w:tc>
        <w:tc>
          <w:tcPr>
            <w:tcW w:w="1198" w:type="pct"/>
            <w:tcBorders>
              <w:top w:val="nil"/>
              <w:left w:val="nil"/>
              <w:bottom w:val="single" w:sz="4" w:space="0" w:color="auto"/>
              <w:right w:val="single" w:sz="4" w:space="0" w:color="auto"/>
            </w:tcBorders>
            <w:shd w:val="clear" w:color="000000" w:fill="DDEBF7"/>
            <w:noWrap/>
            <w:vAlign w:val="bottom"/>
            <w:hideMark/>
          </w:tcPr>
          <w:p w14:paraId="6384BA7B"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1h:14min</w:t>
            </w:r>
          </w:p>
        </w:tc>
      </w:tr>
      <w:tr w:rsidR="00F57BDC" w:rsidRPr="00D13463" w14:paraId="115C5CFB" w14:textId="77777777" w:rsidTr="007F574C">
        <w:trPr>
          <w:trHeight w:val="300"/>
          <w:jc w:val="center"/>
        </w:trPr>
        <w:tc>
          <w:tcPr>
            <w:tcW w:w="2971" w:type="pct"/>
            <w:tcBorders>
              <w:top w:val="nil"/>
              <w:left w:val="single" w:sz="4" w:space="0" w:color="auto"/>
              <w:bottom w:val="single" w:sz="4" w:space="0" w:color="auto"/>
              <w:right w:val="single" w:sz="4" w:space="0" w:color="auto"/>
            </w:tcBorders>
            <w:shd w:val="clear" w:color="000000" w:fill="DDEBF7"/>
            <w:noWrap/>
            <w:vAlign w:val="bottom"/>
            <w:hideMark/>
          </w:tcPr>
          <w:p w14:paraId="05A3FF95"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Tribunales Golfito- San Juan</w:t>
            </w:r>
          </w:p>
        </w:tc>
        <w:tc>
          <w:tcPr>
            <w:tcW w:w="831" w:type="pct"/>
            <w:tcBorders>
              <w:top w:val="nil"/>
              <w:left w:val="nil"/>
              <w:bottom w:val="single" w:sz="4" w:space="0" w:color="auto"/>
              <w:right w:val="single" w:sz="4" w:space="0" w:color="auto"/>
            </w:tcBorders>
            <w:shd w:val="clear" w:color="000000" w:fill="DDEBF7"/>
            <w:noWrap/>
            <w:vAlign w:val="bottom"/>
            <w:hideMark/>
          </w:tcPr>
          <w:p w14:paraId="7F90A428"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66,4 km</w:t>
            </w:r>
          </w:p>
        </w:tc>
        <w:tc>
          <w:tcPr>
            <w:tcW w:w="1198" w:type="pct"/>
            <w:tcBorders>
              <w:top w:val="nil"/>
              <w:left w:val="nil"/>
              <w:bottom w:val="single" w:sz="4" w:space="0" w:color="auto"/>
              <w:right w:val="single" w:sz="4" w:space="0" w:color="auto"/>
            </w:tcBorders>
            <w:shd w:val="clear" w:color="000000" w:fill="DDEBF7"/>
            <w:noWrap/>
            <w:vAlign w:val="bottom"/>
            <w:hideMark/>
          </w:tcPr>
          <w:p w14:paraId="6AF6991A" w14:textId="77777777" w:rsidR="00F57BDC" w:rsidRPr="00D13463" w:rsidRDefault="00F57BDC" w:rsidP="00F57BDC">
            <w:pPr>
              <w:rPr>
                <w:rFonts w:ascii="Book Antiqua" w:hAnsi="Book Antiqua" w:cs="Calibri"/>
                <w:color w:val="000000"/>
                <w:lang w:eastAsia="es-CR"/>
              </w:rPr>
            </w:pPr>
            <w:r w:rsidRPr="00D13463">
              <w:rPr>
                <w:rFonts w:ascii="Book Antiqua" w:hAnsi="Book Antiqua" w:cs="Calibri"/>
                <w:color w:val="000000"/>
                <w:lang w:eastAsia="es-CR"/>
              </w:rPr>
              <w:t>1h:14min</w:t>
            </w:r>
          </w:p>
        </w:tc>
      </w:tr>
      <w:tr w:rsidR="00F57BDC" w:rsidRPr="00D13463" w14:paraId="68EE7A60" w14:textId="77777777" w:rsidTr="00B577D1">
        <w:trPr>
          <w:trHeight w:val="300"/>
          <w:jc w:val="center"/>
        </w:trPr>
        <w:tc>
          <w:tcPr>
            <w:tcW w:w="5000" w:type="pct"/>
            <w:gridSpan w:val="3"/>
            <w:tcBorders>
              <w:top w:val="nil"/>
              <w:left w:val="single" w:sz="4" w:space="0" w:color="auto"/>
              <w:bottom w:val="single" w:sz="4" w:space="0" w:color="auto"/>
              <w:right w:val="single" w:sz="4" w:space="0" w:color="auto"/>
            </w:tcBorders>
            <w:shd w:val="clear" w:color="auto" w:fill="auto"/>
            <w:noWrap/>
            <w:vAlign w:val="bottom"/>
          </w:tcPr>
          <w:p w14:paraId="1F67B744" w14:textId="77777777" w:rsidR="00F57BDC" w:rsidRPr="00D13463" w:rsidRDefault="00F57BDC" w:rsidP="00F57BDC">
            <w:pPr>
              <w:jc w:val="center"/>
              <w:rPr>
                <w:rFonts w:ascii="Book Antiqua" w:hAnsi="Book Antiqua" w:cs="Calibri"/>
                <w:b/>
                <w:bCs/>
                <w:color w:val="000000"/>
                <w:lang w:eastAsia="es-CR"/>
              </w:rPr>
            </w:pPr>
            <w:r w:rsidRPr="00D13463">
              <w:rPr>
                <w:rFonts w:ascii="Book Antiqua" w:hAnsi="Book Antiqua" w:cs="Calibri"/>
                <w:b/>
                <w:bCs/>
                <w:color w:val="000000"/>
                <w:lang w:eastAsia="es-CR"/>
              </w:rPr>
              <w:t xml:space="preserve">Traslados de </w:t>
            </w:r>
            <w:r w:rsidR="00394F8E" w:rsidRPr="00D13463">
              <w:rPr>
                <w:rFonts w:ascii="Book Antiqua" w:hAnsi="Book Antiqua" w:cs="Calibri"/>
                <w:b/>
                <w:bCs/>
                <w:color w:val="000000"/>
                <w:lang w:eastAsia="es-CR"/>
              </w:rPr>
              <w:t>Puerto Jiménez</w:t>
            </w:r>
            <w:r w:rsidRPr="00D13463">
              <w:rPr>
                <w:rFonts w:ascii="Book Antiqua" w:hAnsi="Book Antiqua" w:cs="Calibri"/>
                <w:b/>
                <w:bCs/>
                <w:color w:val="000000"/>
                <w:lang w:eastAsia="es-CR"/>
              </w:rPr>
              <w:t xml:space="preserve"> a las comunidades de la zona en análisis</w:t>
            </w:r>
          </w:p>
        </w:tc>
      </w:tr>
      <w:tr w:rsidR="00F57BDC" w:rsidRPr="00D13463" w14:paraId="660CE845"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1FD9AA71"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-Drake</w:t>
            </w:r>
          </w:p>
        </w:tc>
        <w:tc>
          <w:tcPr>
            <w:tcW w:w="831" w:type="pct"/>
            <w:tcBorders>
              <w:top w:val="nil"/>
              <w:left w:val="nil"/>
              <w:bottom w:val="single" w:sz="4" w:space="0" w:color="auto"/>
              <w:right w:val="single" w:sz="4" w:space="0" w:color="auto"/>
            </w:tcBorders>
            <w:shd w:val="clear" w:color="auto" w:fill="auto"/>
            <w:noWrap/>
            <w:vAlign w:val="bottom"/>
            <w:hideMark/>
          </w:tcPr>
          <w:p w14:paraId="7C6C644C"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57,3 km</w:t>
            </w:r>
          </w:p>
        </w:tc>
        <w:tc>
          <w:tcPr>
            <w:tcW w:w="1198" w:type="pct"/>
            <w:tcBorders>
              <w:top w:val="nil"/>
              <w:left w:val="nil"/>
              <w:bottom w:val="single" w:sz="4" w:space="0" w:color="auto"/>
              <w:right w:val="single" w:sz="4" w:space="0" w:color="auto"/>
            </w:tcBorders>
            <w:shd w:val="clear" w:color="auto" w:fill="auto"/>
            <w:noWrap/>
            <w:vAlign w:val="bottom"/>
            <w:hideMark/>
          </w:tcPr>
          <w:p w14:paraId="6550C11A"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01 h:31 min:00</w:t>
            </w:r>
          </w:p>
        </w:tc>
      </w:tr>
      <w:tr w:rsidR="00F57BDC" w:rsidRPr="00D13463" w14:paraId="479C2056"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18379981"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-Territorio Indígena Alto de Laguna</w:t>
            </w:r>
          </w:p>
        </w:tc>
        <w:tc>
          <w:tcPr>
            <w:tcW w:w="831" w:type="pct"/>
            <w:tcBorders>
              <w:top w:val="nil"/>
              <w:left w:val="nil"/>
              <w:bottom w:val="single" w:sz="4" w:space="0" w:color="auto"/>
              <w:right w:val="single" w:sz="4" w:space="0" w:color="auto"/>
            </w:tcBorders>
            <w:shd w:val="clear" w:color="auto" w:fill="auto"/>
            <w:noWrap/>
            <w:vAlign w:val="bottom"/>
            <w:hideMark/>
          </w:tcPr>
          <w:p w14:paraId="280895B3"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35,4 km</w:t>
            </w:r>
          </w:p>
        </w:tc>
        <w:tc>
          <w:tcPr>
            <w:tcW w:w="1198" w:type="pct"/>
            <w:tcBorders>
              <w:top w:val="nil"/>
              <w:left w:val="nil"/>
              <w:bottom w:val="single" w:sz="4" w:space="0" w:color="auto"/>
              <w:right w:val="single" w:sz="4" w:space="0" w:color="auto"/>
            </w:tcBorders>
            <w:shd w:val="clear" w:color="auto" w:fill="auto"/>
            <w:noWrap/>
            <w:vAlign w:val="bottom"/>
            <w:hideMark/>
          </w:tcPr>
          <w:p w14:paraId="6C63B177"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46 min</w:t>
            </w:r>
          </w:p>
        </w:tc>
      </w:tr>
      <w:tr w:rsidR="00F57BDC" w:rsidRPr="00D13463" w14:paraId="1FBBD631"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4B9151B1"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-El Progreso</w:t>
            </w:r>
          </w:p>
        </w:tc>
        <w:tc>
          <w:tcPr>
            <w:tcW w:w="831" w:type="pct"/>
            <w:tcBorders>
              <w:top w:val="nil"/>
              <w:left w:val="nil"/>
              <w:bottom w:val="single" w:sz="4" w:space="0" w:color="auto"/>
              <w:right w:val="single" w:sz="4" w:space="0" w:color="auto"/>
            </w:tcBorders>
            <w:shd w:val="clear" w:color="auto" w:fill="auto"/>
            <w:noWrap/>
            <w:vAlign w:val="bottom"/>
            <w:hideMark/>
          </w:tcPr>
          <w:p w14:paraId="20F7D3F6"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55,8 km</w:t>
            </w:r>
          </w:p>
        </w:tc>
        <w:tc>
          <w:tcPr>
            <w:tcW w:w="1198" w:type="pct"/>
            <w:tcBorders>
              <w:top w:val="nil"/>
              <w:left w:val="nil"/>
              <w:bottom w:val="single" w:sz="4" w:space="0" w:color="auto"/>
              <w:right w:val="single" w:sz="4" w:space="0" w:color="auto"/>
            </w:tcBorders>
            <w:shd w:val="clear" w:color="auto" w:fill="auto"/>
            <w:noWrap/>
            <w:vAlign w:val="bottom"/>
            <w:hideMark/>
          </w:tcPr>
          <w:p w14:paraId="5E8B43FB"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1 h: 22 min</w:t>
            </w:r>
          </w:p>
        </w:tc>
      </w:tr>
      <w:tr w:rsidR="00F57BDC" w:rsidRPr="00D13463" w14:paraId="3EC79ED1"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0414DFC2"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-Los Planes</w:t>
            </w:r>
          </w:p>
        </w:tc>
        <w:tc>
          <w:tcPr>
            <w:tcW w:w="831" w:type="pct"/>
            <w:tcBorders>
              <w:top w:val="nil"/>
              <w:left w:val="nil"/>
              <w:bottom w:val="single" w:sz="4" w:space="0" w:color="auto"/>
              <w:right w:val="single" w:sz="4" w:space="0" w:color="auto"/>
            </w:tcBorders>
            <w:shd w:val="clear" w:color="auto" w:fill="auto"/>
            <w:noWrap/>
            <w:vAlign w:val="bottom"/>
            <w:hideMark/>
          </w:tcPr>
          <w:p w14:paraId="2FD8D3AB"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65,7 km</w:t>
            </w:r>
          </w:p>
        </w:tc>
        <w:tc>
          <w:tcPr>
            <w:tcW w:w="1198" w:type="pct"/>
            <w:tcBorders>
              <w:top w:val="nil"/>
              <w:left w:val="nil"/>
              <w:bottom w:val="single" w:sz="4" w:space="0" w:color="auto"/>
              <w:right w:val="single" w:sz="4" w:space="0" w:color="auto"/>
            </w:tcBorders>
            <w:shd w:val="clear" w:color="auto" w:fill="auto"/>
            <w:noWrap/>
            <w:vAlign w:val="bottom"/>
            <w:hideMark/>
          </w:tcPr>
          <w:p w14:paraId="2C3D17D2"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1h: 46 min</w:t>
            </w:r>
          </w:p>
        </w:tc>
      </w:tr>
      <w:tr w:rsidR="00F57BDC" w:rsidRPr="00D13463" w14:paraId="12A03E2A"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0B24955D"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-Vanegas*</w:t>
            </w:r>
          </w:p>
        </w:tc>
        <w:tc>
          <w:tcPr>
            <w:tcW w:w="831" w:type="pct"/>
            <w:tcBorders>
              <w:top w:val="nil"/>
              <w:left w:val="nil"/>
              <w:bottom w:val="single" w:sz="4" w:space="0" w:color="auto"/>
              <w:right w:val="single" w:sz="4" w:space="0" w:color="auto"/>
            </w:tcBorders>
            <w:shd w:val="clear" w:color="auto" w:fill="auto"/>
            <w:noWrap/>
            <w:vAlign w:val="bottom"/>
            <w:hideMark/>
          </w:tcPr>
          <w:p w14:paraId="1582D7AC"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 </w:t>
            </w:r>
          </w:p>
        </w:tc>
        <w:tc>
          <w:tcPr>
            <w:tcW w:w="1198" w:type="pct"/>
            <w:tcBorders>
              <w:top w:val="nil"/>
              <w:left w:val="nil"/>
              <w:bottom w:val="single" w:sz="4" w:space="0" w:color="auto"/>
              <w:right w:val="single" w:sz="4" w:space="0" w:color="auto"/>
            </w:tcBorders>
            <w:shd w:val="clear" w:color="auto" w:fill="auto"/>
            <w:noWrap/>
            <w:vAlign w:val="bottom"/>
            <w:hideMark/>
          </w:tcPr>
          <w:p w14:paraId="57988E84"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 </w:t>
            </w:r>
          </w:p>
        </w:tc>
      </w:tr>
      <w:tr w:rsidR="00F57BDC" w:rsidRPr="00D13463" w14:paraId="65DC0ADE"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287D8D6D"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 Bah</w:t>
            </w:r>
            <w:r w:rsidR="002D24B6" w:rsidRPr="00D13463">
              <w:rPr>
                <w:rFonts w:ascii="Book Antiqua" w:hAnsi="Book Antiqua" w:cs="Calibri"/>
                <w:b/>
                <w:bCs/>
                <w:color w:val="000000"/>
                <w:lang w:eastAsia="es-CR"/>
              </w:rPr>
              <w:t>í</w:t>
            </w:r>
            <w:r w:rsidR="00F57BDC" w:rsidRPr="00D13463">
              <w:rPr>
                <w:rFonts w:ascii="Book Antiqua" w:hAnsi="Book Antiqua" w:cs="Calibri"/>
                <w:b/>
                <w:bCs/>
                <w:color w:val="000000"/>
                <w:lang w:eastAsia="es-CR"/>
              </w:rPr>
              <w:t>a Chal</w:t>
            </w:r>
          </w:p>
        </w:tc>
        <w:tc>
          <w:tcPr>
            <w:tcW w:w="831" w:type="pct"/>
            <w:tcBorders>
              <w:top w:val="nil"/>
              <w:left w:val="nil"/>
              <w:bottom w:val="single" w:sz="4" w:space="0" w:color="auto"/>
              <w:right w:val="single" w:sz="4" w:space="0" w:color="auto"/>
            </w:tcBorders>
            <w:shd w:val="clear" w:color="auto" w:fill="auto"/>
            <w:noWrap/>
            <w:vAlign w:val="bottom"/>
            <w:hideMark/>
          </w:tcPr>
          <w:p w14:paraId="73A762F7"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36,2 km</w:t>
            </w:r>
          </w:p>
        </w:tc>
        <w:tc>
          <w:tcPr>
            <w:tcW w:w="1198" w:type="pct"/>
            <w:tcBorders>
              <w:top w:val="nil"/>
              <w:left w:val="nil"/>
              <w:bottom w:val="single" w:sz="4" w:space="0" w:color="auto"/>
              <w:right w:val="single" w:sz="4" w:space="0" w:color="auto"/>
            </w:tcBorders>
            <w:shd w:val="clear" w:color="auto" w:fill="auto"/>
            <w:noWrap/>
            <w:vAlign w:val="bottom"/>
            <w:hideMark/>
          </w:tcPr>
          <w:p w14:paraId="778C8BCC"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36 min</w:t>
            </w:r>
          </w:p>
        </w:tc>
      </w:tr>
      <w:tr w:rsidR="00F57BDC" w:rsidRPr="00D13463" w14:paraId="6F39977A" w14:textId="77777777" w:rsidTr="00B577D1">
        <w:trPr>
          <w:trHeight w:val="300"/>
          <w:jc w:val="center"/>
        </w:trPr>
        <w:tc>
          <w:tcPr>
            <w:tcW w:w="2971" w:type="pct"/>
            <w:tcBorders>
              <w:top w:val="nil"/>
              <w:left w:val="single" w:sz="4" w:space="0" w:color="auto"/>
              <w:bottom w:val="single" w:sz="4" w:space="0" w:color="auto"/>
              <w:right w:val="single" w:sz="4" w:space="0" w:color="auto"/>
            </w:tcBorders>
            <w:shd w:val="clear" w:color="auto" w:fill="auto"/>
            <w:noWrap/>
            <w:vAlign w:val="bottom"/>
            <w:hideMark/>
          </w:tcPr>
          <w:p w14:paraId="4599C6EE" w14:textId="77777777" w:rsidR="00F57BDC" w:rsidRPr="00D13463" w:rsidRDefault="00394F8E" w:rsidP="00F57BDC">
            <w:pPr>
              <w:rPr>
                <w:rFonts w:ascii="Book Antiqua" w:hAnsi="Book Antiqua" w:cs="Calibri"/>
                <w:b/>
                <w:bCs/>
                <w:color w:val="000000"/>
                <w:lang w:eastAsia="es-CR"/>
              </w:rPr>
            </w:pPr>
            <w:r w:rsidRPr="00D13463">
              <w:rPr>
                <w:rFonts w:ascii="Book Antiqua" w:hAnsi="Book Antiqua" w:cs="Calibri"/>
                <w:b/>
                <w:bCs/>
                <w:color w:val="000000"/>
                <w:lang w:eastAsia="es-CR"/>
              </w:rPr>
              <w:t>Puerto Jiménez</w:t>
            </w:r>
            <w:r w:rsidR="00F57BDC" w:rsidRPr="00D13463">
              <w:rPr>
                <w:rFonts w:ascii="Book Antiqua" w:hAnsi="Book Antiqua" w:cs="Calibri"/>
                <w:b/>
                <w:bCs/>
                <w:color w:val="000000"/>
                <w:lang w:eastAsia="es-CR"/>
              </w:rPr>
              <w:t>- San Juan</w:t>
            </w:r>
          </w:p>
        </w:tc>
        <w:tc>
          <w:tcPr>
            <w:tcW w:w="831" w:type="pct"/>
            <w:tcBorders>
              <w:top w:val="nil"/>
              <w:left w:val="nil"/>
              <w:bottom w:val="single" w:sz="4" w:space="0" w:color="auto"/>
              <w:right w:val="single" w:sz="4" w:space="0" w:color="auto"/>
            </w:tcBorders>
            <w:shd w:val="clear" w:color="auto" w:fill="auto"/>
            <w:noWrap/>
            <w:vAlign w:val="bottom"/>
            <w:hideMark/>
          </w:tcPr>
          <w:p w14:paraId="377181F6"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35,7 km</w:t>
            </w:r>
          </w:p>
        </w:tc>
        <w:tc>
          <w:tcPr>
            <w:tcW w:w="1198" w:type="pct"/>
            <w:tcBorders>
              <w:top w:val="nil"/>
              <w:left w:val="nil"/>
              <w:bottom w:val="single" w:sz="4" w:space="0" w:color="auto"/>
              <w:right w:val="single" w:sz="4" w:space="0" w:color="auto"/>
            </w:tcBorders>
            <w:shd w:val="clear" w:color="auto" w:fill="auto"/>
            <w:noWrap/>
            <w:vAlign w:val="bottom"/>
            <w:hideMark/>
          </w:tcPr>
          <w:p w14:paraId="18938A9E" w14:textId="77777777" w:rsidR="00F57BDC" w:rsidRPr="00D13463" w:rsidRDefault="00F57BDC" w:rsidP="00F57BDC">
            <w:pPr>
              <w:rPr>
                <w:rFonts w:ascii="Book Antiqua" w:hAnsi="Book Antiqua" w:cs="Calibri"/>
                <w:b/>
                <w:bCs/>
                <w:color w:val="000000"/>
                <w:lang w:eastAsia="es-CR"/>
              </w:rPr>
            </w:pPr>
            <w:r w:rsidRPr="00D13463">
              <w:rPr>
                <w:rFonts w:ascii="Book Antiqua" w:hAnsi="Book Antiqua" w:cs="Calibri"/>
                <w:b/>
                <w:bCs/>
                <w:color w:val="000000"/>
                <w:lang w:eastAsia="es-CR"/>
              </w:rPr>
              <w:t>36 min</w:t>
            </w:r>
          </w:p>
        </w:tc>
      </w:tr>
    </w:tbl>
    <w:p w14:paraId="0F75197C" w14:textId="77777777" w:rsidR="00C86056" w:rsidRPr="00D13463" w:rsidRDefault="00C86056" w:rsidP="000B4009">
      <w:pPr>
        <w:autoSpaceDE w:val="0"/>
        <w:autoSpaceDN w:val="0"/>
        <w:adjustRightInd w:val="0"/>
        <w:spacing w:line="276" w:lineRule="auto"/>
        <w:jc w:val="both"/>
        <w:rPr>
          <w:color w:val="000000"/>
          <w:lang w:eastAsia="es-CR"/>
        </w:rPr>
      </w:pPr>
    </w:p>
    <w:p w14:paraId="1A5F6EC2" w14:textId="77777777" w:rsidR="001A5B66" w:rsidRPr="00D13463" w:rsidRDefault="001A5B66" w:rsidP="000B4009">
      <w:pPr>
        <w:autoSpaceDE w:val="0"/>
        <w:autoSpaceDN w:val="0"/>
        <w:adjustRightInd w:val="0"/>
        <w:spacing w:line="276" w:lineRule="auto"/>
        <w:jc w:val="both"/>
        <w:rPr>
          <w:color w:val="000000"/>
          <w:lang w:eastAsia="es-CR"/>
        </w:rPr>
      </w:pPr>
      <w:r w:rsidRPr="00D13463">
        <w:rPr>
          <w:color w:val="000000"/>
          <w:lang w:eastAsia="es-CR"/>
        </w:rPr>
        <w:t xml:space="preserve">Notas: </w:t>
      </w:r>
      <w:r w:rsidR="003E6112" w:rsidRPr="00D13463">
        <w:rPr>
          <w:color w:val="000000"/>
          <w:lang w:eastAsia="es-CR"/>
        </w:rPr>
        <w:t>* Google maps no logr</w:t>
      </w:r>
      <w:r w:rsidR="002D24B6" w:rsidRPr="00D13463">
        <w:rPr>
          <w:color w:val="000000"/>
          <w:lang w:eastAsia="es-CR"/>
        </w:rPr>
        <w:t>ó</w:t>
      </w:r>
      <w:r w:rsidR="003E6112" w:rsidRPr="00D13463">
        <w:rPr>
          <w:color w:val="000000"/>
          <w:lang w:eastAsia="es-CR"/>
        </w:rPr>
        <w:t xml:space="preserve"> determinar una ruta, por lo que no se muestran datos. </w:t>
      </w:r>
      <w:r w:rsidR="00D8256A" w:rsidRPr="00D13463">
        <w:rPr>
          <w:color w:val="000000"/>
          <w:lang w:eastAsia="es-CR"/>
        </w:rPr>
        <w:t xml:space="preserve"> </w:t>
      </w:r>
    </w:p>
    <w:p w14:paraId="5A28D19B" w14:textId="77777777" w:rsidR="00036276" w:rsidRPr="00D13463" w:rsidRDefault="00036276" w:rsidP="000B4009">
      <w:pPr>
        <w:autoSpaceDE w:val="0"/>
        <w:autoSpaceDN w:val="0"/>
        <w:adjustRightInd w:val="0"/>
        <w:spacing w:line="276" w:lineRule="auto"/>
        <w:jc w:val="both"/>
        <w:rPr>
          <w:color w:val="000000"/>
          <w:lang w:eastAsia="es-CR"/>
        </w:rPr>
      </w:pPr>
    </w:p>
    <w:p w14:paraId="6AFE0BEF" w14:textId="77777777" w:rsidR="00C020FC" w:rsidRPr="00D13463" w:rsidRDefault="001A5B66" w:rsidP="000B4009">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Google maps</w:t>
      </w:r>
    </w:p>
    <w:p w14:paraId="2F1CCDDB" w14:textId="77777777" w:rsidR="00036276" w:rsidRPr="00D13463" w:rsidRDefault="00036276"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7F12121D" w14:textId="77777777" w:rsidR="00211AD5" w:rsidRPr="00D13463" w:rsidRDefault="003E6112"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evidencia por tema de duraciones y distancias se facilita el acceso de los poblados en análisis en la zona de Puerto Jim</w:t>
      </w:r>
      <w:r w:rsidR="00335377" w:rsidRPr="00D13463">
        <w:rPr>
          <w:rFonts w:ascii="Book Antiqua" w:hAnsi="Book Antiqua" w:cs="Book Antiqua"/>
          <w:color w:val="000000"/>
          <w:sz w:val="24"/>
          <w:szCs w:val="24"/>
          <w:lang w:eastAsia="es-CR"/>
        </w:rPr>
        <w:t>é</w:t>
      </w:r>
      <w:r w:rsidRPr="00D13463">
        <w:rPr>
          <w:rFonts w:ascii="Book Antiqua" w:hAnsi="Book Antiqua" w:cs="Book Antiqua"/>
          <w:color w:val="000000"/>
          <w:sz w:val="24"/>
          <w:szCs w:val="24"/>
          <w:lang w:eastAsia="es-CR"/>
        </w:rPr>
        <w:t xml:space="preserve">nez, razón que se </w:t>
      </w:r>
      <w:r w:rsidR="004C6A29" w:rsidRPr="00D13463">
        <w:rPr>
          <w:rFonts w:ascii="Book Antiqua" w:hAnsi="Book Antiqua" w:cs="Book Antiqua"/>
          <w:color w:val="000000"/>
          <w:sz w:val="24"/>
          <w:szCs w:val="24"/>
          <w:lang w:eastAsia="es-CR"/>
        </w:rPr>
        <w:t>justificó</w:t>
      </w:r>
      <w:r w:rsidRPr="00D13463">
        <w:rPr>
          <w:rFonts w:ascii="Book Antiqua" w:hAnsi="Book Antiqua" w:cs="Book Antiqua"/>
          <w:color w:val="000000"/>
          <w:sz w:val="24"/>
          <w:szCs w:val="24"/>
          <w:lang w:eastAsia="es-CR"/>
        </w:rPr>
        <w:t xml:space="preserve"> en el estudio de la creación del Juzgado Contravencional de la zona y las otras oficinas existentes. Por lo que ampliar el servicio con un Juzgado Penal, facilitaría el acceso a la justicia de los pobladores de la zona peninsular. </w:t>
      </w:r>
    </w:p>
    <w:p w14:paraId="734DCE47" w14:textId="77777777" w:rsidR="00197F94" w:rsidRPr="00D13463" w:rsidRDefault="00197F94" w:rsidP="000B4009">
      <w:pPr>
        <w:autoSpaceDE w:val="0"/>
        <w:autoSpaceDN w:val="0"/>
        <w:adjustRightInd w:val="0"/>
        <w:spacing w:line="276" w:lineRule="auto"/>
        <w:jc w:val="both"/>
        <w:rPr>
          <w:rFonts w:ascii="Book Antiqua" w:hAnsi="Book Antiqua" w:cs="Book Antiqua"/>
          <w:color w:val="000000"/>
          <w:sz w:val="24"/>
          <w:szCs w:val="24"/>
          <w:lang w:eastAsia="es-CR"/>
        </w:rPr>
      </w:pPr>
    </w:p>
    <w:p w14:paraId="0AEF81CB" w14:textId="77777777" w:rsidR="00197F94" w:rsidRPr="00D13463" w:rsidRDefault="00197F94" w:rsidP="000B400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Esto se </w:t>
      </w:r>
      <w:r w:rsidR="00936FC6" w:rsidRPr="00D13463">
        <w:rPr>
          <w:rFonts w:ascii="Book Antiqua" w:hAnsi="Book Antiqua" w:cs="Book Antiqua"/>
          <w:color w:val="000000"/>
          <w:sz w:val="24"/>
          <w:szCs w:val="24"/>
          <w:lang w:eastAsia="es-CR"/>
        </w:rPr>
        <w:t>a</w:t>
      </w:r>
      <w:r w:rsidRPr="00D13463">
        <w:rPr>
          <w:rFonts w:ascii="Book Antiqua" w:hAnsi="Book Antiqua" w:cs="Book Antiqua"/>
          <w:color w:val="000000"/>
          <w:sz w:val="24"/>
          <w:szCs w:val="24"/>
          <w:lang w:eastAsia="es-CR"/>
        </w:rPr>
        <w:t>prec</w:t>
      </w:r>
      <w:r w:rsidR="00936FC6" w:rsidRPr="00D13463">
        <w:rPr>
          <w:rFonts w:ascii="Book Antiqua" w:hAnsi="Book Antiqua" w:cs="Book Antiqua"/>
          <w:color w:val="000000"/>
          <w:sz w:val="24"/>
          <w:szCs w:val="24"/>
          <w:lang w:eastAsia="es-CR"/>
        </w:rPr>
        <w:t>i</w:t>
      </w:r>
      <w:r w:rsidR="00906D89" w:rsidRPr="00D13463">
        <w:rPr>
          <w:rFonts w:ascii="Book Antiqua" w:hAnsi="Book Antiqua" w:cs="Book Antiqua"/>
          <w:color w:val="000000"/>
          <w:sz w:val="24"/>
          <w:szCs w:val="24"/>
          <w:lang w:eastAsia="es-CR"/>
        </w:rPr>
        <w:t>ar</w:t>
      </w:r>
      <w:r w:rsidRPr="00D13463">
        <w:rPr>
          <w:rFonts w:ascii="Book Antiqua" w:hAnsi="Book Antiqua" w:cs="Book Antiqua"/>
          <w:color w:val="000000"/>
          <w:sz w:val="24"/>
          <w:szCs w:val="24"/>
          <w:lang w:eastAsia="es-CR"/>
        </w:rPr>
        <w:t xml:space="preserve">ía fácilmente al comparar las distancias promedio entre los diferentes destinos, los poblados a </w:t>
      </w:r>
      <w:r w:rsidR="00D8256A" w:rsidRPr="00D13463">
        <w:rPr>
          <w:rFonts w:ascii="Book Antiqua" w:hAnsi="Book Antiqua" w:cs="Book Antiqua"/>
          <w:color w:val="000000"/>
          <w:sz w:val="24"/>
          <w:szCs w:val="24"/>
          <w:lang w:eastAsia="es-CR"/>
        </w:rPr>
        <w:t>T</w:t>
      </w:r>
      <w:r w:rsidRPr="00D13463">
        <w:rPr>
          <w:rFonts w:ascii="Book Antiqua" w:hAnsi="Book Antiqua" w:cs="Book Antiqua"/>
          <w:color w:val="000000"/>
          <w:sz w:val="24"/>
          <w:szCs w:val="24"/>
          <w:lang w:eastAsia="es-CR"/>
        </w:rPr>
        <w:t>ribunales Osa con 103.4 km, poblados a Tribunales de Golfito 87.3 km</w:t>
      </w:r>
      <w:r w:rsidR="00D44F20" w:rsidRPr="00D13463">
        <w:rPr>
          <w:rFonts w:ascii="Book Antiqua" w:hAnsi="Book Antiqua" w:cs="Book Antiqua"/>
          <w:color w:val="000000"/>
          <w:sz w:val="24"/>
          <w:szCs w:val="24"/>
          <w:lang w:eastAsia="es-CR"/>
        </w:rPr>
        <w:t xml:space="preserve"> (desplazamiento actual gestiones materia penal)</w:t>
      </w:r>
      <w:r w:rsidRPr="00D13463">
        <w:rPr>
          <w:rFonts w:ascii="Book Antiqua" w:hAnsi="Book Antiqua" w:cs="Book Antiqua"/>
          <w:color w:val="000000"/>
          <w:sz w:val="24"/>
          <w:szCs w:val="24"/>
          <w:lang w:eastAsia="es-CR"/>
        </w:rPr>
        <w:t xml:space="preserve"> y poblados a Puerto Jim</w:t>
      </w:r>
      <w:r w:rsidR="00F675E1" w:rsidRPr="00D13463">
        <w:rPr>
          <w:rFonts w:ascii="Book Antiqua" w:hAnsi="Book Antiqua" w:cs="Book Antiqua"/>
          <w:color w:val="000000"/>
          <w:sz w:val="24"/>
          <w:szCs w:val="24"/>
          <w:lang w:eastAsia="es-CR"/>
        </w:rPr>
        <w:t>é</w:t>
      </w:r>
      <w:r w:rsidRPr="00D13463">
        <w:rPr>
          <w:rFonts w:ascii="Book Antiqua" w:hAnsi="Book Antiqua" w:cs="Book Antiqua"/>
          <w:color w:val="000000"/>
          <w:sz w:val="24"/>
          <w:szCs w:val="24"/>
          <w:lang w:eastAsia="es-CR"/>
        </w:rPr>
        <w:t xml:space="preserve">nez 47.6 km, situación que se visibiliza </w:t>
      </w:r>
      <w:r w:rsidR="00F675E1" w:rsidRPr="00D13463">
        <w:rPr>
          <w:rFonts w:ascii="Book Antiqua" w:hAnsi="Book Antiqua" w:cs="Book Antiqua"/>
          <w:color w:val="000000"/>
          <w:sz w:val="24"/>
          <w:szCs w:val="24"/>
          <w:lang w:eastAsia="es-CR"/>
        </w:rPr>
        <w:t>aún</w:t>
      </w:r>
      <w:r w:rsidRPr="00D13463">
        <w:rPr>
          <w:rFonts w:ascii="Book Antiqua" w:hAnsi="Book Antiqua" w:cs="Book Antiqua"/>
          <w:color w:val="000000"/>
          <w:sz w:val="24"/>
          <w:szCs w:val="24"/>
          <w:lang w:eastAsia="es-CR"/>
        </w:rPr>
        <w:t xml:space="preserve"> </w:t>
      </w:r>
      <w:r w:rsidR="00F675E1" w:rsidRPr="00D13463">
        <w:rPr>
          <w:rFonts w:ascii="Book Antiqua" w:hAnsi="Book Antiqua" w:cs="Book Antiqua"/>
          <w:color w:val="000000"/>
          <w:sz w:val="24"/>
          <w:szCs w:val="24"/>
          <w:lang w:eastAsia="es-CR"/>
        </w:rPr>
        <w:t>más</w:t>
      </w:r>
      <w:r w:rsidRPr="00D13463">
        <w:rPr>
          <w:rFonts w:ascii="Book Antiqua" w:hAnsi="Book Antiqua" w:cs="Book Antiqua"/>
          <w:color w:val="000000"/>
          <w:sz w:val="24"/>
          <w:szCs w:val="24"/>
          <w:lang w:eastAsia="es-CR"/>
        </w:rPr>
        <w:t xml:space="preserve"> para el poblado indígena </w:t>
      </w:r>
      <w:r w:rsidR="00F675E1" w:rsidRPr="00D13463">
        <w:rPr>
          <w:rFonts w:ascii="Book Antiqua" w:hAnsi="Book Antiqua" w:cs="Book Antiqua"/>
          <w:color w:val="000000"/>
          <w:sz w:val="24"/>
          <w:szCs w:val="24"/>
          <w:lang w:eastAsia="es-CR"/>
        </w:rPr>
        <w:t>más</w:t>
      </w:r>
      <w:r w:rsidRPr="00D13463">
        <w:rPr>
          <w:rFonts w:ascii="Book Antiqua" w:hAnsi="Book Antiqua" w:cs="Book Antiqua"/>
          <w:color w:val="000000"/>
          <w:sz w:val="24"/>
          <w:szCs w:val="24"/>
          <w:lang w:eastAsia="es-CR"/>
        </w:rPr>
        <w:t xml:space="preserve"> representativo de la zona (Alto Laguna), en donde se reduciría la distancia recorrida de 88.5 km a 35.4 km, una reducción de 60%, lo que se vería en una mejora en duración y costos, considerando ida y vuelta del territorio indígena a Golfito se tarda 216 minutos (2 horas 36 min</w:t>
      </w:r>
      <w:r w:rsidR="00397200" w:rsidRPr="00D13463">
        <w:rPr>
          <w:rFonts w:ascii="Book Antiqua" w:hAnsi="Book Antiqua" w:cs="Book Antiqua"/>
          <w:color w:val="000000"/>
          <w:sz w:val="24"/>
          <w:szCs w:val="24"/>
          <w:lang w:eastAsia="es-CR"/>
        </w:rPr>
        <w:t>utos</w:t>
      </w:r>
      <w:r w:rsidRPr="00D13463">
        <w:rPr>
          <w:rFonts w:ascii="Book Antiqua" w:hAnsi="Book Antiqua" w:cs="Book Antiqua"/>
          <w:color w:val="000000"/>
          <w:sz w:val="24"/>
          <w:szCs w:val="24"/>
          <w:lang w:eastAsia="es-CR"/>
        </w:rPr>
        <w:t xml:space="preserve">), esto variaría a </w:t>
      </w:r>
      <w:r w:rsidR="00397200" w:rsidRPr="00D13463">
        <w:rPr>
          <w:rFonts w:ascii="Book Antiqua" w:hAnsi="Book Antiqua" w:cs="Book Antiqua"/>
          <w:color w:val="000000"/>
          <w:sz w:val="24"/>
          <w:szCs w:val="24"/>
          <w:lang w:eastAsia="es-CR"/>
        </w:rPr>
        <w:t>92 minutos (1 hora 32 minutos)</w:t>
      </w:r>
    </w:p>
    <w:p w14:paraId="2152EFF0" w14:textId="77777777" w:rsidR="007A2FDA" w:rsidRPr="00D13463" w:rsidRDefault="007A2FDA" w:rsidP="00F249C8">
      <w:pPr>
        <w:autoSpaceDE w:val="0"/>
        <w:autoSpaceDN w:val="0"/>
        <w:adjustRightInd w:val="0"/>
        <w:spacing w:line="276" w:lineRule="auto"/>
        <w:jc w:val="both"/>
        <w:rPr>
          <w:rFonts w:ascii="Book Antiqua" w:hAnsi="Book Antiqua" w:cs="Book Antiqua"/>
          <w:color w:val="000000"/>
          <w:sz w:val="24"/>
          <w:szCs w:val="24"/>
          <w:lang w:eastAsia="es-CR"/>
        </w:rPr>
      </w:pPr>
    </w:p>
    <w:p w14:paraId="05CB7D98" w14:textId="77777777" w:rsidR="006A326D" w:rsidRPr="00D13463" w:rsidRDefault="00C90D13" w:rsidP="00E20842">
      <w:pPr>
        <w:pStyle w:val="Ttulo2"/>
        <w:rPr>
          <w:i w:val="0"/>
          <w:iCs w:val="0"/>
          <w:u w:color="000000"/>
        </w:rPr>
      </w:pPr>
      <w:r w:rsidRPr="00D13463">
        <w:rPr>
          <w:i w:val="0"/>
          <w:iCs w:val="0"/>
          <w:u w:color="000000"/>
        </w:rPr>
        <w:t>Oficinas</w:t>
      </w:r>
      <w:r w:rsidR="00616862" w:rsidRPr="00D13463">
        <w:rPr>
          <w:i w:val="0"/>
          <w:iCs w:val="0"/>
          <w:u w:color="000000"/>
        </w:rPr>
        <w:t xml:space="preserve"> del</w:t>
      </w:r>
      <w:r w:rsidRPr="00D13463">
        <w:rPr>
          <w:i w:val="0"/>
          <w:iCs w:val="0"/>
          <w:u w:color="000000"/>
        </w:rPr>
        <w:t xml:space="preserve"> </w:t>
      </w:r>
      <w:r w:rsidR="00F249C8" w:rsidRPr="00D13463">
        <w:rPr>
          <w:i w:val="0"/>
          <w:iCs w:val="0"/>
          <w:u w:color="000000"/>
        </w:rPr>
        <w:t>Poder Judicial en Zonas Cercanas a la Península</w:t>
      </w:r>
    </w:p>
    <w:p w14:paraId="6A9DD48F" w14:textId="77777777" w:rsidR="00DC27EA" w:rsidRPr="00D13463" w:rsidRDefault="00DC27EA" w:rsidP="00F249C8">
      <w:pPr>
        <w:autoSpaceDE w:val="0"/>
        <w:autoSpaceDN w:val="0"/>
        <w:adjustRightInd w:val="0"/>
        <w:spacing w:line="276" w:lineRule="auto"/>
        <w:jc w:val="both"/>
        <w:rPr>
          <w:rFonts w:ascii="Book Antiqua" w:hAnsi="Book Antiqua" w:cs="Book Antiqua"/>
          <w:color w:val="000000"/>
          <w:sz w:val="24"/>
          <w:szCs w:val="24"/>
          <w:lang w:eastAsia="es-CR"/>
        </w:rPr>
      </w:pPr>
    </w:p>
    <w:p w14:paraId="43F04F76" w14:textId="77777777" w:rsidR="00F249C8" w:rsidRPr="00D13463" w:rsidRDefault="00F249C8" w:rsidP="00F249C8">
      <w:pPr>
        <w:autoSpaceDE w:val="0"/>
        <w:autoSpaceDN w:val="0"/>
        <w:adjustRightInd w:val="0"/>
        <w:spacing w:line="276" w:lineRule="auto"/>
        <w:jc w:val="both"/>
        <w:rPr>
          <w:rFonts w:ascii="Book Antiqua" w:hAnsi="Book Antiqua" w:cs="Book Antiqua"/>
          <w:color w:val="000000"/>
          <w:sz w:val="24"/>
          <w:szCs w:val="24"/>
          <w:lang w:eastAsia="es-CR"/>
        </w:rPr>
        <w:sectPr w:rsidR="00F249C8" w:rsidRPr="00D13463" w:rsidSect="001349E4">
          <w:headerReference w:type="even" r:id="rId45"/>
          <w:headerReference w:type="default" r:id="rId46"/>
          <w:footerReference w:type="default" r:id="rId47"/>
          <w:pgSz w:w="12242" w:h="15842" w:code="1"/>
          <w:pgMar w:top="1826" w:right="1701" w:bottom="1134" w:left="1701" w:header="709" w:footer="709" w:gutter="0"/>
          <w:cols w:space="708"/>
          <w:docGrid w:linePitch="360"/>
        </w:sectPr>
      </w:pPr>
      <w:r w:rsidRPr="00D13463">
        <w:rPr>
          <w:rFonts w:ascii="Book Antiqua" w:hAnsi="Book Antiqua" w:cs="Book Antiqua"/>
          <w:color w:val="000000"/>
          <w:sz w:val="24"/>
          <w:szCs w:val="24"/>
          <w:lang w:eastAsia="es-CR"/>
        </w:rPr>
        <w:t xml:space="preserve">Es </w:t>
      </w:r>
      <w:r w:rsidR="00C90D13" w:rsidRPr="00D13463">
        <w:rPr>
          <w:rFonts w:ascii="Book Antiqua" w:hAnsi="Book Antiqua" w:cs="Book Antiqua"/>
          <w:color w:val="000000"/>
          <w:sz w:val="24"/>
          <w:szCs w:val="24"/>
          <w:lang w:eastAsia="es-CR"/>
        </w:rPr>
        <w:t>importante observar</w:t>
      </w:r>
      <w:r w:rsidRPr="00D13463">
        <w:rPr>
          <w:rFonts w:ascii="Book Antiqua" w:hAnsi="Book Antiqua" w:cs="Book Antiqua"/>
          <w:color w:val="000000"/>
          <w:sz w:val="24"/>
          <w:szCs w:val="24"/>
          <w:lang w:eastAsia="es-CR"/>
        </w:rPr>
        <w:t xml:space="preserve"> la cantidad de oficinas y personal destacado en zonas </w:t>
      </w:r>
      <w:r w:rsidR="00E20842" w:rsidRPr="00D13463">
        <w:rPr>
          <w:rFonts w:ascii="Book Antiqua" w:hAnsi="Book Antiqua" w:cs="Book Antiqua"/>
          <w:color w:val="000000"/>
          <w:sz w:val="24"/>
          <w:szCs w:val="24"/>
          <w:lang w:eastAsia="es-CR"/>
        </w:rPr>
        <w:t>cercanas a</w:t>
      </w:r>
      <w:r w:rsidRPr="00D13463">
        <w:rPr>
          <w:rFonts w:ascii="Book Antiqua" w:hAnsi="Book Antiqua" w:cs="Book Antiqua"/>
          <w:color w:val="000000"/>
          <w:sz w:val="24"/>
          <w:szCs w:val="24"/>
          <w:lang w:eastAsia="es-CR"/>
        </w:rPr>
        <w:t xml:space="preserve"> las que son objeto de análisis en esta oportunidad</w:t>
      </w:r>
      <w:r w:rsidR="00AC58A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w:t>
      </w:r>
      <w:r w:rsidR="00AC58A3">
        <w:rPr>
          <w:rFonts w:ascii="Book Antiqua" w:hAnsi="Book Antiqua" w:cs="Book Antiqua"/>
          <w:color w:val="000000"/>
          <w:sz w:val="24"/>
          <w:szCs w:val="24"/>
          <w:lang w:eastAsia="es-CR"/>
        </w:rPr>
        <w:t>A</w:t>
      </w:r>
      <w:r w:rsidRPr="00D13463">
        <w:rPr>
          <w:rFonts w:ascii="Book Antiqua" w:hAnsi="Book Antiqua" w:cs="Book Antiqua"/>
          <w:color w:val="000000"/>
          <w:sz w:val="24"/>
          <w:szCs w:val="24"/>
          <w:lang w:eastAsia="es-CR"/>
        </w:rPr>
        <w:t xml:space="preserve"> </w:t>
      </w:r>
      <w:r w:rsidR="009E4E05" w:rsidRPr="00D13463">
        <w:rPr>
          <w:rFonts w:ascii="Book Antiqua" w:hAnsi="Book Antiqua" w:cs="Book Antiqua"/>
          <w:color w:val="000000"/>
          <w:sz w:val="24"/>
          <w:szCs w:val="24"/>
          <w:lang w:eastAsia="es-CR"/>
        </w:rPr>
        <w:t>continuación,</w:t>
      </w:r>
      <w:r w:rsidRPr="00D13463">
        <w:rPr>
          <w:rFonts w:ascii="Book Antiqua" w:hAnsi="Book Antiqua" w:cs="Book Antiqua"/>
          <w:color w:val="000000"/>
          <w:sz w:val="24"/>
          <w:szCs w:val="24"/>
          <w:lang w:eastAsia="es-CR"/>
        </w:rPr>
        <w:t xml:space="preserve"> se muestran las oficinas destacadas en Golfito y Osa. </w:t>
      </w:r>
    </w:p>
    <w:p w14:paraId="75252FB7" w14:textId="77777777" w:rsidR="00C90D13" w:rsidRPr="00D13463" w:rsidRDefault="00C90D13" w:rsidP="00C90D13">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10</w:t>
      </w:r>
      <w:r w:rsidRPr="00D13463">
        <w:rPr>
          <w:rFonts w:ascii="Book Antiqua" w:hAnsi="Book Antiqua"/>
          <w:sz w:val="24"/>
          <w:szCs w:val="24"/>
        </w:rPr>
        <w:fldChar w:fldCharType="end"/>
      </w:r>
    </w:p>
    <w:p w14:paraId="2EA4751F" w14:textId="77777777" w:rsidR="00F249C8" w:rsidRPr="00D13463" w:rsidRDefault="00C90D13" w:rsidP="00C90D13">
      <w:pPr>
        <w:pStyle w:val="Epgrafe"/>
        <w:jc w:val="center"/>
        <w:rPr>
          <w:rFonts w:ascii="Book Antiqua" w:hAnsi="Book Antiqua" w:cs="Book Antiqua"/>
          <w:b w:val="0"/>
          <w:bCs w:val="0"/>
          <w:color w:val="000000"/>
          <w:sz w:val="24"/>
          <w:szCs w:val="24"/>
          <w:lang w:eastAsia="es-CR"/>
        </w:rPr>
      </w:pPr>
      <w:r w:rsidRPr="00D13463">
        <w:rPr>
          <w:rFonts w:ascii="Book Antiqua" w:hAnsi="Book Antiqua"/>
          <w:sz w:val="24"/>
          <w:szCs w:val="24"/>
        </w:rPr>
        <w:t>Lista de Oficinas y Cantidad de Personal por Programa Presupuestario y Localización según Relación de Puestos</w:t>
      </w:r>
    </w:p>
    <w:tbl>
      <w:tblPr>
        <w:tblW w:w="0" w:type="auto"/>
        <w:tblCellMar>
          <w:left w:w="70" w:type="dxa"/>
          <w:right w:w="70" w:type="dxa"/>
        </w:tblCellMar>
        <w:tblLook w:val="04A0" w:firstRow="1" w:lastRow="0" w:firstColumn="1" w:lastColumn="0" w:noHBand="0" w:noVBand="1"/>
      </w:tblPr>
      <w:tblGrid>
        <w:gridCol w:w="1139"/>
        <w:gridCol w:w="4814"/>
        <w:gridCol w:w="145"/>
        <w:gridCol w:w="1411"/>
        <w:gridCol w:w="1263"/>
        <w:gridCol w:w="1234"/>
        <w:gridCol w:w="997"/>
        <w:gridCol w:w="810"/>
        <w:gridCol w:w="1209"/>
      </w:tblGrid>
      <w:tr w:rsidR="00F249C8" w:rsidRPr="00D13463" w14:paraId="59696AC9" w14:textId="77777777" w:rsidTr="00D13463">
        <w:trPr>
          <w:trHeight w:val="1162"/>
        </w:trPr>
        <w:tc>
          <w:tcPr>
            <w:tcW w:w="1266" w:type="dxa"/>
            <w:tcBorders>
              <w:top w:val="single" w:sz="8" w:space="0" w:color="auto"/>
              <w:left w:val="single" w:sz="8" w:space="0" w:color="auto"/>
              <w:bottom w:val="single" w:sz="8" w:space="0" w:color="auto"/>
              <w:right w:val="single" w:sz="4" w:space="0" w:color="auto"/>
            </w:tcBorders>
            <w:shd w:val="clear" w:color="DCE6F1" w:fill="00B0F0"/>
            <w:noWrap/>
            <w:vAlign w:val="bottom"/>
            <w:hideMark/>
          </w:tcPr>
          <w:p w14:paraId="762DE0A1"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ubicación RP</w:t>
            </w:r>
          </w:p>
        </w:tc>
        <w:tc>
          <w:tcPr>
            <w:tcW w:w="5410" w:type="dxa"/>
            <w:tcBorders>
              <w:top w:val="single" w:sz="8" w:space="0" w:color="auto"/>
              <w:left w:val="nil"/>
              <w:bottom w:val="single" w:sz="8" w:space="0" w:color="auto"/>
              <w:right w:val="single" w:sz="4" w:space="0" w:color="auto"/>
            </w:tcBorders>
            <w:shd w:val="clear" w:color="DCE6F1" w:fill="00B0F0"/>
            <w:noWrap/>
            <w:vAlign w:val="bottom"/>
            <w:hideMark/>
          </w:tcPr>
          <w:p w14:paraId="590F6D6F"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Oficina</w:t>
            </w:r>
          </w:p>
        </w:tc>
        <w:tc>
          <w:tcPr>
            <w:tcW w:w="0" w:type="auto"/>
            <w:tcBorders>
              <w:top w:val="single" w:sz="8" w:space="0" w:color="auto"/>
              <w:left w:val="nil"/>
              <w:bottom w:val="single" w:sz="8" w:space="0" w:color="auto"/>
              <w:right w:val="nil"/>
            </w:tcBorders>
            <w:shd w:val="clear" w:color="DCE6F1" w:fill="00B0F0"/>
          </w:tcPr>
          <w:p w14:paraId="3FE6195C" w14:textId="77777777" w:rsidR="00F249C8" w:rsidRPr="00D13463" w:rsidRDefault="00F249C8" w:rsidP="00F249C8">
            <w:pPr>
              <w:jc w:val="center"/>
              <w:rPr>
                <w:rFonts w:ascii="Book Antiqua" w:hAnsi="Book Antiqua" w:cs="Calibri"/>
                <w:b/>
                <w:bCs/>
                <w:lang w:eastAsia="es-CR"/>
              </w:rPr>
            </w:pPr>
          </w:p>
        </w:tc>
        <w:tc>
          <w:tcPr>
            <w:tcW w:w="0" w:type="auto"/>
            <w:tcBorders>
              <w:top w:val="single" w:sz="8" w:space="0" w:color="auto"/>
              <w:left w:val="nil"/>
              <w:bottom w:val="single" w:sz="8" w:space="0" w:color="auto"/>
              <w:right w:val="single" w:sz="4" w:space="0" w:color="auto"/>
            </w:tcBorders>
            <w:shd w:val="clear" w:color="DCE6F1" w:fill="00B0F0"/>
            <w:vAlign w:val="center"/>
            <w:hideMark/>
          </w:tcPr>
          <w:p w14:paraId="7967B6AF"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926- Dirección y Administración</w:t>
            </w:r>
          </w:p>
        </w:tc>
        <w:tc>
          <w:tcPr>
            <w:tcW w:w="0" w:type="auto"/>
            <w:tcBorders>
              <w:top w:val="single" w:sz="8" w:space="0" w:color="auto"/>
              <w:left w:val="nil"/>
              <w:bottom w:val="single" w:sz="8" w:space="0" w:color="auto"/>
              <w:right w:val="single" w:sz="4" w:space="0" w:color="auto"/>
            </w:tcBorders>
            <w:shd w:val="clear" w:color="DCE6F1" w:fill="00B0F0"/>
            <w:vAlign w:val="center"/>
            <w:hideMark/>
          </w:tcPr>
          <w:p w14:paraId="1AD856BB"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927- Servicio Jurisdiccional</w:t>
            </w:r>
          </w:p>
        </w:tc>
        <w:tc>
          <w:tcPr>
            <w:tcW w:w="0" w:type="auto"/>
            <w:tcBorders>
              <w:top w:val="single" w:sz="8" w:space="0" w:color="auto"/>
              <w:left w:val="nil"/>
              <w:bottom w:val="single" w:sz="8" w:space="0" w:color="auto"/>
              <w:right w:val="single" w:sz="4" w:space="0" w:color="auto"/>
            </w:tcBorders>
            <w:shd w:val="clear" w:color="DCE6F1" w:fill="00B0F0"/>
            <w:vAlign w:val="center"/>
            <w:hideMark/>
          </w:tcPr>
          <w:p w14:paraId="788400D9"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928- Organismo de Investigación Judicial</w:t>
            </w:r>
          </w:p>
        </w:tc>
        <w:tc>
          <w:tcPr>
            <w:tcW w:w="0" w:type="auto"/>
            <w:tcBorders>
              <w:top w:val="single" w:sz="8" w:space="0" w:color="auto"/>
              <w:left w:val="nil"/>
              <w:bottom w:val="single" w:sz="8" w:space="0" w:color="auto"/>
              <w:right w:val="single" w:sz="4" w:space="0" w:color="auto"/>
            </w:tcBorders>
            <w:shd w:val="clear" w:color="DCE6F1" w:fill="00B0F0"/>
            <w:vAlign w:val="center"/>
            <w:hideMark/>
          </w:tcPr>
          <w:p w14:paraId="7B217885"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929- Ministerio Público</w:t>
            </w:r>
          </w:p>
        </w:tc>
        <w:tc>
          <w:tcPr>
            <w:tcW w:w="0" w:type="auto"/>
            <w:tcBorders>
              <w:top w:val="single" w:sz="8" w:space="0" w:color="auto"/>
              <w:left w:val="nil"/>
              <w:bottom w:val="single" w:sz="8" w:space="0" w:color="auto"/>
              <w:right w:val="single" w:sz="4" w:space="0" w:color="auto"/>
            </w:tcBorders>
            <w:shd w:val="clear" w:color="DCE6F1" w:fill="00B0F0"/>
            <w:vAlign w:val="center"/>
            <w:hideMark/>
          </w:tcPr>
          <w:p w14:paraId="4E19718A"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930- Defensa Pública</w:t>
            </w:r>
          </w:p>
        </w:tc>
        <w:tc>
          <w:tcPr>
            <w:tcW w:w="0" w:type="auto"/>
            <w:tcBorders>
              <w:top w:val="single" w:sz="8" w:space="0" w:color="auto"/>
              <w:left w:val="nil"/>
              <w:bottom w:val="single" w:sz="8" w:space="0" w:color="auto"/>
              <w:right w:val="single" w:sz="8" w:space="0" w:color="auto"/>
            </w:tcBorders>
            <w:shd w:val="clear" w:color="DCE6F1" w:fill="00B0F0"/>
            <w:noWrap/>
            <w:vAlign w:val="center"/>
            <w:hideMark/>
          </w:tcPr>
          <w:p w14:paraId="41259246" w14:textId="77777777" w:rsidR="00F249C8" w:rsidRPr="00D13463" w:rsidRDefault="00F249C8" w:rsidP="00F249C8">
            <w:pPr>
              <w:rPr>
                <w:rFonts w:ascii="Book Antiqua" w:hAnsi="Book Antiqua" w:cs="Calibri"/>
                <w:b/>
                <w:bCs/>
                <w:lang w:eastAsia="es-CR"/>
              </w:rPr>
            </w:pPr>
            <w:proofErr w:type="gramStart"/>
            <w:r w:rsidRPr="00D13463">
              <w:rPr>
                <w:rFonts w:ascii="Book Antiqua" w:hAnsi="Book Antiqua" w:cs="Calibri"/>
                <w:b/>
                <w:bCs/>
                <w:lang w:eastAsia="es-CR"/>
              </w:rPr>
              <w:t>Total</w:t>
            </w:r>
            <w:proofErr w:type="gramEnd"/>
            <w:r w:rsidRPr="00D13463">
              <w:rPr>
                <w:rFonts w:ascii="Book Antiqua" w:hAnsi="Book Antiqua" w:cs="Calibri"/>
                <w:b/>
                <w:bCs/>
                <w:lang w:eastAsia="es-CR"/>
              </w:rPr>
              <w:t xml:space="preserve"> general</w:t>
            </w:r>
          </w:p>
        </w:tc>
      </w:tr>
      <w:tr w:rsidR="00F249C8" w:rsidRPr="00D13463" w14:paraId="5A1CD9FA"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3C327550"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nil"/>
              <w:bottom w:val="single" w:sz="4" w:space="0" w:color="auto"/>
              <w:right w:val="single" w:sz="4" w:space="0" w:color="auto"/>
            </w:tcBorders>
            <w:shd w:val="clear" w:color="auto" w:fill="auto"/>
            <w:noWrap/>
            <w:vAlign w:val="bottom"/>
            <w:hideMark/>
          </w:tcPr>
          <w:p w14:paraId="76CB6529"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ADMINISTRACI</w:t>
            </w:r>
            <w:r w:rsidR="00B56B29" w:rsidRPr="00D13463">
              <w:rPr>
                <w:rFonts w:ascii="Book Antiqua" w:hAnsi="Book Antiqua" w:cs="Calibri"/>
                <w:lang w:eastAsia="es-CR"/>
              </w:rPr>
              <w:t>Ó</w:t>
            </w:r>
            <w:r w:rsidRPr="00D13463">
              <w:rPr>
                <w:rFonts w:ascii="Book Antiqua" w:hAnsi="Book Antiqua" w:cs="Calibri"/>
                <w:lang w:eastAsia="es-CR"/>
              </w:rPr>
              <w:t>N REGIONAL GOLFITO</w:t>
            </w:r>
          </w:p>
        </w:tc>
        <w:tc>
          <w:tcPr>
            <w:tcW w:w="0" w:type="auto"/>
            <w:tcBorders>
              <w:top w:val="nil"/>
              <w:left w:val="nil"/>
              <w:bottom w:val="single" w:sz="4" w:space="0" w:color="auto"/>
              <w:right w:val="nil"/>
            </w:tcBorders>
          </w:tcPr>
          <w:p w14:paraId="73F4D3B2"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126A52F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15</w:t>
            </w:r>
          </w:p>
        </w:tc>
        <w:tc>
          <w:tcPr>
            <w:tcW w:w="0" w:type="auto"/>
            <w:tcBorders>
              <w:top w:val="nil"/>
              <w:left w:val="nil"/>
              <w:bottom w:val="single" w:sz="4" w:space="0" w:color="auto"/>
              <w:right w:val="single" w:sz="4" w:space="0" w:color="auto"/>
            </w:tcBorders>
            <w:shd w:val="clear" w:color="auto" w:fill="auto"/>
            <w:noWrap/>
            <w:vAlign w:val="bottom"/>
            <w:hideMark/>
          </w:tcPr>
          <w:p w14:paraId="13FDBEF3"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2</w:t>
            </w:r>
          </w:p>
        </w:tc>
        <w:tc>
          <w:tcPr>
            <w:tcW w:w="0" w:type="auto"/>
            <w:tcBorders>
              <w:top w:val="nil"/>
              <w:left w:val="nil"/>
              <w:bottom w:val="single" w:sz="4" w:space="0" w:color="auto"/>
              <w:right w:val="single" w:sz="4" w:space="0" w:color="auto"/>
            </w:tcBorders>
            <w:shd w:val="clear" w:color="auto" w:fill="auto"/>
            <w:noWrap/>
            <w:vAlign w:val="bottom"/>
            <w:hideMark/>
          </w:tcPr>
          <w:p w14:paraId="0893355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272F66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F6350B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8" w:space="0" w:color="auto"/>
            </w:tcBorders>
            <w:shd w:val="clear" w:color="auto" w:fill="auto"/>
            <w:noWrap/>
            <w:vAlign w:val="bottom"/>
            <w:hideMark/>
          </w:tcPr>
          <w:p w14:paraId="001C560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17</w:t>
            </w:r>
          </w:p>
        </w:tc>
      </w:tr>
      <w:tr w:rsidR="00F249C8" w:rsidRPr="00D13463" w14:paraId="5BD0571D"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1FE335B3"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FC8C6"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CENTRO DE CONCILIACI</w:t>
            </w:r>
            <w:r w:rsidR="00B56B29" w:rsidRPr="00D13463">
              <w:rPr>
                <w:rFonts w:ascii="Book Antiqua" w:hAnsi="Book Antiqua" w:cs="Calibri"/>
                <w:lang w:eastAsia="es-CR"/>
              </w:rPr>
              <w:t>Ó</w:t>
            </w:r>
            <w:r w:rsidRPr="00D13463">
              <w:rPr>
                <w:rFonts w:ascii="Book Antiqua" w:hAnsi="Book Antiqua" w:cs="Calibri"/>
                <w:lang w:eastAsia="es-CR"/>
              </w:rPr>
              <w:t xml:space="preserve">N, SEDE GOLFITO </w:t>
            </w:r>
          </w:p>
        </w:tc>
        <w:tc>
          <w:tcPr>
            <w:tcW w:w="0" w:type="auto"/>
            <w:tcBorders>
              <w:top w:val="single" w:sz="4" w:space="0" w:color="auto"/>
              <w:left w:val="nil"/>
              <w:bottom w:val="single" w:sz="4" w:space="0" w:color="auto"/>
              <w:right w:val="nil"/>
            </w:tcBorders>
          </w:tcPr>
          <w:p w14:paraId="29164F57" w14:textId="77777777" w:rsidR="00F249C8" w:rsidRPr="00D13463" w:rsidRDefault="00F249C8" w:rsidP="00F249C8">
            <w:pPr>
              <w:jc w:val="center"/>
              <w:rPr>
                <w:rFonts w:ascii="Book Antiqua" w:hAnsi="Book Antiqua" w:cs="Calibri"/>
                <w:lang w:eastAsia="es-CR"/>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7EE764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23D3C9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249634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4472D4D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45C167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BD6D5A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2</w:t>
            </w:r>
          </w:p>
        </w:tc>
      </w:tr>
      <w:tr w:rsidR="00F249C8" w:rsidRPr="00D13463" w14:paraId="576D20CD" w14:textId="77777777" w:rsidTr="00D13463">
        <w:trPr>
          <w:trHeight w:val="301"/>
        </w:trPr>
        <w:tc>
          <w:tcPr>
            <w:tcW w:w="1266" w:type="dxa"/>
            <w:tcBorders>
              <w:top w:val="nil"/>
              <w:left w:val="single" w:sz="8" w:space="0" w:color="auto"/>
              <w:bottom w:val="single" w:sz="4" w:space="0" w:color="auto"/>
              <w:right w:val="single" w:sz="4" w:space="0" w:color="auto"/>
            </w:tcBorders>
            <w:shd w:val="clear" w:color="000000" w:fill="DAEEF3"/>
            <w:noWrap/>
            <w:vAlign w:val="bottom"/>
            <w:hideMark/>
          </w:tcPr>
          <w:p w14:paraId="62AAEABF"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000000" w:fill="DAEEF3"/>
            <w:noWrap/>
            <w:vAlign w:val="bottom"/>
            <w:hideMark/>
          </w:tcPr>
          <w:p w14:paraId="51FC7ADA"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DEFENSA P</w:t>
            </w:r>
            <w:r w:rsidR="00B56B29" w:rsidRPr="00D13463">
              <w:rPr>
                <w:rFonts w:ascii="Book Antiqua" w:hAnsi="Book Antiqua" w:cs="Calibri"/>
                <w:b/>
                <w:bCs/>
                <w:lang w:eastAsia="es-CR"/>
              </w:rPr>
              <w:t>Ú</w:t>
            </w:r>
            <w:r w:rsidRPr="00D13463">
              <w:rPr>
                <w:rFonts w:ascii="Book Antiqua" w:hAnsi="Book Antiqua" w:cs="Calibri"/>
                <w:b/>
                <w:bCs/>
                <w:lang w:eastAsia="es-CR"/>
              </w:rPr>
              <w:t xml:space="preserve">BLICA DE </w:t>
            </w:r>
            <w:r w:rsidR="00394F8E" w:rsidRPr="00D13463">
              <w:rPr>
                <w:rFonts w:ascii="Book Antiqua" w:hAnsi="Book Antiqua" w:cs="Calibri"/>
                <w:b/>
                <w:bCs/>
                <w:lang w:eastAsia="es-CR"/>
              </w:rPr>
              <w:t>PUERTO JIMÉNEZ</w:t>
            </w:r>
          </w:p>
        </w:tc>
        <w:tc>
          <w:tcPr>
            <w:tcW w:w="0" w:type="auto"/>
            <w:tcBorders>
              <w:top w:val="nil"/>
              <w:left w:val="nil"/>
              <w:bottom w:val="single" w:sz="4" w:space="0" w:color="auto"/>
              <w:right w:val="nil"/>
            </w:tcBorders>
            <w:shd w:val="clear" w:color="000000" w:fill="DAEEF3"/>
          </w:tcPr>
          <w:p w14:paraId="5E01D263" w14:textId="77777777" w:rsidR="00F249C8" w:rsidRPr="00D13463" w:rsidRDefault="00F249C8" w:rsidP="00F249C8">
            <w:pPr>
              <w:jc w:val="center"/>
              <w:rPr>
                <w:rFonts w:ascii="Book Antiqua" w:hAnsi="Book Antiqua" w:cs="Calibri"/>
                <w:b/>
                <w:bCs/>
                <w:lang w:eastAsia="es-CR"/>
              </w:rPr>
            </w:pPr>
          </w:p>
        </w:tc>
        <w:tc>
          <w:tcPr>
            <w:tcW w:w="0" w:type="auto"/>
            <w:tcBorders>
              <w:top w:val="nil"/>
              <w:left w:val="nil"/>
              <w:bottom w:val="single" w:sz="4" w:space="0" w:color="auto"/>
              <w:right w:val="single" w:sz="4" w:space="0" w:color="auto"/>
            </w:tcBorders>
            <w:shd w:val="clear" w:color="000000" w:fill="DAEEF3"/>
            <w:noWrap/>
            <w:vAlign w:val="bottom"/>
            <w:hideMark/>
          </w:tcPr>
          <w:p w14:paraId="06F10DF7"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68B162B8"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78250A34"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4005532B"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27547037"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1</w:t>
            </w:r>
          </w:p>
        </w:tc>
        <w:tc>
          <w:tcPr>
            <w:tcW w:w="0" w:type="auto"/>
            <w:tcBorders>
              <w:top w:val="nil"/>
              <w:left w:val="single" w:sz="4" w:space="0" w:color="auto"/>
              <w:bottom w:val="single" w:sz="4" w:space="0" w:color="auto"/>
              <w:right w:val="single" w:sz="8" w:space="0" w:color="auto"/>
            </w:tcBorders>
            <w:shd w:val="clear" w:color="000000" w:fill="DAEEF3"/>
            <w:noWrap/>
            <w:vAlign w:val="bottom"/>
            <w:hideMark/>
          </w:tcPr>
          <w:p w14:paraId="6D61AE6B"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1</w:t>
            </w:r>
          </w:p>
        </w:tc>
      </w:tr>
      <w:tr w:rsidR="00F249C8" w:rsidRPr="00D13463" w14:paraId="2F4B92EC"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109041E6"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093CDDD7"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DEFENSA P</w:t>
            </w:r>
            <w:r w:rsidR="00500E9E" w:rsidRPr="00D13463">
              <w:rPr>
                <w:rFonts w:ascii="Book Antiqua" w:hAnsi="Book Antiqua" w:cs="Calibri"/>
                <w:lang w:eastAsia="es-CR"/>
              </w:rPr>
              <w:t>Ú</w:t>
            </w:r>
            <w:r w:rsidRPr="00D13463">
              <w:rPr>
                <w:rFonts w:ascii="Book Antiqua" w:hAnsi="Book Antiqua" w:cs="Calibri"/>
                <w:lang w:eastAsia="es-CR"/>
              </w:rPr>
              <w:t>BLICA GOLFITO</w:t>
            </w:r>
          </w:p>
        </w:tc>
        <w:tc>
          <w:tcPr>
            <w:tcW w:w="0" w:type="auto"/>
            <w:tcBorders>
              <w:top w:val="nil"/>
              <w:left w:val="nil"/>
              <w:bottom w:val="single" w:sz="4" w:space="0" w:color="auto"/>
              <w:right w:val="nil"/>
            </w:tcBorders>
          </w:tcPr>
          <w:p w14:paraId="7F1726F1"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363DE15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EFA8EC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D43A59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735125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A0D3DC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908525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6AC7787B"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01502DDF"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7BFC7815"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FISCAL</w:t>
            </w:r>
            <w:r w:rsidR="00500E9E" w:rsidRPr="00D13463">
              <w:rPr>
                <w:rFonts w:ascii="Book Antiqua" w:hAnsi="Book Antiqua" w:cs="Calibri"/>
                <w:lang w:eastAsia="es-CR"/>
              </w:rPr>
              <w:t>Í</w:t>
            </w:r>
            <w:r w:rsidRPr="00D13463">
              <w:rPr>
                <w:rFonts w:ascii="Book Antiqua" w:hAnsi="Book Antiqua" w:cs="Calibri"/>
                <w:lang w:eastAsia="es-CR"/>
              </w:rPr>
              <w:t>A DE GOLFITO</w:t>
            </w:r>
          </w:p>
        </w:tc>
        <w:tc>
          <w:tcPr>
            <w:tcW w:w="0" w:type="auto"/>
            <w:tcBorders>
              <w:top w:val="nil"/>
              <w:left w:val="nil"/>
              <w:bottom w:val="single" w:sz="4" w:space="0" w:color="auto"/>
              <w:right w:val="nil"/>
            </w:tcBorders>
          </w:tcPr>
          <w:p w14:paraId="1F97C70D"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1CBC01A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39966B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F0794DC"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0E6B64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6DEBB36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64D9E8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60047A4D" w14:textId="77777777" w:rsidTr="00D13463">
        <w:trPr>
          <w:trHeight w:val="301"/>
        </w:trPr>
        <w:tc>
          <w:tcPr>
            <w:tcW w:w="1266" w:type="dxa"/>
            <w:tcBorders>
              <w:top w:val="nil"/>
              <w:left w:val="single" w:sz="8" w:space="0" w:color="auto"/>
              <w:bottom w:val="single" w:sz="4" w:space="0" w:color="auto"/>
              <w:right w:val="single" w:sz="4" w:space="0" w:color="auto"/>
            </w:tcBorders>
            <w:shd w:val="clear" w:color="000000" w:fill="DAEEF3"/>
            <w:noWrap/>
            <w:vAlign w:val="bottom"/>
            <w:hideMark/>
          </w:tcPr>
          <w:p w14:paraId="016605EA"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000000" w:fill="DAEEF3"/>
            <w:noWrap/>
            <w:vAlign w:val="bottom"/>
            <w:hideMark/>
          </w:tcPr>
          <w:p w14:paraId="41FDA5F8"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FISCAL</w:t>
            </w:r>
            <w:r w:rsidR="00500E9E" w:rsidRPr="00D13463">
              <w:rPr>
                <w:rFonts w:ascii="Book Antiqua" w:hAnsi="Book Antiqua" w:cs="Calibri"/>
                <w:b/>
                <w:bCs/>
                <w:lang w:eastAsia="es-CR"/>
              </w:rPr>
              <w:t>Í</w:t>
            </w:r>
            <w:r w:rsidRPr="00D13463">
              <w:rPr>
                <w:rFonts w:ascii="Book Antiqua" w:hAnsi="Book Antiqua" w:cs="Calibri"/>
                <w:b/>
                <w:bCs/>
                <w:lang w:eastAsia="es-CR"/>
              </w:rPr>
              <w:t xml:space="preserve">A DE </w:t>
            </w:r>
            <w:r w:rsidR="00394F8E" w:rsidRPr="00D13463">
              <w:rPr>
                <w:rFonts w:ascii="Book Antiqua" w:hAnsi="Book Antiqua" w:cs="Calibri"/>
                <w:b/>
                <w:bCs/>
                <w:lang w:eastAsia="es-CR"/>
              </w:rPr>
              <w:t>PUERTO JIMÉNEZ</w:t>
            </w:r>
          </w:p>
        </w:tc>
        <w:tc>
          <w:tcPr>
            <w:tcW w:w="0" w:type="auto"/>
            <w:tcBorders>
              <w:top w:val="nil"/>
              <w:left w:val="nil"/>
              <w:bottom w:val="single" w:sz="4" w:space="0" w:color="auto"/>
              <w:right w:val="nil"/>
            </w:tcBorders>
            <w:shd w:val="clear" w:color="000000" w:fill="DAEEF3"/>
          </w:tcPr>
          <w:p w14:paraId="3AD4EB45" w14:textId="77777777" w:rsidR="00F249C8" w:rsidRPr="00D13463" w:rsidRDefault="00F249C8" w:rsidP="00F249C8">
            <w:pPr>
              <w:jc w:val="center"/>
              <w:rPr>
                <w:rFonts w:ascii="Book Antiqua" w:hAnsi="Book Antiqua" w:cs="Calibri"/>
                <w:b/>
                <w:bCs/>
                <w:lang w:eastAsia="es-CR"/>
              </w:rPr>
            </w:pPr>
          </w:p>
        </w:tc>
        <w:tc>
          <w:tcPr>
            <w:tcW w:w="0" w:type="auto"/>
            <w:tcBorders>
              <w:top w:val="nil"/>
              <w:left w:val="nil"/>
              <w:bottom w:val="single" w:sz="4" w:space="0" w:color="auto"/>
              <w:right w:val="single" w:sz="4" w:space="0" w:color="auto"/>
            </w:tcBorders>
            <w:shd w:val="clear" w:color="000000" w:fill="DAEEF3"/>
            <w:noWrap/>
            <w:vAlign w:val="bottom"/>
            <w:hideMark/>
          </w:tcPr>
          <w:p w14:paraId="155282A5"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196ABFD9"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2F4E9B62"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75ABD73D"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1</w:t>
            </w:r>
          </w:p>
        </w:tc>
        <w:tc>
          <w:tcPr>
            <w:tcW w:w="0" w:type="auto"/>
            <w:tcBorders>
              <w:top w:val="nil"/>
              <w:left w:val="nil"/>
              <w:bottom w:val="single" w:sz="4" w:space="0" w:color="auto"/>
              <w:right w:val="single" w:sz="4" w:space="0" w:color="auto"/>
            </w:tcBorders>
            <w:shd w:val="clear" w:color="000000" w:fill="DAEEF3"/>
            <w:noWrap/>
            <w:vAlign w:val="bottom"/>
            <w:hideMark/>
          </w:tcPr>
          <w:p w14:paraId="5C6D3ACA"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single" w:sz="4" w:space="0" w:color="auto"/>
              <w:bottom w:val="single" w:sz="4" w:space="0" w:color="auto"/>
              <w:right w:val="single" w:sz="8" w:space="0" w:color="auto"/>
            </w:tcBorders>
            <w:shd w:val="clear" w:color="000000" w:fill="DAEEF3"/>
            <w:noWrap/>
            <w:vAlign w:val="bottom"/>
            <w:hideMark/>
          </w:tcPr>
          <w:p w14:paraId="65754C7E"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1</w:t>
            </w:r>
          </w:p>
        </w:tc>
      </w:tr>
      <w:tr w:rsidR="00F249C8" w:rsidRPr="00D13463" w14:paraId="03AB3B15"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26D4D7D5"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4E68C385"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AGRARIO PUNTARENAS</w:t>
            </w:r>
          </w:p>
        </w:tc>
        <w:tc>
          <w:tcPr>
            <w:tcW w:w="0" w:type="auto"/>
            <w:tcBorders>
              <w:top w:val="nil"/>
              <w:left w:val="nil"/>
              <w:bottom w:val="single" w:sz="4" w:space="0" w:color="auto"/>
              <w:right w:val="nil"/>
            </w:tcBorders>
          </w:tcPr>
          <w:p w14:paraId="2421A78D"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3A2584B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C615F0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4E87AE1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62E8FA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34AF29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D482473"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r>
      <w:tr w:rsidR="00F249C8" w:rsidRPr="00D13463" w14:paraId="50565B7F"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5B063D04"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195F98A0"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CIVIL Y TRABAJO DE GOLFITO</w:t>
            </w:r>
          </w:p>
        </w:tc>
        <w:tc>
          <w:tcPr>
            <w:tcW w:w="0" w:type="auto"/>
            <w:tcBorders>
              <w:top w:val="nil"/>
              <w:left w:val="nil"/>
              <w:bottom w:val="single" w:sz="4" w:space="0" w:color="auto"/>
              <w:right w:val="nil"/>
            </w:tcBorders>
          </w:tcPr>
          <w:p w14:paraId="036EE142"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4FC45E1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B5B872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415BDBD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C0DEC0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D24740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A830B5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r>
      <w:tr w:rsidR="00F249C8" w:rsidRPr="00D13463" w14:paraId="6DBFF5D6"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1C010A01"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6EE98D4B"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CONTRAVENCIONAL DE GOLFITO</w:t>
            </w:r>
          </w:p>
        </w:tc>
        <w:tc>
          <w:tcPr>
            <w:tcW w:w="0" w:type="auto"/>
            <w:tcBorders>
              <w:top w:val="nil"/>
              <w:left w:val="nil"/>
              <w:bottom w:val="single" w:sz="4" w:space="0" w:color="auto"/>
              <w:right w:val="nil"/>
            </w:tcBorders>
          </w:tcPr>
          <w:p w14:paraId="10DE7AA6"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4213E44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0297DE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22D0591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DF6B47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C758B9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479550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r>
      <w:tr w:rsidR="00F249C8" w:rsidRPr="00D13463" w14:paraId="52621569" w14:textId="77777777" w:rsidTr="00D13463">
        <w:trPr>
          <w:trHeight w:val="301"/>
        </w:trPr>
        <w:tc>
          <w:tcPr>
            <w:tcW w:w="1266" w:type="dxa"/>
            <w:tcBorders>
              <w:top w:val="nil"/>
              <w:left w:val="single" w:sz="8" w:space="0" w:color="auto"/>
              <w:bottom w:val="single" w:sz="4" w:space="0" w:color="auto"/>
              <w:right w:val="single" w:sz="4" w:space="0" w:color="auto"/>
            </w:tcBorders>
            <w:shd w:val="clear" w:color="000000" w:fill="DAEEF3"/>
            <w:noWrap/>
            <w:vAlign w:val="bottom"/>
            <w:hideMark/>
          </w:tcPr>
          <w:p w14:paraId="7846FC2A"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000000" w:fill="DAEEF3"/>
            <w:noWrap/>
            <w:vAlign w:val="bottom"/>
            <w:hideMark/>
          </w:tcPr>
          <w:p w14:paraId="5644C6FA"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 xml:space="preserve">JUZGADO CONTRAVENCIONAL DE </w:t>
            </w:r>
            <w:r w:rsidR="00394F8E" w:rsidRPr="00D13463">
              <w:rPr>
                <w:rFonts w:ascii="Book Antiqua" w:hAnsi="Book Antiqua" w:cs="Calibri"/>
                <w:b/>
                <w:bCs/>
                <w:lang w:eastAsia="es-CR"/>
              </w:rPr>
              <w:t>PUERTO JIMÉNEZ</w:t>
            </w:r>
          </w:p>
        </w:tc>
        <w:tc>
          <w:tcPr>
            <w:tcW w:w="0" w:type="auto"/>
            <w:tcBorders>
              <w:top w:val="nil"/>
              <w:left w:val="nil"/>
              <w:bottom w:val="single" w:sz="4" w:space="0" w:color="auto"/>
              <w:right w:val="nil"/>
            </w:tcBorders>
            <w:shd w:val="clear" w:color="000000" w:fill="DAEEF3"/>
          </w:tcPr>
          <w:p w14:paraId="27923811" w14:textId="77777777" w:rsidR="00F249C8" w:rsidRPr="00D13463" w:rsidRDefault="00F249C8" w:rsidP="00F249C8">
            <w:pPr>
              <w:jc w:val="center"/>
              <w:rPr>
                <w:rFonts w:ascii="Book Antiqua" w:hAnsi="Book Antiqua" w:cs="Calibri"/>
                <w:b/>
                <w:bCs/>
                <w:lang w:eastAsia="es-CR"/>
              </w:rPr>
            </w:pPr>
          </w:p>
        </w:tc>
        <w:tc>
          <w:tcPr>
            <w:tcW w:w="0" w:type="auto"/>
            <w:tcBorders>
              <w:top w:val="nil"/>
              <w:left w:val="nil"/>
              <w:bottom w:val="single" w:sz="4" w:space="0" w:color="auto"/>
              <w:right w:val="single" w:sz="4" w:space="0" w:color="auto"/>
            </w:tcBorders>
            <w:shd w:val="clear" w:color="000000" w:fill="DAEEF3"/>
            <w:noWrap/>
            <w:vAlign w:val="bottom"/>
            <w:hideMark/>
          </w:tcPr>
          <w:p w14:paraId="2F7DB673"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04CD1E31"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4</w:t>
            </w:r>
          </w:p>
        </w:tc>
        <w:tc>
          <w:tcPr>
            <w:tcW w:w="0" w:type="auto"/>
            <w:tcBorders>
              <w:top w:val="nil"/>
              <w:left w:val="nil"/>
              <w:bottom w:val="single" w:sz="4" w:space="0" w:color="auto"/>
              <w:right w:val="single" w:sz="4" w:space="0" w:color="auto"/>
            </w:tcBorders>
            <w:shd w:val="clear" w:color="000000" w:fill="DAEEF3"/>
            <w:noWrap/>
            <w:vAlign w:val="bottom"/>
            <w:hideMark/>
          </w:tcPr>
          <w:p w14:paraId="4C0BEB0F"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00456D34"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nil"/>
              <w:bottom w:val="single" w:sz="4" w:space="0" w:color="auto"/>
              <w:right w:val="single" w:sz="4" w:space="0" w:color="auto"/>
            </w:tcBorders>
            <w:shd w:val="clear" w:color="000000" w:fill="DAEEF3"/>
            <w:noWrap/>
            <w:vAlign w:val="bottom"/>
            <w:hideMark/>
          </w:tcPr>
          <w:p w14:paraId="027B13B3"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 </w:t>
            </w:r>
          </w:p>
        </w:tc>
        <w:tc>
          <w:tcPr>
            <w:tcW w:w="0" w:type="auto"/>
            <w:tcBorders>
              <w:top w:val="nil"/>
              <w:left w:val="single" w:sz="4" w:space="0" w:color="auto"/>
              <w:bottom w:val="single" w:sz="4" w:space="0" w:color="auto"/>
              <w:right w:val="single" w:sz="8" w:space="0" w:color="auto"/>
            </w:tcBorders>
            <w:shd w:val="clear" w:color="000000" w:fill="DAEEF3"/>
            <w:noWrap/>
            <w:vAlign w:val="bottom"/>
            <w:hideMark/>
          </w:tcPr>
          <w:p w14:paraId="46AF6929" w14:textId="77777777" w:rsidR="00F249C8" w:rsidRPr="00D13463" w:rsidRDefault="00F249C8" w:rsidP="00F249C8">
            <w:pPr>
              <w:jc w:val="center"/>
              <w:rPr>
                <w:rFonts w:ascii="Book Antiqua" w:hAnsi="Book Antiqua" w:cs="Calibri"/>
                <w:b/>
                <w:bCs/>
                <w:lang w:eastAsia="es-CR"/>
              </w:rPr>
            </w:pPr>
            <w:r w:rsidRPr="00D13463">
              <w:rPr>
                <w:rFonts w:ascii="Book Antiqua" w:hAnsi="Book Antiqua" w:cs="Calibri"/>
                <w:b/>
                <w:bCs/>
                <w:lang w:eastAsia="es-CR"/>
              </w:rPr>
              <w:t>4</w:t>
            </w:r>
          </w:p>
        </w:tc>
      </w:tr>
      <w:tr w:rsidR="00F249C8" w:rsidRPr="00D13463" w14:paraId="21A6C188"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17DC3AA8"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76C30CE1"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DE COBRO DE GOLFITO</w:t>
            </w:r>
          </w:p>
        </w:tc>
        <w:tc>
          <w:tcPr>
            <w:tcW w:w="0" w:type="auto"/>
            <w:tcBorders>
              <w:top w:val="nil"/>
              <w:left w:val="nil"/>
              <w:bottom w:val="single" w:sz="4" w:space="0" w:color="auto"/>
              <w:right w:val="nil"/>
            </w:tcBorders>
          </w:tcPr>
          <w:p w14:paraId="33D20960"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1BBE889C"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78B8F4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40038E8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37E8EE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93D1BEC"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864E4B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1229EC32"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155B46B7"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69B498D2"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DE FAMILIA Y VIOLENCIA DOM</w:t>
            </w:r>
            <w:r w:rsidR="00500E9E" w:rsidRPr="00D13463">
              <w:rPr>
                <w:rFonts w:ascii="Book Antiqua" w:hAnsi="Book Antiqua" w:cs="Calibri"/>
                <w:lang w:eastAsia="es-CR"/>
              </w:rPr>
              <w:t>É</w:t>
            </w:r>
            <w:r w:rsidRPr="00D13463">
              <w:rPr>
                <w:rFonts w:ascii="Book Antiqua" w:hAnsi="Book Antiqua" w:cs="Calibri"/>
                <w:lang w:eastAsia="es-CR"/>
              </w:rPr>
              <w:t>STICA DE GOLFITO</w:t>
            </w:r>
          </w:p>
        </w:tc>
        <w:tc>
          <w:tcPr>
            <w:tcW w:w="0" w:type="auto"/>
            <w:tcBorders>
              <w:top w:val="nil"/>
              <w:left w:val="nil"/>
              <w:bottom w:val="single" w:sz="4" w:space="0" w:color="auto"/>
              <w:right w:val="nil"/>
            </w:tcBorders>
          </w:tcPr>
          <w:p w14:paraId="50578EEC"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4A12DD6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0C3D6C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0413C33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535324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4D5CB9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8EF5F5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r>
      <w:tr w:rsidR="00F249C8" w:rsidRPr="00D13463" w14:paraId="58B37B67"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6D56EE3D"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3AFE7D37"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PENAL DE GOLFITO</w:t>
            </w:r>
          </w:p>
        </w:tc>
        <w:tc>
          <w:tcPr>
            <w:tcW w:w="0" w:type="auto"/>
            <w:tcBorders>
              <w:top w:val="nil"/>
              <w:left w:val="nil"/>
              <w:bottom w:val="single" w:sz="4" w:space="0" w:color="auto"/>
              <w:right w:val="nil"/>
            </w:tcBorders>
          </w:tcPr>
          <w:p w14:paraId="501685EA"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0B1C412C"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5FCDC5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609D1D7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06812D3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4B1350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D4D474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797AA90B"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789202BE"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14803B8C"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OFICINA DE COMUNICACIONES JUDICIALES GOLFITO</w:t>
            </w:r>
          </w:p>
        </w:tc>
        <w:tc>
          <w:tcPr>
            <w:tcW w:w="0" w:type="auto"/>
            <w:tcBorders>
              <w:top w:val="nil"/>
              <w:left w:val="nil"/>
              <w:bottom w:val="single" w:sz="4" w:space="0" w:color="auto"/>
              <w:right w:val="nil"/>
            </w:tcBorders>
          </w:tcPr>
          <w:p w14:paraId="16791B8A"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3F22410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025260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4C30796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AAEAB0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9E4FFD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138C21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26B972EA"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71B41024"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23DC3848"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OFICINA DE RECEPCI</w:t>
            </w:r>
            <w:r w:rsidR="00370E76" w:rsidRPr="00D13463">
              <w:rPr>
                <w:rFonts w:ascii="Book Antiqua" w:hAnsi="Book Antiqua" w:cs="Calibri"/>
                <w:lang w:eastAsia="es-CR"/>
              </w:rPr>
              <w:t>Ó</w:t>
            </w:r>
            <w:r w:rsidRPr="00D13463">
              <w:rPr>
                <w:rFonts w:ascii="Book Antiqua" w:hAnsi="Book Antiqua" w:cs="Calibri"/>
                <w:lang w:eastAsia="es-CR"/>
              </w:rPr>
              <w:t>N DE DENUNCIAS DE GOLFITO</w:t>
            </w:r>
          </w:p>
        </w:tc>
        <w:tc>
          <w:tcPr>
            <w:tcW w:w="0" w:type="auto"/>
            <w:tcBorders>
              <w:top w:val="nil"/>
              <w:left w:val="nil"/>
              <w:bottom w:val="single" w:sz="4" w:space="0" w:color="auto"/>
              <w:right w:val="nil"/>
            </w:tcBorders>
          </w:tcPr>
          <w:p w14:paraId="5267D7BB"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74CBF5E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FA5780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9F9BD8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1CE8542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7F16F4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445D99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w:t>
            </w:r>
          </w:p>
        </w:tc>
      </w:tr>
      <w:tr w:rsidR="00F249C8" w:rsidRPr="00D13463" w14:paraId="7270F450" w14:textId="77777777" w:rsidTr="00D13463">
        <w:trPr>
          <w:trHeight w:val="317"/>
        </w:trPr>
        <w:tc>
          <w:tcPr>
            <w:tcW w:w="1266" w:type="dxa"/>
            <w:tcBorders>
              <w:top w:val="nil"/>
              <w:left w:val="single" w:sz="8" w:space="0" w:color="auto"/>
              <w:bottom w:val="single" w:sz="8" w:space="0" w:color="auto"/>
              <w:right w:val="single" w:sz="4" w:space="0" w:color="auto"/>
            </w:tcBorders>
            <w:shd w:val="clear" w:color="auto" w:fill="auto"/>
            <w:noWrap/>
            <w:vAlign w:val="bottom"/>
            <w:hideMark/>
          </w:tcPr>
          <w:p w14:paraId="337A348E"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GOLFITO</w:t>
            </w:r>
          </w:p>
        </w:tc>
        <w:tc>
          <w:tcPr>
            <w:tcW w:w="5410" w:type="dxa"/>
            <w:tcBorders>
              <w:top w:val="single" w:sz="4" w:space="0" w:color="auto"/>
              <w:left w:val="nil"/>
              <w:bottom w:val="single" w:sz="8" w:space="0" w:color="auto"/>
              <w:right w:val="single" w:sz="4" w:space="0" w:color="auto"/>
            </w:tcBorders>
            <w:shd w:val="clear" w:color="auto" w:fill="auto"/>
            <w:noWrap/>
            <w:vAlign w:val="bottom"/>
            <w:hideMark/>
          </w:tcPr>
          <w:p w14:paraId="723EF23E"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TRIBUNAL II CIRCUITO JUDICIAL ZONA SUR, SEDE GOLFITO</w:t>
            </w:r>
          </w:p>
        </w:tc>
        <w:tc>
          <w:tcPr>
            <w:tcW w:w="0" w:type="auto"/>
            <w:tcBorders>
              <w:top w:val="single" w:sz="4" w:space="0" w:color="auto"/>
              <w:left w:val="nil"/>
              <w:bottom w:val="single" w:sz="8" w:space="0" w:color="auto"/>
              <w:right w:val="nil"/>
            </w:tcBorders>
          </w:tcPr>
          <w:p w14:paraId="73E01960" w14:textId="77777777" w:rsidR="00F249C8" w:rsidRPr="00D13463" w:rsidRDefault="00F249C8" w:rsidP="00F249C8">
            <w:pPr>
              <w:jc w:val="center"/>
              <w:rPr>
                <w:rFonts w:ascii="Book Antiqua" w:hAnsi="Book Antiqua" w:cs="Calibri"/>
                <w:lang w:eastAsia="es-CR"/>
              </w:rPr>
            </w:pP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773A649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16320AA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18CEECF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565090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2018612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8" w:space="0" w:color="auto"/>
              <w:right w:val="single" w:sz="8" w:space="0" w:color="auto"/>
            </w:tcBorders>
            <w:shd w:val="clear" w:color="auto" w:fill="auto"/>
            <w:noWrap/>
            <w:vAlign w:val="bottom"/>
            <w:hideMark/>
          </w:tcPr>
          <w:p w14:paraId="6255036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587EA8DD"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72599619"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nil"/>
              <w:bottom w:val="single" w:sz="4" w:space="0" w:color="auto"/>
              <w:right w:val="single" w:sz="4" w:space="0" w:color="auto"/>
            </w:tcBorders>
            <w:shd w:val="clear" w:color="auto" w:fill="auto"/>
            <w:noWrap/>
            <w:vAlign w:val="bottom"/>
            <w:hideMark/>
          </w:tcPr>
          <w:p w14:paraId="71E032CB"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ADMINISTRACI</w:t>
            </w:r>
            <w:r w:rsidR="00703821" w:rsidRPr="00D13463">
              <w:rPr>
                <w:rFonts w:ascii="Book Antiqua" w:hAnsi="Book Antiqua" w:cs="Calibri"/>
                <w:lang w:eastAsia="es-CR"/>
              </w:rPr>
              <w:t>Ó</w:t>
            </w:r>
            <w:r w:rsidRPr="00D13463">
              <w:rPr>
                <w:rFonts w:ascii="Book Antiqua" w:hAnsi="Book Antiqua" w:cs="Calibri"/>
                <w:lang w:eastAsia="es-CR"/>
              </w:rPr>
              <w:t>N REGIONAL OSA</w:t>
            </w:r>
          </w:p>
        </w:tc>
        <w:tc>
          <w:tcPr>
            <w:tcW w:w="0" w:type="auto"/>
            <w:tcBorders>
              <w:top w:val="nil"/>
              <w:left w:val="nil"/>
              <w:bottom w:val="single" w:sz="4" w:space="0" w:color="auto"/>
              <w:right w:val="nil"/>
            </w:tcBorders>
          </w:tcPr>
          <w:p w14:paraId="41097D5F"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241B877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13</w:t>
            </w:r>
          </w:p>
        </w:tc>
        <w:tc>
          <w:tcPr>
            <w:tcW w:w="0" w:type="auto"/>
            <w:tcBorders>
              <w:top w:val="nil"/>
              <w:left w:val="nil"/>
              <w:bottom w:val="single" w:sz="4" w:space="0" w:color="auto"/>
              <w:right w:val="single" w:sz="4" w:space="0" w:color="auto"/>
            </w:tcBorders>
            <w:shd w:val="clear" w:color="auto" w:fill="auto"/>
            <w:noWrap/>
            <w:vAlign w:val="bottom"/>
            <w:hideMark/>
          </w:tcPr>
          <w:p w14:paraId="4F27E36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484BA8B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994DE4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F1F590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8" w:space="0" w:color="auto"/>
            </w:tcBorders>
            <w:shd w:val="clear" w:color="auto" w:fill="auto"/>
            <w:noWrap/>
            <w:vAlign w:val="bottom"/>
            <w:hideMark/>
          </w:tcPr>
          <w:p w14:paraId="70A72D3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14</w:t>
            </w:r>
          </w:p>
        </w:tc>
      </w:tr>
      <w:tr w:rsidR="00F249C8" w:rsidRPr="00D13463" w14:paraId="762AC409"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0E21194E"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D471D8"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DEFENSA P</w:t>
            </w:r>
            <w:r w:rsidR="00703821" w:rsidRPr="00D13463">
              <w:rPr>
                <w:rFonts w:ascii="Book Antiqua" w:hAnsi="Book Antiqua" w:cs="Calibri"/>
                <w:lang w:eastAsia="es-CR"/>
              </w:rPr>
              <w:t>Ú</w:t>
            </w:r>
            <w:r w:rsidRPr="00D13463">
              <w:rPr>
                <w:rFonts w:ascii="Book Antiqua" w:hAnsi="Book Antiqua" w:cs="Calibri"/>
                <w:lang w:eastAsia="es-CR"/>
              </w:rPr>
              <w:t>BLICA OSA</w:t>
            </w:r>
          </w:p>
        </w:tc>
        <w:tc>
          <w:tcPr>
            <w:tcW w:w="0" w:type="auto"/>
            <w:tcBorders>
              <w:top w:val="single" w:sz="4" w:space="0" w:color="auto"/>
              <w:left w:val="nil"/>
              <w:bottom w:val="single" w:sz="4" w:space="0" w:color="auto"/>
              <w:right w:val="nil"/>
            </w:tcBorders>
          </w:tcPr>
          <w:p w14:paraId="3F204143" w14:textId="77777777" w:rsidR="00F249C8" w:rsidRPr="00D13463" w:rsidRDefault="00F249C8" w:rsidP="00F249C8">
            <w:pPr>
              <w:jc w:val="center"/>
              <w:rPr>
                <w:rFonts w:ascii="Book Antiqua" w:hAnsi="Book Antiqua" w:cs="Calibri"/>
                <w:lang w:eastAsia="es-CR"/>
              </w:rPr>
            </w:pP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374805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376CF4C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9F8633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9023F4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6642063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3</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DF474A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3</w:t>
            </w:r>
          </w:p>
        </w:tc>
      </w:tr>
      <w:tr w:rsidR="00F249C8" w:rsidRPr="00D13463" w14:paraId="583156AD"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61AF8A06"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264EF2A8"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FISCAL</w:t>
            </w:r>
            <w:r w:rsidR="00703821" w:rsidRPr="00D13463">
              <w:rPr>
                <w:rFonts w:ascii="Book Antiqua" w:hAnsi="Book Antiqua" w:cs="Calibri"/>
                <w:lang w:eastAsia="es-CR"/>
              </w:rPr>
              <w:t>Í</w:t>
            </w:r>
            <w:r w:rsidRPr="00D13463">
              <w:rPr>
                <w:rFonts w:ascii="Book Antiqua" w:hAnsi="Book Antiqua" w:cs="Calibri"/>
                <w:lang w:eastAsia="es-CR"/>
              </w:rPr>
              <w:t>A DE OSA</w:t>
            </w:r>
          </w:p>
        </w:tc>
        <w:tc>
          <w:tcPr>
            <w:tcW w:w="0" w:type="auto"/>
            <w:tcBorders>
              <w:top w:val="nil"/>
              <w:left w:val="nil"/>
              <w:bottom w:val="single" w:sz="4" w:space="0" w:color="auto"/>
              <w:right w:val="nil"/>
            </w:tcBorders>
          </w:tcPr>
          <w:p w14:paraId="3DBFCEC7"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026C8788"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8981AB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E459BB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F72FBD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29354552"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BB13453"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r>
      <w:tr w:rsidR="00F249C8" w:rsidRPr="00D13463" w14:paraId="1C07FF3A"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77D714DE"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114889AE"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CIVIL, TRABAJO Y FAMILIA DE OSA</w:t>
            </w:r>
          </w:p>
        </w:tc>
        <w:tc>
          <w:tcPr>
            <w:tcW w:w="0" w:type="auto"/>
            <w:tcBorders>
              <w:top w:val="nil"/>
              <w:left w:val="nil"/>
              <w:bottom w:val="single" w:sz="4" w:space="0" w:color="auto"/>
              <w:right w:val="nil"/>
            </w:tcBorders>
          </w:tcPr>
          <w:p w14:paraId="26D68399"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0E833E9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C047DD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7</w:t>
            </w:r>
          </w:p>
        </w:tc>
        <w:tc>
          <w:tcPr>
            <w:tcW w:w="0" w:type="auto"/>
            <w:tcBorders>
              <w:top w:val="nil"/>
              <w:left w:val="nil"/>
              <w:bottom w:val="single" w:sz="4" w:space="0" w:color="auto"/>
              <w:right w:val="single" w:sz="4" w:space="0" w:color="auto"/>
            </w:tcBorders>
            <w:shd w:val="clear" w:color="auto" w:fill="auto"/>
            <w:noWrap/>
            <w:vAlign w:val="bottom"/>
            <w:hideMark/>
          </w:tcPr>
          <w:p w14:paraId="335DA02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9D54D8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70C4D0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DF49BC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7</w:t>
            </w:r>
          </w:p>
        </w:tc>
      </w:tr>
      <w:tr w:rsidR="00F249C8" w:rsidRPr="00D13463" w14:paraId="479C580E"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79D70BD0"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49ED3029"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CONTRAVENCIONAL DE OSA</w:t>
            </w:r>
          </w:p>
        </w:tc>
        <w:tc>
          <w:tcPr>
            <w:tcW w:w="0" w:type="auto"/>
            <w:tcBorders>
              <w:top w:val="nil"/>
              <w:left w:val="nil"/>
              <w:bottom w:val="single" w:sz="4" w:space="0" w:color="auto"/>
              <w:right w:val="nil"/>
            </w:tcBorders>
          </w:tcPr>
          <w:p w14:paraId="2B5D69A4"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39AA7CC3"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5C8129E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c>
          <w:tcPr>
            <w:tcW w:w="0" w:type="auto"/>
            <w:tcBorders>
              <w:top w:val="nil"/>
              <w:left w:val="nil"/>
              <w:bottom w:val="single" w:sz="4" w:space="0" w:color="auto"/>
              <w:right w:val="single" w:sz="4" w:space="0" w:color="auto"/>
            </w:tcBorders>
            <w:shd w:val="clear" w:color="auto" w:fill="auto"/>
            <w:noWrap/>
            <w:vAlign w:val="bottom"/>
            <w:hideMark/>
          </w:tcPr>
          <w:p w14:paraId="6231F77B"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1F0251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4CBC36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8148E19"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r>
      <w:tr w:rsidR="00F249C8" w:rsidRPr="00D13463" w14:paraId="1BDB7E5D"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53EAFE68"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792EB624"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JUZGADO PENAL DE OSA</w:t>
            </w:r>
          </w:p>
        </w:tc>
        <w:tc>
          <w:tcPr>
            <w:tcW w:w="0" w:type="auto"/>
            <w:tcBorders>
              <w:top w:val="nil"/>
              <w:left w:val="nil"/>
              <w:bottom w:val="single" w:sz="4" w:space="0" w:color="auto"/>
              <w:right w:val="nil"/>
            </w:tcBorders>
          </w:tcPr>
          <w:p w14:paraId="100E8588"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18256F0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F2110FE"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c>
          <w:tcPr>
            <w:tcW w:w="0" w:type="auto"/>
            <w:tcBorders>
              <w:top w:val="nil"/>
              <w:left w:val="nil"/>
              <w:bottom w:val="single" w:sz="4" w:space="0" w:color="auto"/>
              <w:right w:val="single" w:sz="4" w:space="0" w:color="auto"/>
            </w:tcBorders>
            <w:shd w:val="clear" w:color="auto" w:fill="auto"/>
            <w:noWrap/>
            <w:vAlign w:val="bottom"/>
            <w:hideMark/>
          </w:tcPr>
          <w:p w14:paraId="6295DBFA"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A2501D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68C3ED1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F6B8BB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5</w:t>
            </w:r>
          </w:p>
        </w:tc>
      </w:tr>
      <w:tr w:rsidR="00F249C8" w:rsidRPr="00D13463" w14:paraId="2D4446F4"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4E8B86EF"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59C44DCC"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OFICINA DE COMUNICACIONES JUDICIALES OSA</w:t>
            </w:r>
          </w:p>
        </w:tc>
        <w:tc>
          <w:tcPr>
            <w:tcW w:w="0" w:type="auto"/>
            <w:tcBorders>
              <w:top w:val="nil"/>
              <w:left w:val="nil"/>
              <w:bottom w:val="single" w:sz="4" w:space="0" w:color="auto"/>
              <w:right w:val="nil"/>
            </w:tcBorders>
          </w:tcPr>
          <w:p w14:paraId="5AE9762E"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4967B23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2A2C598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c>
          <w:tcPr>
            <w:tcW w:w="0" w:type="auto"/>
            <w:tcBorders>
              <w:top w:val="nil"/>
              <w:left w:val="nil"/>
              <w:bottom w:val="single" w:sz="4" w:space="0" w:color="auto"/>
              <w:right w:val="single" w:sz="4" w:space="0" w:color="auto"/>
            </w:tcBorders>
            <w:shd w:val="clear" w:color="auto" w:fill="auto"/>
            <w:noWrap/>
            <w:vAlign w:val="bottom"/>
            <w:hideMark/>
          </w:tcPr>
          <w:p w14:paraId="02731AF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14DEFCF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99AFA7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9870E81"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4</w:t>
            </w:r>
          </w:p>
        </w:tc>
      </w:tr>
      <w:tr w:rsidR="00F249C8" w:rsidRPr="00D13463" w14:paraId="7AFF8E66" w14:textId="77777777" w:rsidTr="00D13463">
        <w:trPr>
          <w:trHeight w:val="301"/>
        </w:trPr>
        <w:tc>
          <w:tcPr>
            <w:tcW w:w="1266" w:type="dxa"/>
            <w:tcBorders>
              <w:top w:val="nil"/>
              <w:left w:val="single" w:sz="8" w:space="0" w:color="auto"/>
              <w:bottom w:val="single" w:sz="4" w:space="0" w:color="auto"/>
              <w:right w:val="single" w:sz="4" w:space="0" w:color="auto"/>
            </w:tcBorders>
            <w:shd w:val="clear" w:color="auto" w:fill="auto"/>
            <w:noWrap/>
            <w:vAlign w:val="bottom"/>
            <w:hideMark/>
          </w:tcPr>
          <w:p w14:paraId="2F62BB2F"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nil"/>
              <w:left w:val="single" w:sz="4" w:space="0" w:color="auto"/>
              <w:bottom w:val="single" w:sz="4" w:space="0" w:color="auto"/>
              <w:right w:val="single" w:sz="4" w:space="0" w:color="auto"/>
            </w:tcBorders>
            <w:shd w:val="clear" w:color="auto" w:fill="auto"/>
            <w:noWrap/>
            <w:vAlign w:val="bottom"/>
            <w:hideMark/>
          </w:tcPr>
          <w:p w14:paraId="79B3CAEB"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OFICINA REGIONAL DE OSA</w:t>
            </w:r>
          </w:p>
        </w:tc>
        <w:tc>
          <w:tcPr>
            <w:tcW w:w="0" w:type="auto"/>
            <w:tcBorders>
              <w:top w:val="nil"/>
              <w:left w:val="nil"/>
              <w:bottom w:val="single" w:sz="4" w:space="0" w:color="auto"/>
              <w:right w:val="nil"/>
            </w:tcBorders>
          </w:tcPr>
          <w:p w14:paraId="017C9934" w14:textId="77777777" w:rsidR="00F249C8" w:rsidRPr="00D13463" w:rsidRDefault="00F249C8" w:rsidP="00F249C8">
            <w:pPr>
              <w:jc w:val="center"/>
              <w:rPr>
                <w:rFonts w:ascii="Book Antiqua" w:hAnsi="Book Antiqua" w:cs="Calibri"/>
                <w:lang w:eastAsia="es-CR"/>
              </w:rPr>
            </w:pPr>
          </w:p>
        </w:tc>
        <w:tc>
          <w:tcPr>
            <w:tcW w:w="0" w:type="auto"/>
            <w:tcBorders>
              <w:top w:val="nil"/>
              <w:left w:val="nil"/>
              <w:bottom w:val="single" w:sz="4" w:space="0" w:color="auto"/>
              <w:right w:val="single" w:sz="4" w:space="0" w:color="auto"/>
            </w:tcBorders>
            <w:shd w:val="clear" w:color="auto" w:fill="auto"/>
            <w:noWrap/>
            <w:vAlign w:val="bottom"/>
            <w:hideMark/>
          </w:tcPr>
          <w:p w14:paraId="240E0EDF"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4A5D569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79CF61BD"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w:t>
            </w:r>
          </w:p>
        </w:tc>
        <w:tc>
          <w:tcPr>
            <w:tcW w:w="0" w:type="auto"/>
            <w:tcBorders>
              <w:top w:val="nil"/>
              <w:left w:val="nil"/>
              <w:bottom w:val="single" w:sz="4" w:space="0" w:color="auto"/>
              <w:right w:val="single" w:sz="4" w:space="0" w:color="auto"/>
            </w:tcBorders>
            <w:shd w:val="clear" w:color="auto" w:fill="auto"/>
            <w:noWrap/>
            <w:vAlign w:val="bottom"/>
            <w:hideMark/>
          </w:tcPr>
          <w:p w14:paraId="23E57C7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4" w:space="0" w:color="auto"/>
              <w:right w:val="single" w:sz="4" w:space="0" w:color="auto"/>
            </w:tcBorders>
            <w:shd w:val="clear" w:color="auto" w:fill="auto"/>
            <w:noWrap/>
            <w:vAlign w:val="bottom"/>
            <w:hideMark/>
          </w:tcPr>
          <w:p w14:paraId="35E4647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15EE88B7"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1</w:t>
            </w:r>
          </w:p>
        </w:tc>
      </w:tr>
      <w:tr w:rsidR="00F249C8" w:rsidRPr="00D13463" w14:paraId="653783DA" w14:textId="77777777" w:rsidTr="00D13463">
        <w:trPr>
          <w:trHeight w:val="317"/>
        </w:trPr>
        <w:tc>
          <w:tcPr>
            <w:tcW w:w="1266" w:type="dxa"/>
            <w:tcBorders>
              <w:top w:val="nil"/>
              <w:left w:val="single" w:sz="8" w:space="0" w:color="auto"/>
              <w:bottom w:val="single" w:sz="8" w:space="0" w:color="auto"/>
              <w:right w:val="single" w:sz="4" w:space="0" w:color="auto"/>
            </w:tcBorders>
            <w:shd w:val="clear" w:color="auto" w:fill="auto"/>
            <w:noWrap/>
            <w:vAlign w:val="bottom"/>
            <w:hideMark/>
          </w:tcPr>
          <w:p w14:paraId="3906C88E" w14:textId="77777777" w:rsidR="00F249C8" w:rsidRPr="00D13463" w:rsidRDefault="00F249C8" w:rsidP="00F249C8">
            <w:pPr>
              <w:rPr>
                <w:rFonts w:ascii="Book Antiqua" w:hAnsi="Book Antiqua" w:cs="Calibri"/>
                <w:b/>
                <w:bCs/>
                <w:lang w:eastAsia="es-CR"/>
              </w:rPr>
            </w:pPr>
            <w:r w:rsidRPr="00D13463">
              <w:rPr>
                <w:rFonts w:ascii="Book Antiqua" w:hAnsi="Book Antiqua" w:cs="Calibri"/>
                <w:b/>
                <w:bCs/>
                <w:lang w:eastAsia="es-CR"/>
              </w:rPr>
              <w:t>OSA</w:t>
            </w:r>
          </w:p>
        </w:tc>
        <w:tc>
          <w:tcPr>
            <w:tcW w:w="5410" w:type="dxa"/>
            <w:tcBorders>
              <w:top w:val="single" w:sz="4" w:space="0" w:color="auto"/>
              <w:left w:val="nil"/>
              <w:bottom w:val="single" w:sz="8" w:space="0" w:color="auto"/>
              <w:right w:val="single" w:sz="4" w:space="0" w:color="auto"/>
            </w:tcBorders>
            <w:shd w:val="clear" w:color="auto" w:fill="auto"/>
            <w:noWrap/>
            <w:vAlign w:val="bottom"/>
            <w:hideMark/>
          </w:tcPr>
          <w:p w14:paraId="5448BFD5" w14:textId="77777777" w:rsidR="00F249C8" w:rsidRPr="00D13463" w:rsidRDefault="00F249C8" w:rsidP="00F249C8">
            <w:pPr>
              <w:rPr>
                <w:rFonts w:ascii="Book Antiqua" w:hAnsi="Book Antiqua" w:cs="Calibri"/>
                <w:lang w:eastAsia="es-CR"/>
              </w:rPr>
            </w:pPr>
            <w:r w:rsidRPr="00D13463">
              <w:rPr>
                <w:rFonts w:ascii="Book Antiqua" w:hAnsi="Book Antiqua" w:cs="Calibri"/>
                <w:lang w:eastAsia="es-CR"/>
              </w:rPr>
              <w:t>TRIBUNAL II CIRCUITO JUDICIAL ZONA SUR, SEDE OSA</w:t>
            </w:r>
          </w:p>
        </w:tc>
        <w:tc>
          <w:tcPr>
            <w:tcW w:w="0" w:type="auto"/>
            <w:tcBorders>
              <w:top w:val="single" w:sz="4" w:space="0" w:color="auto"/>
              <w:left w:val="nil"/>
              <w:bottom w:val="single" w:sz="8" w:space="0" w:color="auto"/>
              <w:right w:val="nil"/>
            </w:tcBorders>
          </w:tcPr>
          <w:p w14:paraId="05F43CD4" w14:textId="77777777" w:rsidR="00F249C8" w:rsidRPr="00D13463" w:rsidRDefault="00F249C8" w:rsidP="00F249C8">
            <w:pPr>
              <w:jc w:val="center"/>
              <w:rPr>
                <w:rFonts w:ascii="Book Antiqua" w:hAnsi="Book Antiqua" w:cs="Calibri"/>
                <w:lang w:eastAsia="es-CR"/>
              </w:rPr>
            </w:pP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5CE3A7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3A538C6"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47FEC75"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A9F06E4"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1D8302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 </w:t>
            </w:r>
          </w:p>
        </w:tc>
        <w:tc>
          <w:tcPr>
            <w:tcW w:w="0" w:type="auto"/>
            <w:tcBorders>
              <w:top w:val="nil"/>
              <w:left w:val="nil"/>
              <w:bottom w:val="single" w:sz="8" w:space="0" w:color="auto"/>
              <w:right w:val="single" w:sz="8" w:space="0" w:color="auto"/>
            </w:tcBorders>
            <w:shd w:val="clear" w:color="auto" w:fill="auto"/>
            <w:noWrap/>
            <w:vAlign w:val="bottom"/>
            <w:hideMark/>
          </w:tcPr>
          <w:p w14:paraId="5DBAE030" w14:textId="77777777" w:rsidR="00F249C8" w:rsidRPr="00D13463" w:rsidRDefault="00F249C8" w:rsidP="00F249C8">
            <w:pPr>
              <w:jc w:val="center"/>
              <w:rPr>
                <w:rFonts w:ascii="Book Antiqua" w:hAnsi="Book Antiqua" w:cs="Calibri"/>
                <w:lang w:eastAsia="es-CR"/>
              </w:rPr>
            </w:pPr>
            <w:r w:rsidRPr="00D13463">
              <w:rPr>
                <w:rFonts w:ascii="Book Antiqua" w:hAnsi="Book Antiqua" w:cs="Calibri"/>
                <w:lang w:eastAsia="es-CR"/>
              </w:rPr>
              <w:t>6</w:t>
            </w:r>
          </w:p>
        </w:tc>
      </w:tr>
    </w:tbl>
    <w:p w14:paraId="1DCA410D" w14:textId="77777777" w:rsidR="00F249C8" w:rsidRPr="00D13463" w:rsidRDefault="00F249C8" w:rsidP="00F249C8">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Relación de puestos, Dirección de Gestión Humana 08/07/2021</w:t>
      </w:r>
    </w:p>
    <w:p w14:paraId="732E570D" w14:textId="77777777" w:rsidR="007254CF" w:rsidRPr="00D13463" w:rsidRDefault="007254CF" w:rsidP="007254CF">
      <w:pPr>
        <w:autoSpaceDE w:val="0"/>
        <w:autoSpaceDN w:val="0"/>
        <w:adjustRightInd w:val="0"/>
        <w:spacing w:line="276" w:lineRule="auto"/>
        <w:jc w:val="both"/>
        <w:rPr>
          <w:color w:val="000000"/>
          <w:lang w:eastAsia="es-CR"/>
        </w:rPr>
      </w:pPr>
    </w:p>
    <w:p w14:paraId="53CE8AED" w14:textId="77777777" w:rsidR="00155599" w:rsidRPr="00D13463" w:rsidRDefault="00F249C8" w:rsidP="0015559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w:t>
      </w:r>
      <w:r w:rsidR="007254CF" w:rsidRPr="00D13463">
        <w:rPr>
          <w:rFonts w:ascii="Book Antiqua" w:hAnsi="Book Antiqua" w:cs="Book Antiqua"/>
          <w:color w:val="000000"/>
          <w:sz w:val="24"/>
          <w:szCs w:val="24"/>
          <w:lang w:eastAsia="es-CR"/>
        </w:rPr>
        <w:t xml:space="preserve">e tienen un total </w:t>
      </w:r>
      <w:r w:rsidR="00155599" w:rsidRPr="00D13463">
        <w:rPr>
          <w:rFonts w:ascii="Book Antiqua" w:hAnsi="Book Antiqua" w:cs="Book Antiqua"/>
          <w:color w:val="000000"/>
          <w:sz w:val="24"/>
          <w:szCs w:val="24"/>
          <w:lang w:eastAsia="es-CR"/>
        </w:rPr>
        <w:t>de 9</w:t>
      </w:r>
      <w:r w:rsidR="007254CF" w:rsidRPr="00D13463">
        <w:rPr>
          <w:rFonts w:ascii="Book Antiqua" w:hAnsi="Book Antiqua" w:cs="Book Antiqua"/>
          <w:color w:val="000000"/>
          <w:sz w:val="24"/>
          <w:szCs w:val="24"/>
          <w:lang w:eastAsia="es-CR"/>
        </w:rPr>
        <w:t xml:space="preserve"> oficinas en Osa </w:t>
      </w:r>
      <w:r w:rsidR="00155599" w:rsidRPr="00D13463">
        <w:rPr>
          <w:rFonts w:ascii="Book Antiqua" w:hAnsi="Book Antiqua" w:cs="Book Antiqua"/>
          <w:color w:val="000000"/>
          <w:sz w:val="24"/>
          <w:szCs w:val="24"/>
          <w:lang w:eastAsia="es-CR"/>
        </w:rPr>
        <w:t>con 104</w:t>
      </w:r>
      <w:r w:rsidR="007254CF" w:rsidRPr="00D13463">
        <w:rPr>
          <w:rFonts w:ascii="Book Antiqua" w:hAnsi="Book Antiqua" w:cs="Book Antiqua"/>
          <w:color w:val="000000"/>
          <w:sz w:val="24"/>
          <w:szCs w:val="24"/>
          <w:lang w:eastAsia="es-CR"/>
        </w:rPr>
        <w:t xml:space="preserve"> colaboradores,</w:t>
      </w:r>
      <w:r w:rsidR="00155599" w:rsidRPr="00D13463">
        <w:rPr>
          <w:rFonts w:ascii="Book Antiqua" w:hAnsi="Book Antiqua" w:cs="Book Antiqua"/>
          <w:color w:val="000000"/>
          <w:sz w:val="24"/>
          <w:szCs w:val="24"/>
          <w:lang w:eastAsia="es-CR"/>
        </w:rPr>
        <w:t xml:space="preserve"> distribuidos entre los diferentes programas presupuestarios   siendo el más representativo el 927-Servicio Jurisdiccional con 29 colaboradores lo que representa el 55,77% en dicha zona.  </w:t>
      </w:r>
    </w:p>
    <w:p w14:paraId="35B49405" w14:textId="77777777" w:rsidR="00155599" w:rsidRPr="00D13463" w:rsidRDefault="00155599"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6B9F4933" w14:textId="77777777" w:rsidR="00155599" w:rsidRPr="00D13463" w:rsidRDefault="00155599" w:rsidP="00700C3E">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 un mayor </w:t>
      </w:r>
      <w:r w:rsidR="00616862" w:rsidRPr="00D13463">
        <w:rPr>
          <w:rFonts w:ascii="Book Antiqua" w:hAnsi="Book Antiqua" w:cs="Book Antiqua"/>
          <w:color w:val="000000"/>
          <w:sz w:val="24"/>
          <w:szCs w:val="24"/>
          <w:lang w:eastAsia="es-CR"/>
        </w:rPr>
        <w:t>impacto y</w:t>
      </w:r>
      <w:r w:rsidRPr="00D13463">
        <w:rPr>
          <w:rFonts w:ascii="Book Antiqua" w:hAnsi="Book Antiqua" w:cs="Book Antiqua"/>
          <w:color w:val="000000"/>
          <w:sz w:val="24"/>
          <w:szCs w:val="24"/>
          <w:lang w:eastAsia="es-CR"/>
        </w:rPr>
        <w:t xml:space="preserve"> relación con la zona de estudio se </w:t>
      </w:r>
      <w:r w:rsidR="00616862" w:rsidRPr="00D13463">
        <w:rPr>
          <w:rFonts w:ascii="Book Antiqua" w:hAnsi="Book Antiqua" w:cs="Book Antiqua"/>
          <w:color w:val="000000"/>
          <w:sz w:val="24"/>
          <w:szCs w:val="24"/>
          <w:lang w:eastAsia="es-CR"/>
        </w:rPr>
        <w:t>tiene los</w:t>
      </w:r>
      <w:r w:rsidRPr="00D13463">
        <w:rPr>
          <w:rFonts w:ascii="Book Antiqua" w:hAnsi="Book Antiqua" w:cs="Book Antiqua"/>
          <w:color w:val="000000"/>
          <w:sz w:val="24"/>
          <w:szCs w:val="24"/>
          <w:lang w:eastAsia="es-CR"/>
        </w:rPr>
        <w:t xml:space="preserve"> despachos relacionados con </w:t>
      </w:r>
      <w:r w:rsidR="00616862" w:rsidRPr="00D13463">
        <w:rPr>
          <w:rFonts w:ascii="Book Antiqua" w:hAnsi="Book Antiqua" w:cs="Book Antiqua"/>
          <w:color w:val="000000"/>
          <w:sz w:val="24"/>
          <w:szCs w:val="24"/>
          <w:lang w:eastAsia="es-CR"/>
        </w:rPr>
        <w:t>Golfito, un</w:t>
      </w:r>
      <w:r w:rsidRPr="00D13463">
        <w:rPr>
          <w:rFonts w:ascii="Book Antiqua" w:hAnsi="Book Antiqua" w:cs="Book Antiqua"/>
          <w:color w:val="000000"/>
          <w:sz w:val="24"/>
          <w:szCs w:val="24"/>
          <w:lang w:eastAsia="es-CR"/>
        </w:rPr>
        <w:t xml:space="preserve"> total de 16</w:t>
      </w:r>
      <w:r w:rsidR="00250CC6">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 xml:space="preserve">despachos con 152 </w:t>
      </w:r>
      <w:r w:rsidR="00616862" w:rsidRPr="00D13463">
        <w:rPr>
          <w:rFonts w:ascii="Book Antiqua" w:hAnsi="Book Antiqua" w:cs="Book Antiqua"/>
          <w:color w:val="000000"/>
          <w:sz w:val="24"/>
          <w:szCs w:val="24"/>
          <w:lang w:eastAsia="es-CR"/>
        </w:rPr>
        <w:t>colaboradores,</w:t>
      </w:r>
      <w:r w:rsidRPr="00D13463">
        <w:rPr>
          <w:rFonts w:ascii="Book Antiqua" w:hAnsi="Book Antiqua" w:cs="Book Antiqua"/>
          <w:color w:val="000000"/>
          <w:sz w:val="24"/>
          <w:szCs w:val="24"/>
          <w:lang w:eastAsia="es-CR"/>
        </w:rPr>
        <w:t xml:space="preserve"> siendo </w:t>
      </w:r>
      <w:r w:rsidR="00F925BA" w:rsidRPr="00D13463">
        <w:rPr>
          <w:rFonts w:ascii="Book Antiqua" w:hAnsi="Book Antiqua" w:cs="Book Antiqua"/>
          <w:color w:val="000000"/>
          <w:sz w:val="24"/>
          <w:szCs w:val="24"/>
          <w:lang w:eastAsia="es-CR"/>
        </w:rPr>
        <w:t>el programa</w:t>
      </w:r>
      <w:r w:rsidRPr="00D13463">
        <w:rPr>
          <w:rFonts w:ascii="Book Antiqua" w:hAnsi="Book Antiqua" w:cs="Book Antiqua"/>
          <w:color w:val="000000"/>
          <w:sz w:val="24"/>
          <w:szCs w:val="24"/>
          <w:lang w:eastAsia="es-CR"/>
        </w:rPr>
        <w:t xml:space="preserve"> presupuestario 927-Servicio Jurisdiccional el de mayor </w:t>
      </w:r>
      <w:r w:rsidR="00EF14BC" w:rsidRPr="00D13463">
        <w:rPr>
          <w:rFonts w:ascii="Book Antiqua" w:hAnsi="Book Antiqua" w:cs="Book Antiqua"/>
          <w:color w:val="000000"/>
          <w:sz w:val="24"/>
          <w:szCs w:val="24"/>
          <w:lang w:eastAsia="es-CR"/>
        </w:rPr>
        <w:t>representación con 48 colaboradores</w:t>
      </w:r>
      <w:r w:rsidR="009577B6" w:rsidRPr="00D13463">
        <w:rPr>
          <w:rFonts w:ascii="Book Antiqua" w:hAnsi="Book Antiqua" w:cs="Book Antiqua"/>
          <w:color w:val="000000"/>
          <w:sz w:val="24"/>
          <w:szCs w:val="24"/>
          <w:lang w:eastAsia="es-CR"/>
        </w:rPr>
        <w:t>,</w:t>
      </w:r>
      <w:r w:rsidR="00EF14BC" w:rsidRPr="00D13463">
        <w:rPr>
          <w:rFonts w:ascii="Book Antiqua" w:hAnsi="Book Antiqua" w:cs="Book Antiqua"/>
          <w:color w:val="000000"/>
          <w:sz w:val="24"/>
          <w:szCs w:val="24"/>
          <w:lang w:eastAsia="es-CR"/>
        </w:rPr>
        <w:t xml:space="preserve"> para un 63.16% según la relación de puestos</w:t>
      </w:r>
      <w:r w:rsidR="00255C84" w:rsidRPr="00D13463">
        <w:rPr>
          <w:rFonts w:ascii="Book Antiqua" w:hAnsi="Book Antiqua" w:cs="Book Antiqua"/>
          <w:color w:val="000000"/>
          <w:sz w:val="24"/>
          <w:szCs w:val="24"/>
          <w:lang w:eastAsia="es-CR"/>
        </w:rPr>
        <w:t>;</w:t>
      </w:r>
      <w:r w:rsidR="00EF14BC" w:rsidRPr="00D13463">
        <w:rPr>
          <w:rFonts w:ascii="Book Antiqua" w:hAnsi="Book Antiqua" w:cs="Book Antiqua"/>
          <w:color w:val="000000"/>
          <w:sz w:val="24"/>
          <w:szCs w:val="24"/>
          <w:lang w:eastAsia="es-CR"/>
        </w:rPr>
        <w:t xml:space="preserve"> en adición es en este grupo donde se registran los despachos destacados en la zona de </w:t>
      </w:r>
      <w:r w:rsidR="00394F8E" w:rsidRPr="00D13463">
        <w:rPr>
          <w:rFonts w:ascii="Book Antiqua" w:hAnsi="Book Antiqua" w:cs="Book Antiqua"/>
          <w:color w:val="000000"/>
          <w:sz w:val="24"/>
          <w:szCs w:val="24"/>
          <w:lang w:eastAsia="es-CR"/>
        </w:rPr>
        <w:t>Puerto Jiménez</w:t>
      </w:r>
      <w:r w:rsidR="00EF14BC" w:rsidRPr="00D13463">
        <w:rPr>
          <w:rFonts w:ascii="Book Antiqua" w:hAnsi="Book Antiqua" w:cs="Book Antiqua"/>
          <w:color w:val="000000"/>
          <w:sz w:val="24"/>
          <w:szCs w:val="24"/>
          <w:lang w:eastAsia="es-CR"/>
        </w:rPr>
        <w:t xml:space="preserve"> (los que se muestra</w:t>
      </w:r>
      <w:r w:rsidR="00F7296A" w:rsidRPr="00D13463">
        <w:rPr>
          <w:rFonts w:ascii="Book Antiqua" w:hAnsi="Book Antiqua" w:cs="Book Antiqua"/>
          <w:color w:val="000000"/>
          <w:sz w:val="24"/>
          <w:szCs w:val="24"/>
          <w:lang w:eastAsia="es-CR"/>
        </w:rPr>
        <w:t xml:space="preserve"> en negrita y</w:t>
      </w:r>
      <w:r w:rsidR="00EF14BC" w:rsidRPr="00D13463">
        <w:rPr>
          <w:rFonts w:ascii="Book Antiqua" w:hAnsi="Book Antiqua" w:cs="Book Antiqua"/>
          <w:color w:val="000000"/>
          <w:sz w:val="24"/>
          <w:szCs w:val="24"/>
          <w:lang w:eastAsia="es-CR"/>
        </w:rPr>
        <w:t xml:space="preserve"> con rell</w:t>
      </w:r>
      <w:r w:rsidR="00616862" w:rsidRPr="00D13463">
        <w:rPr>
          <w:rFonts w:ascii="Book Antiqua" w:hAnsi="Book Antiqua" w:cs="Book Antiqua"/>
          <w:color w:val="000000"/>
          <w:sz w:val="24"/>
          <w:szCs w:val="24"/>
          <w:lang w:eastAsia="es-CR"/>
        </w:rPr>
        <w:t>e</w:t>
      </w:r>
      <w:r w:rsidR="00EF14BC" w:rsidRPr="00D13463">
        <w:rPr>
          <w:rFonts w:ascii="Book Antiqua" w:hAnsi="Book Antiqua" w:cs="Book Antiqua"/>
          <w:color w:val="000000"/>
          <w:sz w:val="24"/>
          <w:szCs w:val="24"/>
          <w:lang w:eastAsia="es-CR"/>
        </w:rPr>
        <w:t>no</w:t>
      </w:r>
      <w:r w:rsidR="00616862" w:rsidRPr="00D13463">
        <w:rPr>
          <w:rFonts w:ascii="Book Antiqua" w:hAnsi="Book Antiqua" w:cs="Book Antiqua"/>
          <w:color w:val="000000"/>
          <w:sz w:val="24"/>
          <w:szCs w:val="24"/>
          <w:lang w:eastAsia="es-CR"/>
        </w:rPr>
        <w:t xml:space="preserve"> celeste</w:t>
      </w:r>
      <w:r w:rsidR="00EF14BC" w:rsidRPr="00D13463">
        <w:rPr>
          <w:rFonts w:ascii="Book Antiqua" w:hAnsi="Book Antiqua" w:cs="Book Antiqua"/>
          <w:color w:val="000000"/>
          <w:sz w:val="24"/>
          <w:szCs w:val="24"/>
          <w:lang w:eastAsia="es-CR"/>
        </w:rPr>
        <w:t xml:space="preserve"> en la tabla). </w:t>
      </w:r>
    </w:p>
    <w:p w14:paraId="58C80B02" w14:textId="77777777" w:rsidR="00EF14BC" w:rsidRPr="00D13463" w:rsidRDefault="00EF14BC"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0D5B31B5" w14:textId="77777777" w:rsidR="00BB6FB0" w:rsidRPr="00D13463" w:rsidRDefault="00616862" w:rsidP="0015559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mostró previamente para los poblados</w:t>
      </w:r>
      <w:r w:rsidR="00196029" w:rsidRPr="00D13463">
        <w:rPr>
          <w:rFonts w:ascii="Book Antiqua" w:hAnsi="Book Antiqua" w:cs="Book Antiqua"/>
          <w:color w:val="000000"/>
          <w:sz w:val="24"/>
          <w:szCs w:val="24"/>
          <w:lang w:eastAsia="es-CR"/>
        </w:rPr>
        <w:t xml:space="preserve"> en análisis y sus cercanías</w:t>
      </w:r>
      <w:r w:rsidR="00196029" w:rsidRPr="00D13463">
        <w:t xml:space="preserve">, </w:t>
      </w:r>
      <w:r w:rsidR="00196029" w:rsidRPr="00D13463">
        <w:rPr>
          <w:rFonts w:ascii="Book Antiqua" w:hAnsi="Book Antiqua" w:cs="Book Antiqua"/>
          <w:color w:val="000000"/>
          <w:sz w:val="24"/>
          <w:szCs w:val="24"/>
          <w:lang w:eastAsia="es-CR"/>
        </w:rPr>
        <w:t>Los Planes, Drake, El Progreso, Vanegas, Territorio Indígena Alto Laguna, Bahía Chal, San Juan</w:t>
      </w:r>
      <w:r w:rsidRPr="00D13463">
        <w:rPr>
          <w:rFonts w:ascii="Book Antiqua" w:hAnsi="Book Antiqua" w:cs="Book Antiqua"/>
          <w:color w:val="000000"/>
          <w:sz w:val="24"/>
          <w:szCs w:val="24"/>
          <w:lang w:eastAsia="es-CR"/>
        </w:rPr>
        <w:t>,</w:t>
      </w:r>
      <w:r w:rsidR="00196029" w:rsidRPr="00D13463">
        <w:rPr>
          <w:rFonts w:ascii="Book Antiqua" w:hAnsi="Book Antiqua" w:cs="Book Antiqua"/>
          <w:color w:val="000000"/>
          <w:sz w:val="24"/>
          <w:szCs w:val="24"/>
          <w:lang w:eastAsia="es-CR"/>
        </w:rPr>
        <w:t xml:space="preserve"> tienen mayor cercanía y acceso a la zona de </w:t>
      </w:r>
      <w:r w:rsidR="00F921F8" w:rsidRPr="00D13463">
        <w:rPr>
          <w:rFonts w:ascii="Book Antiqua" w:hAnsi="Book Antiqua" w:cs="Book Antiqua"/>
          <w:color w:val="000000"/>
          <w:sz w:val="24"/>
          <w:szCs w:val="24"/>
          <w:lang w:eastAsia="es-CR"/>
        </w:rPr>
        <w:t>P</w:t>
      </w:r>
      <w:r w:rsidR="00196029" w:rsidRPr="00D13463">
        <w:rPr>
          <w:rFonts w:ascii="Book Antiqua" w:hAnsi="Book Antiqua" w:cs="Book Antiqua"/>
          <w:color w:val="000000"/>
          <w:sz w:val="24"/>
          <w:szCs w:val="24"/>
          <w:lang w:eastAsia="es-CR"/>
        </w:rPr>
        <w:t xml:space="preserve">uerto </w:t>
      </w:r>
      <w:r w:rsidR="00F921F8" w:rsidRPr="00D13463">
        <w:rPr>
          <w:rFonts w:ascii="Book Antiqua" w:hAnsi="Book Antiqua" w:cs="Book Antiqua"/>
          <w:color w:val="000000"/>
          <w:sz w:val="24"/>
          <w:szCs w:val="24"/>
          <w:lang w:eastAsia="es-CR"/>
        </w:rPr>
        <w:t>J</w:t>
      </w:r>
      <w:r w:rsidR="00196029" w:rsidRPr="00D13463">
        <w:rPr>
          <w:rFonts w:ascii="Book Antiqua" w:hAnsi="Book Antiqua" w:cs="Book Antiqua"/>
          <w:color w:val="000000"/>
          <w:sz w:val="24"/>
          <w:szCs w:val="24"/>
          <w:lang w:eastAsia="es-CR"/>
        </w:rPr>
        <w:t>im</w:t>
      </w:r>
      <w:r w:rsidR="00F921F8" w:rsidRPr="00D13463">
        <w:rPr>
          <w:rFonts w:ascii="Book Antiqua" w:hAnsi="Book Antiqua" w:cs="Book Antiqua"/>
          <w:color w:val="000000"/>
          <w:sz w:val="24"/>
          <w:szCs w:val="24"/>
          <w:lang w:eastAsia="es-CR"/>
        </w:rPr>
        <w:t>é</w:t>
      </w:r>
      <w:r w:rsidR="00196029" w:rsidRPr="00D13463">
        <w:rPr>
          <w:rFonts w:ascii="Book Antiqua" w:hAnsi="Book Antiqua" w:cs="Book Antiqua"/>
          <w:color w:val="000000"/>
          <w:sz w:val="24"/>
          <w:szCs w:val="24"/>
          <w:lang w:eastAsia="es-CR"/>
        </w:rPr>
        <w:t>nez, en donde se ubican los siguientes despachos:</w:t>
      </w:r>
      <w:r w:rsidR="00EF14BC"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Fiscalía</w:t>
      </w:r>
      <w:r w:rsidR="00EF14BC" w:rsidRPr="00D13463">
        <w:rPr>
          <w:rFonts w:ascii="Book Antiqua" w:hAnsi="Book Antiqua" w:cs="Book Antiqua"/>
          <w:color w:val="000000"/>
          <w:sz w:val="24"/>
          <w:szCs w:val="24"/>
          <w:lang w:eastAsia="es-CR"/>
        </w:rPr>
        <w:t xml:space="preserve"> de </w:t>
      </w:r>
      <w:r w:rsidR="00394F8E" w:rsidRPr="00D13463">
        <w:rPr>
          <w:rFonts w:ascii="Book Antiqua" w:hAnsi="Book Antiqua" w:cs="Book Antiqua"/>
          <w:color w:val="000000"/>
          <w:sz w:val="24"/>
          <w:szCs w:val="24"/>
          <w:lang w:eastAsia="es-CR"/>
        </w:rPr>
        <w:t>Puerto Jiménez</w:t>
      </w:r>
      <w:r w:rsidR="00EF14BC" w:rsidRPr="00D13463">
        <w:rPr>
          <w:rFonts w:ascii="Book Antiqua" w:hAnsi="Book Antiqua" w:cs="Book Antiqua"/>
          <w:color w:val="000000"/>
          <w:sz w:val="24"/>
          <w:szCs w:val="24"/>
          <w:lang w:eastAsia="es-CR"/>
        </w:rPr>
        <w:t>, Defensa P</w:t>
      </w:r>
      <w:r w:rsidR="00444367" w:rsidRPr="00D13463">
        <w:rPr>
          <w:rFonts w:ascii="Book Antiqua" w:hAnsi="Book Antiqua" w:cs="Book Antiqua"/>
          <w:color w:val="000000"/>
          <w:sz w:val="24"/>
          <w:szCs w:val="24"/>
          <w:lang w:eastAsia="es-CR"/>
        </w:rPr>
        <w:t>ú</w:t>
      </w:r>
      <w:r w:rsidR="00EF14BC" w:rsidRPr="00D13463">
        <w:rPr>
          <w:rFonts w:ascii="Book Antiqua" w:hAnsi="Book Antiqua" w:cs="Book Antiqua"/>
          <w:color w:val="000000"/>
          <w:sz w:val="24"/>
          <w:szCs w:val="24"/>
          <w:lang w:eastAsia="es-CR"/>
        </w:rPr>
        <w:t>blica</w:t>
      </w:r>
      <w:r w:rsidRPr="00D13463">
        <w:rPr>
          <w:rFonts w:ascii="Book Antiqua" w:hAnsi="Book Antiqua" w:cs="Book Antiqua"/>
          <w:color w:val="000000"/>
          <w:sz w:val="24"/>
          <w:szCs w:val="24"/>
          <w:lang w:eastAsia="es-CR"/>
        </w:rPr>
        <w:t xml:space="preserve">, </w:t>
      </w:r>
      <w:r w:rsidR="00EF14BC" w:rsidRPr="00D13463">
        <w:rPr>
          <w:rFonts w:ascii="Book Antiqua" w:hAnsi="Book Antiqua" w:cs="Book Antiqua"/>
          <w:color w:val="000000"/>
          <w:sz w:val="24"/>
          <w:szCs w:val="24"/>
          <w:lang w:eastAsia="es-CR"/>
        </w:rPr>
        <w:t xml:space="preserve">Juzgado </w:t>
      </w:r>
      <w:r w:rsidRPr="00D13463">
        <w:rPr>
          <w:rFonts w:ascii="Book Antiqua" w:hAnsi="Book Antiqua" w:cs="Book Antiqua"/>
          <w:color w:val="000000"/>
          <w:sz w:val="24"/>
          <w:szCs w:val="24"/>
          <w:lang w:eastAsia="es-CR"/>
        </w:rPr>
        <w:t>Contravencional</w:t>
      </w:r>
      <w:r w:rsidR="00196029" w:rsidRPr="00D13463">
        <w:rPr>
          <w:rFonts w:ascii="Book Antiqua" w:hAnsi="Book Antiqua" w:cs="Book Antiqua"/>
          <w:color w:val="000000"/>
          <w:sz w:val="24"/>
          <w:szCs w:val="24"/>
          <w:lang w:eastAsia="es-CR"/>
        </w:rPr>
        <w:t xml:space="preserve"> de Puerto Jim</w:t>
      </w:r>
      <w:r w:rsidR="00444367" w:rsidRPr="00D13463">
        <w:rPr>
          <w:rFonts w:ascii="Book Antiqua" w:hAnsi="Book Antiqua" w:cs="Book Antiqua"/>
          <w:color w:val="000000"/>
          <w:sz w:val="24"/>
          <w:szCs w:val="24"/>
          <w:lang w:eastAsia="es-CR"/>
        </w:rPr>
        <w:t>é</w:t>
      </w:r>
      <w:r w:rsidR="00196029" w:rsidRPr="00D13463">
        <w:rPr>
          <w:rFonts w:ascii="Book Antiqua" w:hAnsi="Book Antiqua" w:cs="Book Antiqua"/>
          <w:color w:val="000000"/>
          <w:sz w:val="24"/>
          <w:szCs w:val="24"/>
          <w:lang w:eastAsia="es-CR"/>
        </w:rPr>
        <w:t xml:space="preserve">nez. Por lo que a continuación se aborda las estructuras organizacionales de los despachos de la zona.  </w:t>
      </w:r>
    </w:p>
    <w:p w14:paraId="7E8EA865" w14:textId="77777777" w:rsidR="006A6907" w:rsidRPr="00D13463" w:rsidRDefault="006A6907"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41DF1B02" w14:textId="77777777" w:rsidR="00444367" w:rsidRPr="00D13463" w:rsidRDefault="00444367"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271C005B" w14:textId="77777777" w:rsidR="006A6907" w:rsidRPr="00D13463" w:rsidRDefault="006A6907"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78467AB9" w14:textId="77777777" w:rsidR="006A6907" w:rsidRPr="00D13463" w:rsidRDefault="006A6907" w:rsidP="00155599">
      <w:pPr>
        <w:autoSpaceDE w:val="0"/>
        <w:autoSpaceDN w:val="0"/>
        <w:adjustRightInd w:val="0"/>
        <w:spacing w:line="276" w:lineRule="auto"/>
        <w:jc w:val="both"/>
        <w:rPr>
          <w:sz w:val="28"/>
          <w:szCs w:val="28"/>
        </w:rPr>
      </w:pPr>
      <w:r w:rsidRPr="00D13463">
        <w:rPr>
          <w:rFonts w:ascii="Book Antiqua" w:hAnsi="Book Antiqua" w:cs="Book Antiqua"/>
          <w:color w:val="000000"/>
          <w:sz w:val="24"/>
          <w:szCs w:val="24"/>
          <w:lang w:eastAsia="es-CR"/>
        </w:rPr>
        <w:t xml:space="preserve">En cuanto atención de la materia penal, se debe indicar que en el </w:t>
      </w:r>
      <w:r w:rsidR="00D56A5F" w:rsidRPr="00D13463">
        <w:rPr>
          <w:rFonts w:ascii="Book Antiqua" w:hAnsi="Book Antiqua" w:cs="Book Antiqua"/>
          <w:color w:val="000000"/>
          <w:sz w:val="24"/>
          <w:szCs w:val="24"/>
          <w:lang w:eastAsia="es-CR"/>
        </w:rPr>
        <w:t>ámbito</w:t>
      </w:r>
      <w:r w:rsidRPr="00D13463">
        <w:rPr>
          <w:rFonts w:ascii="Book Antiqua" w:hAnsi="Book Antiqua" w:cs="Book Antiqua"/>
          <w:color w:val="000000"/>
          <w:sz w:val="24"/>
          <w:szCs w:val="24"/>
          <w:lang w:eastAsia="es-CR"/>
        </w:rPr>
        <w:t xml:space="preserve"> Jurisdiccional no se cuenta con presencia física de algún despacho en la zona de </w:t>
      </w:r>
      <w:r w:rsidR="00394F8E" w:rsidRPr="00D13463">
        <w:rPr>
          <w:rFonts w:ascii="Book Antiqua" w:hAnsi="Book Antiqua" w:cs="Book Antiqua"/>
          <w:color w:val="000000"/>
          <w:sz w:val="24"/>
          <w:szCs w:val="24"/>
          <w:lang w:eastAsia="es-CR"/>
        </w:rPr>
        <w:t>Puerto Jiménez</w:t>
      </w:r>
      <w:r w:rsidRPr="00D13463">
        <w:rPr>
          <w:rFonts w:ascii="Book Antiqua" w:hAnsi="Book Antiqua" w:cs="Book Antiqua"/>
          <w:color w:val="000000"/>
          <w:sz w:val="24"/>
          <w:szCs w:val="24"/>
          <w:lang w:eastAsia="es-CR"/>
        </w:rPr>
        <w:t xml:space="preserve">, estos son atendidos directamente por el Juzgado y Tribunal de Golfito, motivo que </w:t>
      </w:r>
      <w:r w:rsidR="00F92CA7" w:rsidRPr="00D13463">
        <w:rPr>
          <w:rFonts w:ascii="Book Antiqua" w:hAnsi="Book Antiqua" w:cs="Book Antiqua"/>
          <w:color w:val="000000"/>
          <w:sz w:val="24"/>
          <w:szCs w:val="24"/>
          <w:lang w:eastAsia="es-CR"/>
        </w:rPr>
        <w:t xml:space="preserve">dificulta el acceso de los pobladores de la zona peninsular al considerar </w:t>
      </w:r>
      <w:r w:rsidR="00D56A5F" w:rsidRPr="00D13463">
        <w:rPr>
          <w:rFonts w:ascii="Book Antiqua" w:hAnsi="Book Antiqua" w:cs="Book Antiqua"/>
          <w:color w:val="000000"/>
          <w:sz w:val="24"/>
          <w:szCs w:val="24"/>
          <w:lang w:eastAsia="es-CR"/>
        </w:rPr>
        <w:t>las distancias</w:t>
      </w:r>
      <w:r w:rsidR="00F92CA7" w:rsidRPr="00D13463">
        <w:rPr>
          <w:rFonts w:ascii="Book Antiqua" w:hAnsi="Book Antiqua" w:cs="Book Antiqua"/>
          <w:color w:val="000000"/>
          <w:sz w:val="24"/>
          <w:szCs w:val="24"/>
          <w:lang w:eastAsia="es-CR"/>
        </w:rPr>
        <w:t xml:space="preserve">, condiciones de </w:t>
      </w:r>
      <w:r w:rsidR="000B6D6C" w:rsidRPr="00D13463">
        <w:rPr>
          <w:rFonts w:ascii="Book Antiqua" w:hAnsi="Book Antiqua" w:cs="Book Antiqua"/>
          <w:color w:val="000000"/>
          <w:sz w:val="24"/>
          <w:szCs w:val="24"/>
          <w:lang w:eastAsia="es-CR"/>
        </w:rPr>
        <w:t>las vías</w:t>
      </w:r>
      <w:r w:rsidR="00F92CA7" w:rsidRPr="00D13463">
        <w:rPr>
          <w:rFonts w:ascii="Book Antiqua" w:hAnsi="Book Antiqua" w:cs="Book Antiqua"/>
          <w:color w:val="000000"/>
          <w:sz w:val="24"/>
          <w:szCs w:val="24"/>
          <w:lang w:eastAsia="es-CR"/>
        </w:rPr>
        <w:t xml:space="preserve"> de transporte, </w:t>
      </w:r>
      <w:r w:rsidR="00C67213" w:rsidRPr="00D13463">
        <w:rPr>
          <w:rFonts w:ascii="Book Antiqua" w:hAnsi="Book Antiqua" w:cs="Book Antiqua"/>
          <w:color w:val="000000"/>
          <w:sz w:val="24"/>
          <w:szCs w:val="24"/>
          <w:lang w:eastAsia="es-CR"/>
        </w:rPr>
        <w:t xml:space="preserve">y </w:t>
      </w:r>
      <w:r w:rsidR="00F92CA7" w:rsidRPr="00D13463">
        <w:rPr>
          <w:rFonts w:ascii="Book Antiqua" w:hAnsi="Book Antiqua" w:cs="Book Antiqua"/>
          <w:color w:val="000000"/>
          <w:sz w:val="24"/>
          <w:szCs w:val="24"/>
          <w:lang w:eastAsia="es-CR"/>
        </w:rPr>
        <w:t xml:space="preserve">condiciones </w:t>
      </w:r>
      <w:r w:rsidR="00D56A5F" w:rsidRPr="00D13463">
        <w:rPr>
          <w:rFonts w:ascii="Book Antiqua" w:hAnsi="Book Antiqua" w:cs="Book Antiqua"/>
          <w:color w:val="000000"/>
          <w:sz w:val="24"/>
          <w:szCs w:val="24"/>
          <w:lang w:eastAsia="es-CR"/>
        </w:rPr>
        <w:t xml:space="preserve">socioeconómicas antes mencionadas. A </w:t>
      </w:r>
      <w:r w:rsidR="000B6D6C" w:rsidRPr="00D13463">
        <w:rPr>
          <w:rFonts w:ascii="Book Antiqua" w:hAnsi="Book Antiqua" w:cs="Book Antiqua"/>
          <w:color w:val="000000"/>
          <w:sz w:val="24"/>
          <w:szCs w:val="24"/>
          <w:lang w:eastAsia="es-CR"/>
        </w:rPr>
        <w:t>continuación,</w:t>
      </w:r>
      <w:r w:rsidR="00D56A5F" w:rsidRPr="00D13463">
        <w:rPr>
          <w:rFonts w:ascii="Book Antiqua" w:hAnsi="Book Antiqua" w:cs="Book Antiqua"/>
          <w:color w:val="000000"/>
          <w:sz w:val="24"/>
          <w:szCs w:val="24"/>
          <w:lang w:eastAsia="es-CR"/>
        </w:rPr>
        <w:t xml:space="preserve"> se enlistan los despachos que atienen a los pobladores de la zona de </w:t>
      </w:r>
      <w:r w:rsidR="00394F8E" w:rsidRPr="00D13463">
        <w:rPr>
          <w:rFonts w:ascii="Book Antiqua" w:hAnsi="Book Antiqua" w:cs="Book Antiqua"/>
          <w:color w:val="000000"/>
          <w:sz w:val="24"/>
          <w:szCs w:val="24"/>
          <w:lang w:eastAsia="es-CR"/>
        </w:rPr>
        <w:t>Puerto Jiménez</w:t>
      </w:r>
      <w:r w:rsidR="00D56A5F" w:rsidRPr="00D13463">
        <w:rPr>
          <w:rFonts w:ascii="Book Antiqua" w:hAnsi="Book Antiqua" w:cs="Book Antiqua"/>
          <w:color w:val="000000"/>
          <w:sz w:val="24"/>
          <w:szCs w:val="24"/>
          <w:lang w:eastAsia="es-CR"/>
        </w:rPr>
        <w:t>.</w:t>
      </w:r>
      <w:r w:rsidR="001B4398" w:rsidRPr="00D13463">
        <w:rPr>
          <w:rFonts w:ascii="Book Antiqua" w:hAnsi="Book Antiqua" w:cs="Book Antiqua"/>
          <w:color w:val="000000"/>
          <w:sz w:val="24"/>
          <w:szCs w:val="24"/>
          <w:lang w:eastAsia="es-CR"/>
        </w:rPr>
        <w:t xml:space="preserve"> </w:t>
      </w:r>
    </w:p>
    <w:p w14:paraId="42DEF8FA" w14:textId="77777777" w:rsidR="0031340F" w:rsidRPr="00D13463" w:rsidRDefault="0031340F" w:rsidP="00155599">
      <w:pPr>
        <w:autoSpaceDE w:val="0"/>
        <w:autoSpaceDN w:val="0"/>
        <w:adjustRightInd w:val="0"/>
        <w:spacing w:line="276" w:lineRule="auto"/>
        <w:jc w:val="both"/>
        <w:rPr>
          <w:rFonts w:ascii="Book Antiqua" w:hAnsi="Book Antiqua" w:cs="Book Antiqua"/>
          <w:color w:val="000000"/>
          <w:sz w:val="24"/>
          <w:szCs w:val="24"/>
          <w:lang w:eastAsia="es-CR"/>
        </w:rPr>
      </w:pPr>
    </w:p>
    <w:p w14:paraId="7F026CB4" w14:textId="77777777" w:rsidR="0031340F" w:rsidRPr="00D13463" w:rsidRDefault="0031340F" w:rsidP="00155599">
      <w:pPr>
        <w:autoSpaceDE w:val="0"/>
        <w:autoSpaceDN w:val="0"/>
        <w:adjustRightInd w:val="0"/>
        <w:spacing w:line="276" w:lineRule="auto"/>
        <w:jc w:val="both"/>
        <w:rPr>
          <w:rFonts w:ascii="Book Antiqua" w:hAnsi="Book Antiqua" w:cs="Book Antiqua"/>
          <w:color w:val="000000"/>
          <w:sz w:val="24"/>
          <w:szCs w:val="24"/>
          <w:lang w:eastAsia="es-CR"/>
        </w:rPr>
        <w:sectPr w:rsidR="0031340F" w:rsidRPr="00D13463" w:rsidSect="00CB3EA7">
          <w:pgSz w:w="15842" w:h="12242" w:orient="landscape" w:code="1"/>
          <w:pgMar w:top="1701" w:right="1826" w:bottom="1701" w:left="1134" w:header="709" w:footer="709" w:gutter="0"/>
          <w:cols w:space="708"/>
          <w:docGrid w:linePitch="360"/>
        </w:sectPr>
      </w:pPr>
    </w:p>
    <w:p w14:paraId="1B112616" w14:textId="77777777" w:rsidR="00E82326" w:rsidRPr="00D13463" w:rsidRDefault="00E82326" w:rsidP="00E20842">
      <w:pPr>
        <w:pStyle w:val="Ttulo3"/>
        <w:rPr>
          <w:rFonts w:cs="Book Antiqua"/>
          <w:b/>
          <w:bCs w:val="0"/>
          <w:color w:val="000000"/>
          <w:szCs w:val="24"/>
          <w:lang w:eastAsia="es-CR"/>
        </w:rPr>
      </w:pPr>
      <w:r w:rsidRPr="00D13463">
        <w:rPr>
          <w:rFonts w:cs="Book Antiqua"/>
          <w:b/>
          <w:bCs w:val="0"/>
          <w:color w:val="000000"/>
          <w:szCs w:val="24"/>
          <w:lang w:eastAsia="es-CR"/>
        </w:rPr>
        <w:t xml:space="preserve">Juzgado Contravencional de </w:t>
      </w:r>
      <w:r w:rsidR="00394F8E" w:rsidRPr="00D13463">
        <w:rPr>
          <w:rFonts w:cs="Book Antiqua"/>
          <w:b/>
          <w:bCs w:val="0"/>
          <w:color w:val="000000"/>
          <w:szCs w:val="24"/>
          <w:lang w:eastAsia="es-CR"/>
        </w:rPr>
        <w:t>Puerto Jiménez</w:t>
      </w:r>
    </w:p>
    <w:p w14:paraId="7BEED4A8" w14:textId="77777777" w:rsidR="00750711" w:rsidRPr="00D13463" w:rsidRDefault="00750711" w:rsidP="00750711">
      <w:pPr>
        <w:rPr>
          <w:lang w:val="es-ES" w:eastAsia="es-CR"/>
        </w:rPr>
      </w:pPr>
    </w:p>
    <w:p w14:paraId="146139DA"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El Juzgado Contravencional de Puerto Jiménez actualmente atiende las materias de Contravenciones, Laboral, Tránsito, Pensión Alimentaria y Violencia Doméstica y cuenta con la siguiente estructura organizacional, según la consulta realizada la </w:t>
      </w:r>
      <w:r w:rsidR="00F3365E" w:rsidRPr="00D13463">
        <w:rPr>
          <w:rFonts w:ascii="Book Antiqua" w:hAnsi="Book Antiqua" w:cs="Book Antiqua"/>
          <w:color w:val="000000"/>
          <w:sz w:val="24"/>
          <w:szCs w:val="24"/>
          <w:lang w:eastAsia="es-CR"/>
        </w:rPr>
        <w:t>R</w:t>
      </w:r>
      <w:r w:rsidRPr="00D13463">
        <w:rPr>
          <w:rFonts w:ascii="Book Antiqua" w:hAnsi="Book Antiqua" w:cs="Book Antiqua"/>
          <w:color w:val="000000"/>
          <w:sz w:val="24"/>
          <w:szCs w:val="24"/>
          <w:lang w:eastAsia="es-CR"/>
        </w:rPr>
        <w:t xml:space="preserve">elación de </w:t>
      </w:r>
      <w:r w:rsidR="00F3365E" w:rsidRPr="00D13463">
        <w:rPr>
          <w:rFonts w:ascii="Book Antiqua" w:hAnsi="Book Antiqua" w:cs="Book Antiqua"/>
          <w:color w:val="000000"/>
          <w:sz w:val="24"/>
          <w:szCs w:val="24"/>
          <w:lang w:eastAsia="es-CR"/>
        </w:rPr>
        <w:t>P</w:t>
      </w:r>
      <w:r w:rsidRPr="00D13463">
        <w:rPr>
          <w:rFonts w:ascii="Book Antiqua" w:hAnsi="Book Antiqua" w:cs="Book Antiqua"/>
          <w:color w:val="000000"/>
          <w:sz w:val="24"/>
          <w:szCs w:val="24"/>
          <w:lang w:eastAsia="es-CR"/>
        </w:rPr>
        <w:t>uestos</w:t>
      </w:r>
      <w:r w:rsidR="00F3365E" w:rsidRPr="00D13463">
        <w:rPr>
          <w:rFonts w:ascii="Book Antiqua" w:hAnsi="Book Antiqua" w:cs="Book Antiqua"/>
          <w:color w:val="000000"/>
          <w:sz w:val="24"/>
          <w:szCs w:val="24"/>
          <w:lang w:eastAsia="es-CR"/>
        </w:rPr>
        <w:t xml:space="preserve"> </w:t>
      </w:r>
      <w:r w:rsidR="005B77CF" w:rsidRPr="00D13463">
        <w:rPr>
          <w:rFonts w:ascii="Book Antiqua" w:hAnsi="Book Antiqua" w:cs="Book Antiqua"/>
          <w:color w:val="000000"/>
          <w:sz w:val="24"/>
          <w:szCs w:val="24"/>
          <w:lang w:eastAsia="es-CR"/>
        </w:rPr>
        <w:t>de julio 2021:</w:t>
      </w:r>
    </w:p>
    <w:p w14:paraId="70F52DBE"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p>
    <w:p w14:paraId="08E8D228"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1 persona Juzgadora</w:t>
      </w:r>
      <w:r w:rsidR="00591106" w:rsidRPr="00D13463">
        <w:rPr>
          <w:rFonts w:ascii="Book Antiqua" w:hAnsi="Book Antiqua" w:cs="Book Antiqua"/>
          <w:color w:val="000000"/>
          <w:sz w:val="24"/>
          <w:szCs w:val="24"/>
          <w:lang w:eastAsia="es-CR"/>
        </w:rPr>
        <w:t xml:space="preserve"> (</w:t>
      </w:r>
      <w:r w:rsidR="001E52A1" w:rsidRPr="00D13463">
        <w:rPr>
          <w:rFonts w:ascii="Book Antiqua" w:hAnsi="Book Antiqua" w:cs="Book Antiqua"/>
          <w:color w:val="000000"/>
          <w:sz w:val="24"/>
          <w:szCs w:val="24"/>
          <w:lang w:eastAsia="es-CR"/>
        </w:rPr>
        <w:t>Juez1)</w:t>
      </w:r>
    </w:p>
    <w:p w14:paraId="66D2ED05"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1 persona Coordinadora Judicial</w:t>
      </w:r>
      <w:r w:rsidR="001E52A1" w:rsidRPr="00D13463">
        <w:rPr>
          <w:rFonts w:ascii="Book Antiqua" w:hAnsi="Book Antiqua" w:cs="Book Antiqua"/>
          <w:color w:val="000000"/>
          <w:sz w:val="24"/>
          <w:szCs w:val="24"/>
          <w:lang w:eastAsia="es-CR"/>
        </w:rPr>
        <w:t xml:space="preserve"> (Coordinador Judicial 1)</w:t>
      </w:r>
    </w:p>
    <w:p w14:paraId="44DBC443"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1 persona Técnica Judicial Tramitadora</w:t>
      </w:r>
      <w:r w:rsidR="001E52A1" w:rsidRPr="00D13463">
        <w:rPr>
          <w:rFonts w:ascii="Book Antiqua" w:hAnsi="Book Antiqua" w:cs="Book Antiqua"/>
          <w:color w:val="000000"/>
          <w:sz w:val="24"/>
          <w:szCs w:val="24"/>
          <w:lang w:eastAsia="es-CR"/>
        </w:rPr>
        <w:t xml:space="preserve"> (Técnico judicial 1)</w:t>
      </w:r>
    </w:p>
    <w:p w14:paraId="3E052A50" w14:textId="77777777" w:rsidR="00365BF0" w:rsidRPr="00D13463" w:rsidRDefault="00365BF0" w:rsidP="00365BF0">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1 persona Técnica en Comunicaciones Judiciales</w:t>
      </w:r>
    </w:p>
    <w:p w14:paraId="67350F15" w14:textId="77777777" w:rsidR="00750711" w:rsidRPr="00D13463" w:rsidRDefault="00750711" w:rsidP="00750711">
      <w:pPr>
        <w:rPr>
          <w:lang w:val="es-ES" w:eastAsia="es-CR"/>
        </w:rPr>
      </w:pPr>
    </w:p>
    <w:p w14:paraId="79909887" w14:textId="77777777" w:rsidR="002B1198" w:rsidRPr="00D13463" w:rsidRDefault="002B1198" w:rsidP="005A544D">
      <w:pPr>
        <w:jc w:val="both"/>
        <w:rPr>
          <w:rFonts w:ascii="Book Antiqua" w:hAnsi="Book Antiqua" w:cs="Book Antiqua"/>
          <w:color w:val="000000"/>
          <w:sz w:val="36"/>
          <w:szCs w:val="36"/>
          <w:lang w:eastAsia="es-CR"/>
        </w:rPr>
      </w:pPr>
      <w:r w:rsidRPr="00D13463">
        <w:rPr>
          <w:rFonts w:ascii="Book Antiqua" w:hAnsi="Book Antiqua" w:cs="Book Antiqua"/>
          <w:color w:val="000000"/>
          <w:sz w:val="24"/>
          <w:szCs w:val="24"/>
          <w:lang w:eastAsia="es-CR"/>
        </w:rPr>
        <w:t xml:space="preserve">Actualmente el despacho </w:t>
      </w:r>
      <w:r w:rsidR="00BA6D78" w:rsidRPr="00D13463">
        <w:rPr>
          <w:rFonts w:ascii="Book Antiqua" w:hAnsi="Book Antiqua" w:cs="Book Antiqua"/>
          <w:color w:val="000000"/>
          <w:sz w:val="24"/>
          <w:szCs w:val="24"/>
          <w:lang w:eastAsia="es-CR"/>
        </w:rPr>
        <w:t>se</w:t>
      </w:r>
      <w:r w:rsidRPr="00D13463">
        <w:rPr>
          <w:rFonts w:ascii="Book Antiqua" w:hAnsi="Book Antiqua" w:cs="Book Antiqua"/>
          <w:color w:val="000000"/>
          <w:sz w:val="24"/>
          <w:szCs w:val="24"/>
          <w:lang w:eastAsia="es-CR"/>
        </w:rPr>
        <w:t xml:space="preserve"> aborda en fase de implementación del </w:t>
      </w:r>
      <w:r w:rsidR="00BA6D78" w:rsidRPr="00D13463">
        <w:rPr>
          <w:rFonts w:ascii="Book Antiqua" w:hAnsi="Book Antiqua" w:cs="Book Antiqua"/>
          <w:color w:val="000000"/>
          <w:sz w:val="24"/>
          <w:szCs w:val="24"/>
          <w:lang w:eastAsia="es-CR"/>
        </w:rPr>
        <w:t>M</w:t>
      </w:r>
      <w:r w:rsidRPr="00D13463">
        <w:rPr>
          <w:rFonts w:ascii="Book Antiqua" w:hAnsi="Book Antiqua" w:cs="Book Antiqua"/>
          <w:color w:val="000000"/>
          <w:sz w:val="24"/>
          <w:szCs w:val="24"/>
          <w:lang w:eastAsia="es-CR"/>
        </w:rPr>
        <w:t xml:space="preserve">odelo de Sostenibilidad </w:t>
      </w:r>
      <w:r w:rsidR="0003071A" w:rsidRPr="00D13463">
        <w:rPr>
          <w:rFonts w:ascii="Book Antiqua" w:hAnsi="Book Antiqua" w:cs="Book Antiqua"/>
          <w:color w:val="000000"/>
          <w:sz w:val="24"/>
          <w:szCs w:val="24"/>
          <w:lang w:eastAsia="es-CR"/>
        </w:rPr>
        <w:t xml:space="preserve">en el contexto de la Reforma de Familia. </w:t>
      </w:r>
    </w:p>
    <w:p w14:paraId="3B387592" w14:textId="77777777" w:rsidR="005A544D" w:rsidRPr="00D13463" w:rsidRDefault="005A544D" w:rsidP="005A544D">
      <w:pPr>
        <w:jc w:val="both"/>
        <w:rPr>
          <w:rFonts w:ascii="Book Antiqua" w:hAnsi="Book Antiqua" w:cs="Book Antiqua"/>
          <w:color w:val="000000"/>
          <w:sz w:val="24"/>
          <w:szCs w:val="24"/>
          <w:lang w:eastAsia="es-CR"/>
        </w:rPr>
      </w:pPr>
    </w:p>
    <w:p w14:paraId="000325B4" w14:textId="77777777" w:rsidR="003E69CC" w:rsidRPr="00D13463" w:rsidRDefault="003E69CC" w:rsidP="005A544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Es importante acotar </w:t>
      </w:r>
      <w:r w:rsidR="005A544D" w:rsidRPr="00D13463">
        <w:rPr>
          <w:rFonts w:ascii="Book Antiqua" w:hAnsi="Book Antiqua" w:cs="Book Antiqua"/>
          <w:color w:val="000000"/>
          <w:sz w:val="24"/>
          <w:szCs w:val="24"/>
          <w:lang w:eastAsia="es-CR"/>
        </w:rPr>
        <w:t>que la competencia territorial de este Juzgado es el Distrito de Puerto Jiménez, con sus respectivos barrios y poblados conforme se determina en la división territorial administrativa.</w:t>
      </w:r>
      <w:r w:rsidR="00DE69FF" w:rsidRPr="00D13463">
        <w:rPr>
          <w:rFonts w:ascii="Book Antiqua" w:hAnsi="Book Antiqua" w:cs="Book Antiqua"/>
          <w:color w:val="000000"/>
          <w:sz w:val="24"/>
          <w:szCs w:val="24"/>
          <w:lang w:eastAsia="es-CR"/>
        </w:rPr>
        <w:t xml:space="preserve"> A </w:t>
      </w:r>
      <w:r w:rsidR="006A6907" w:rsidRPr="00D13463">
        <w:rPr>
          <w:rFonts w:ascii="Book Antiqua" w:hAnsi="Book Antiqua" w:cs="Book Antiqua"/>
          <w:color w:val="000000"/>
          <w:sz w:val="24"/>
          <w:szCs w:val="24"/>
          <w:lang w:eastAsia="es-CR"/>
        </w:rPr>
        <w:t>continuación,</w:t>
      </w:r>
      <w:r w:rsidR="00DE69FF" w:rsidRPr="00D13463">
        <w:rPr>
          <w:rFonts w:ascii="Book Antiqua" w:hAnsi="Book Antiqua" w:cs="Book Antiqua"/>
          <w:color w:val="000000"/>
          <w:sz w:val="24"/>
          <w:szCs w:val="24"/>
          <w:lang w:eastAsia="es-CR"/>
        </w:rPr>
        <w:t xml:space="preserve"> se </w:t>
      </w:r>
      <w:r w:rsidR="006A6907" w:rsidRPr="00D13463">
        <w:rPr>
          <w:rFonts w:ascii="Book Antiqua" w:hAnsi="Book Antiqua" w:cs="Book Antiqua"/>
          <w:color w:val="000000"/>
          <w:sz w:val="24"/>
          <w:szCs w:val="24"/>
          <w:lang w:eastAsia="es-CR"/>
        </w:rPr>
        <w:t xml:space="preserve">detallan los despachos que atienen lo relacionado con materia penal en la zona de </w:t>
      </w:r>
      <w:r w:rsidR="00394F8E" w:rsidRPr="00D13463">
        <w:rPr>
          <w:rFonts w:ascii="Book Antiqua" w:hAnsi="Book Antiqua" w:cs="Book Antiqua"/>
          <w:color w:val="000000"/>
          <w:sz w:val="24"/>
          <w:szCs w:val="24"/>
          <w:lang w:eastAsia="es-CR"/>
        </w:rPr>
        <w:t>Puerto Jiménez</w:t>
      </w:r>
      <w:r w:rsidR="006A6907" w:rsidRPr="00D13463">
        <w:rPr>
          <w:rFonts w:ascii="Book Antiqua" w:hAnsi="Book Antiqua" w:cs="Book Antiqua"/>
          <w:color w:val="000000"/>
          <w:sz w:val="24"/>
          <w:szCs w:val="24"/>
          <w:lang w:eastAsia="es-CR"/>
        </w:rPr>
        <w:t xml:space="preserve">. </w:t>
      </w:r>
    </w:p>
    <w:p w14:paraId="13CA1EB2" w14:textId="77777777" w:rsidR="00765E8C" w:rsidRPr="00D13463" w:rsidRDefault="00765E8C" w:rsidP="00E20842">
      <w:pPr>
        <w:pStyle w:val="Ttulo3"/>
        <w:rPr>
          <w:rFonts w:cs="Book Antiqua"/>
          <w:b/>
          <w:bCs w:val="0"/>
          <w:color w:val="000000"/>
          <w:szCs w:val="24"/>
          <w:lang w:eastAsia="es-CR"/>
        </w:rPr>
      </w:pPr>
      <w:r w:rsidRPr="00D13463">
        <w:rPr>
          <w:rFonts w:cs="Book Antiqua"/>
          <w:b/>
          <w:bCs w:val="0"/>
          <w:color w:val="000000"/>
          <w:szCs w:val="24"/>
          <w:lang w:eastAsia="es-CR"/>
        </w:rPr>
        <w:t>Juzgado Penal de Golfito</w:t>
      </w:r>
    </w:p>
    <w:p w14:paraId="4C083DE6" w14:textId="77777777" w:rsidR="00765E8C" w:rsidRPr="00D13463" w:rsidRDefault="002A67A8" w:rsidP="00765E8C">
      <w:pPr>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La estructura del Juzgado Penal de Golfito es la siguiente: </w:t>
      </w:r>
    </w:p>
    <w:p w14:paraId="733B80CC" w14:textId="77777777" w:rsidR="00A96970" w:rsidRPr="00D13463" w:rsidRDefault="00A96970" w:rsidP="00765E8C">
      <w:pPr>
        <w:rPr>
          <w:rFonts w:ascii="Book Antiqua" w:hAnsi="Book Antiqua" w:cs="Book Antiqua"/>
          <w:color w:val="000000"/>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2639"/>
      </w:tblGrid>
      <w:tr w:rsidR="00431993" w:rsidRPr="00D13463" w14:paraId="3C5A4599" w14:textId="77777777" w:rsidTr="0088028F">
        <w:trPr>
          <w:jc w:val="center"/>
        </w:trPr>
        <w:tc>
          <w:tcPr>
            <w:tcW w:w="0" w:type="auto"/>
            <w:shd w:val="clear" w:color="auto" w:fill="D9D9D9"/>
          </w:tcPr>
          <w:p w14:paraId="4CC90B58" w14:textId="77777777" w:rsidR="00431993" w:rsidRPr="0088028F" w:rsidRDefault="00431993"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Cantidad</w:t>
            </w:r>
          </w:p>
        </w:tc>
        <w:tc>
          <w:tcPr>
            <w:tcW w:w="0" w:type="auto"/>
            <w:shd w:val="clear" w:color="auto" w:fill="D9D9D9"/>
          </w:tcPr>
          <w:p w14:paraId="57C504E9" w14:textId="77777777" w:rsidR="00431993" w:rsidRPr="0088028F" w:rsidRDefault="00431993"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Tipo de puesto</w:t>
            </w:r>
          </w:p>
        </w:tc>
      </w:tr>
      <w:tr w:rsidR="00431993" w:rsidRPr="00D13463" w14:paraId="1F700982" w14:textId="77777777" w:rsidTr="0088028F">
        <w:trPr>
          <w:jc w:val="center"/>
        </w:trPr>
        <w:tc>
          <w:tcPr>
            <w:tcW w:w="0" w:type="auto"/>
            <w:shd w:val="clear" w:color="auto" w:fill="auto"/>
          </w:tcPr>
          <w:p w14:paraId="6E2CC816"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2</w:t>
            </w:r>
          </w:p>
        </w:tc>
        <w:tc>
          <w:tcPr>
            <w:tcW w:w="0" w:type="auto"/>
            <w:shd w:val="clear" w:color="auto" w:fill="auto"/>
          </w:tcPr>
          <w:p w14:paraId="4704D519"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Juez 3</w:t>
            </w:r>
          </w:p>
        </w:tc>
      </w:tr>
      <w:tr w:rsidR="00431993" w:rsidRPr="00D13463" w14:paraId="2A22A763" w14:textId="77777777" w:rsidTr="0088028F">
        <w:trPr>
          <w:jc w:val="center"/>
        </w:trPr>
        <w:tc>
          <w:tcPr>
            <w:tcW w:w="0" w:type="auto"/>
            <w:shd w:val="clear" w:color="auto" w:fill="auto"/>
          </w:tcPr>
          <w:p w14:paraId="28298982"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5C8D0C6D"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Coordinador Judicial 2</w:t>
            </w:r>
          </w:p>
        </w:tc>
      </w:tr>
      <w:tr w:rsidR="00431993" w:rsidRPr="00D13463" w14:paraId="214A506C" w14:textId="77777777" w:rsidTr="0088028F">
        <w:trPr>
          <w:jc w:val="center"/>
        </w:trPr>
        <w:tc>
          <w:tcPr>
            <w:tcW w:w="0" w:type="auto"/>
            <w:shd w:val="clear" w:color="auto" w:fill="auto"/>
          </w:tcPr>
          <w:p w14:paraId="0E7C4920"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2</w:t>
            </w:r>
          </w:p>
        </w:tc>
        <w:tc>
          <w:tcPr>
            <w:tcW w:w="0" w:type="auto"/>
            <w:shd w:val="clear" w:color="auto" w:fill="auto"/>
          </w:tcPr>
          <w:p w14:paraId="510E0107" w14:textId="77777777" w:rsidR="00431993" w:rsidRPr="0088028F" w:rsidRDefault="00431993"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Técnico Judicial 2</w:t>
            </w:r>
          </w:p>
        </w:tc>
      </w:tr>
    </w:tbl>
    <w:p w14:paraId="3AFC01C5" w14:textId="77777777" w:rsidR="002A67A8" w:rsidRPr="00D13463" w:rsidRDefault="002A67A8" w:rsidP="002A67A8">
      <w:pPr>
        <w:rPr>
          <w:iCs/>
          <w:lang w:val="es-ES" w:eastAsia="es-CR"/>
        </w:rPr>
      </w:pPr>
      <w:r w:rsidRPr="00D13463">
        <w:rPr>
          <w:iCs/>
          <w:lang w:val="es-ES" w:eastAsia="es-CR"/>
        </w:rPr>
        <w:tab/>
      </w:r>
    </w:p>
    <w:p w14:paraId="70DCC7CB" w14:textId="77777777" w:rsidR="002A67A8" w:rsidRPr="00D13463" w:rsidRDefault="00A004E4" w:rsidP="00E0771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w:t>
      </w:r>
      <w:r w:rsidR="000E59F7" w:rsidRPr="00D13463">
        <w:rPr>
          <w:rFonts w:ascii="Book Antiqua" w:hAnsi="Book Antiqua" w:cs="Book Antiqua"/>
          <w:color w:val="000000"/>
          <w:sz w:val="24"/>
          <w:szCs w:val="24"/>
          <w:lang w:eastAsia="es-CR"/>
        </w:rPr>
        <w:t xml:space="preserve">l despacho no cuenta con una figura destacada </w:t>
      </w:r>
      <w:r w:rsidR="00BD229D" w:rsidRPr="00D13463">
        <w:rPr>
          <w:rFonts w:ascii="Book Antiqua" w:hAnsi="Book Antiqua" w:cs="Book Antiqua"/>
          <w:color w:val="000000"/>
          <w:sz w:val="24"/>
          <w:szCs w:val="24"/>
          <w:lang w:eastAsia="es-CR"/>
        </w:rPr>
        <w:t>específicamente en manifestación y soporte al despacho, por lo que la estructura es la mínima establecida</w:t>
      </w:r>
      <w:r w:rsidR="00EC7CC8">
        <w:rPr>
          <w:rFonts w:ascii="Book Antiqua" w:hAnsi="Book Antiqua" w:cs="Book Antiqua"/>
          <w:color w:val="000000"/>
          <w:sz w:val="24"/>
          <w:szCs w:val="24"/>
          <w:lang w:eastAsia="es-CR"/>
        </w:rPr>
        <w:t xml:space="preserve"> para este tipo de despachos</w:t>
      </w:r>
      <w:r w:rsidR="00BD229D" w:rsidRPr="00D13463">
        <w:rPr>
          <w:rFonts w:ascii="Book Antiqua" w:hAnsi="Book Antiqua" w:cs="Book Antiqua"/>
          <w:color w:val="000000"/>
          <w:sz w:val="24"/>
          <w:szCs w:val="24"/>
          <w:lang w:eastAsia="es-CR"/>
        </w:rPr>
        <w:t xml:space="preserve">. </w:t>
      </w:r>
      <w:r w:rsidR="004D2C4B" w:rsidRPr="00D13463">
        <w:rPr>
          <w:rFonts w:ascii="Book Antiqua" w:hAnsi="Book Antiqua" w:cs="Book Antiqua"/>
          <w:color w:val="000000"/>
          <w:sz w:val="24"/>
          <w:szCs w:val="24"/>
          <w:lang w:eastAsia="es-CR"/>
        </w:rPr>
        <w:t>En lo que respecta a la tramitación interna</w:t>
      </w:r>
      <w:r w:rsidR="00D007CB" w:rsidRPr="00D13463">
        <w:rPr>
          <w:rFonts w:ascii="Book Antiqua" w:hAnsi="Book Antiqua" w:cs="Book Antiqua"/>
          <w:color w:val="000000"/>
          <w:sz w:val="24"/>
          <w:szCs w:val="24"/>
          <w:lang w:eastAsia="es-CR"/>
        </w:rPr>
        <w:t>,</w:t>
      </w:r>
      <w:r w:rsidR="004D2C4B" w:rsidRPr="00D13463">
        <w:rPr>
          <w:rFonts w:ascii="Book Antiqua" w:hAnsi="Book Antiqua" w:cs="Book Antiqua"/>
          <w:color w:val="000000"/>
          <w:sz w:val="24"/>
          <w:szCs w:val="24"/>
          <w:lang w:eastAsia="es-CR"/>
        </w:rPr>
        <w:t xml:space="preserve"> un Juez ve la etapa preparatoria y otra vez la etapa intermedia y se rotan entre ellos, por lo que se maneja una estructura básica</w:t>
      </w:r>
      <w:r w:rsidR="00206099" w:rsidRPr="00D13463">
        <w:rPr>
          <w:rFonts w:ascii="Book Antiqua" w:hAnsi="Book Antiqua" w:cs="Book Antiqua"/>
          <w:color w:val="000000"/>
          <w:sz w:val="24"/>
          <w:szCs w:val="24"/>
          <w:lang w:eastAsia="es-CR"/>
        </w:rPr>
        <w:t xml:space="preserve"> en materia penal</w:t>
      </w:r>
      <w:r w:rsidR="004D2C4B" w:rsidRPr="00D13463">
        <w:rPr>
          <w:rFonts w:ascii="Book Antiqua" w:hAnsi="Book Antiqua" w:cs="Book Antiqua"/>
          <w:color w:val="000000"/>
          <w:sz w:val="24"/>
          <w:szCs w:val="24"/>
          <w:lang w:eastAsia="es-CR"/>
        </w:rPr>
        <w:t>.</w:t>
      </w:r>
      <w:r w:rsidR="002A67A8" w:rsidRPr="00D13463">
        <w:rPr>
          <w:rFonts w:ascii="Book Antiqua" w:hAnsi="Book Antiqua" w:cs="Book Antiqua"/>
          <w:color w:val="000000"/>
          <w:sz w:val="24"/>
          <w:szCs w:val="24"/>
          <w:lang w:eastAsia="es-CR"/>
        </w:rPr>
        <w:tab/>
      </w:r>
    </w:p>
    <w:p w14:paraId="60E99FCB" w14:textId="77777777" w:rsidR="00936387" w:rsidRPr="00D13463" w:rsidRDefault="00936387" w:rsidP="00E07710">
      <w:pPr>
        <w:jc w:val="both"/>
        <w:rPr>
          <w:rFonts w:ascii="Book Antiqua" w:hAnsi="Book Antiqua" w:cs="Book Antiqua"/>
          <w:color w:val="000000"/>
          <w:sz w:val="24"/>
          <w:szCs w:val="24"/>
          <w:lang w:eastAsia="es-CR"/>
        </w:rPr>
      </w:pPr>
    </w:p>
    <w:p w14:paraId="7DA4220F" w14:textId="77777777" w:rsidR="00936387" w:rsidRPr="00D13463" w:rsidRDefault="00936387" w:rsidP="00E0771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nivel del personal técnico judicial, en cuanto </w:t>
      </w:r>
      <w:r w:rsidR="00EF3BA7" w:rsidRPr="00D13463">
        <w:rPr>
          <w:rFonts w:ascii="Book Antiqua" w:hAnsi="Book Antiqua" w:cs="Book Antiqua"/>
          <w:color w:val="000000"/>
          <w:sz w:val="24"/>
          <w:szCs w:val="24"/>
          <w:lang w:eastAsia="es-CR"/>
        </w:rPr>
        <w:t>al</w:t>
      </w:r>
      <w:r w:rsidRPr="00D13463">
        <w:rPr>
          <w:rFonts w:ascii="Book Antiqua" w:hAnsi="Book Antiqua" w:cs="Book Antiqua"/>
          <w:color w:val="000000"/>
          <w:sz w:val="24"/>
          <w:szCs w:val="24"/>
          <w:lang w:eastAsia="es-CR"/>
        </w:rPr>
        <w:t xml:space="preserve"> modelo de tramitación</w:t>
      </w:r>
      <w:r w:rsidR="00671AA4">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se estable</w:t>
      </w:r>
      <w:r w:rsidR="004E2D96" w:rsidRPr="00D13463">
        <w:rPr>
          <w:rFonts w:ascii="Book Antiqua" w:hAnsi="Book Antiqua" w:cs="Book Antiqua"/>
          <w:color w:val="000000"/>
          <w:sz w:val="24"/>
          <w:szCs w:val="24"/>
          <w:lang w:eastAsia="es-CR"/>
        </w:rPr>
        <w:t>ce</w:t>
      </w:r>
      <w:r w:rsidRPr="00D13463">
        <w:rPr>
          <w:rFonts w:ascii="Book Antiqua" w:hAnsi="Book Antiqua" w:cs="Book Antiqua"/>
          <w:color w:val="000000"/>
          <w:sz w:val="24"/>
          <w:szCs w:val="24"/>
          <w:lang w:eastAsia="es-CR"/>
        </w:rPr>
        <w:t xml:space="preserve"> </w:t>
      </w:r>
      <w:r w:rsidR="00EF3BA7" w:rsidRPr="00D13463">
        <w:rPr>
          <w:rFonts w:ascii="Book Antiqua" w:hAnsi="Book Antiqua" w:cs="Book Antiqua"/>
          <w:color w:val="000000"/>
          <w:sz w:val="24"/>
          <w:szCs w:val="24"/>
          <w:lang w:eastAsia="es-CR"/>
        </w:rPr>
        <w:t xml:space="preserve">como mínimo </w:t>
      </w:r>
      <w:r w:rsidRPr="00D13463">
        <w:rPr>
          <w:rFonts w:ascii="Book Antiqua" w:hAnsi="Book Antiqua" w:cs="Book Antiqua"/>
          <w:color w:val="000000"/>
          <w:sz w:val="24"/>
          <w:szCs w:val="24"/>
          <w:lang w:eastAsia="es-CR"/>
        </w:rPr>
        <w:t>una relación</w:t>
      </w:r>
      <w:r w:rsidR="00EF3BA7" w:rsidRPr="00D13463">
        <w:rPr>
          <w:rFonts w:ascii="Book Antiqua" w:hAnsi="Book Antiqua" w:cs="Book Antiqua"/>
          <w:color w:val="000000"/>
          <w:sz w:val="24"/>
          <w:szCs w:val="24"/>
          <w:lang w:eastAsia="es-CR"/>
        </w:rPr>
        <w:t xml:space="preserve"> de</w:t>
      </w:r>
      <w:r w:rsidRPr="00D13463">
        <w:rPr>
          <w:rFonts w:ascii="Book Antiqua" w:hAnsi="Book Antiqua" w:cs="Book Antiqua"/>
          <w:color w:val="000000"/>
          <w:sz w:val="24"/>
          <w:szCs w:val="24"/>
          <w:lang w:eastAsia="es-CR"/>
        </w:rPr>
        <w:t xml:space="preserve"> 1 </w:t>
      </w:r>
      <w:r w:rsidR="00EF3BA7" w:rsidRPr="00D13463">
        <w:rPr>
          <w:rFonts w:ascii="Book Antiqua" w:hAnsi="Book Antiqua" w:cs="Book Antiqua"/>
          <w:color w:val="000000"/>
          <w:sz w:val="24"/>
          <w:szCs w:val="24"/>
          <w:lang w:eastAsia="es-CR"/>
        </w:rPr>
        <w:t xml:space="preserve">persona juzgadora </w:t>
      </w:r>
      <w:r w:rsidRPr="00D13463">
        <w:rPr>
          <w:rFonts w:ascii="Book Antiqua" w:hAnsi="Book Antiqua" w:cs="Book Antiqua"/>
          <w:color w:val="000000"/>
          <w:sz w:val="24"/>
          <w:szCs w:val="24"/>
          <w:lang w:eastAsia="es-CR"/>
        </w:rPr>
        <w:t xml:space="preserve">a 1 </w:t>
      </w:r>
      <w:r w:rsidR="00EF3BA7" w:rsidRPr="00D13463">
        <w:rPr>
          <w:rFonts w:ascii="Book Antiqua" w:hAnsi="Book Antiqua" w:cs="Book Antiqua"/>
          <w:color w:val="000000"/>
          <w:sz w:val="24"/>
          <w:szCs w:val="24"/>
          <w:lang w:eastAsia="es-CR"/>
        </w:rPr>
        <w:t>persona técnica</w:t>
      </w:r>
      <w:r w:rsidR="00671AA4">
        <w:rPr>
          <w:rFonts w:ascii="Book Antiqua" w:hAnsi="Book Antiqua" w:cs="Book Antiqua"/>
          <w:color w:val="000000"/>
          <w:sz w:val="24"/>
          <w:szCs w:val="24"/>
          <w:lang w:eastAsia="es-CR"/>
        </w:rPr>
        <w:t>.</w:t>
      </w:r>
      <w:r w:rsidR="00EF3BA7" w:rsidRPr="00D13463">
        <w:rPr>
          <w:rFonts w:ascii="Book Antiqua" w:hAnsi="Book Antiqua" w:cs="Book Antiqua"/>
          <w:color w:val="000000"/>
          <w:sz w:val="24"/>
          <w:szCs w:val="24"/>
          <w:lang w:eastAsia="es-CR"/>
        </w:rPr>
        <w:t xml:space="preserve"> </w:t>
      </w:r>
      <w:r w:rsidR="00671AA4">
        <w:rPr>
          <w:rFonts w:ascii="Book Antiqua" w:hAnsi="Book Antiqua" w:cs="Book Antiqua"/>
          <w:color w:val="000000"/>
          <w:sz w:val="24"/>
          <w:szCs w:val="24"/>
          <w:lang w:eastAsia="es-CR"/>
        </w:rPr>
        <w:t>T</w:t>
      </w:r>
      <w:r w:rsidR="00EF3BA7" w:rsidRPr="00D13463">
        <w:rPr>
          <w:rFonts w:ascii="Book Antiqua" w:hAnsi="Book Antiqua" w:cs="Book Antiqua"/>
          <w:color w:val="000000"/>
          <w:sz w:val="24"/>
          <w:szCs w:val="24"/>
          <w:lang w:eastAsia="es-CR"/>
        </w:rPr>
        <w:t xml:space="preserve">al como se indica se está ante una estructura </w:t>
      </w:r>
      <w:r w:rsidR="00EF3BA7" w:rsidRPr="00974AA7">
        <w:rPr>
          <w:rFonts w:ascii="Book Antiqua" w:hAnsi="Book Antiqua" w:cs="Book Antiqua"/>
          <w:color w:val="000000"/>
          <w:sz w:val="24"/>
          <w:szCs w:val="24"/>
          <w:lang w:eastAsia="es-CR"/>
        </w:rPr>
        <w:t>mínima de tramitación</w:t>
      </w:r>
      <w:r w:rsidRPr="00974AA7">
        <w:rPr>
          <w:rFonts w:ascii="Book Antiqua" w:hAnsi="Book Antiqua" w:cs="Book Antiqua"/>
          <w:color w:val="000000"/>
          <w:sz w:val="24"/>
          <w:szCs w:val="24"/>
          <w:lang w:eastAsia="es-CR"/>
        </w:rPr>
        <w:t xml:space="preserve">, </w:t>
      </w:r>
      <w:r w:rsidR="0095707A" w:rsidRPr="00EE2F9A">
        <w:rPr>
          <w:rFonts w:ascii="Book Antiqua" w:hAnsi="Book Antiqua" w:cs="Book Antiqua"/>
          <w:color w:val="000000"/>
          <w:sz w:val="24"/>
          <w:szCs w:val="24"/>
          <w:lang w:eastAsia="es-CR"/>
        </w:rPr>
        <w:t xml:space="preserve">lo cual </w:t>
      </w:r>
      <w:r w:rsidR="00966C23" w:rsidRPr="00EE2F9A">
        <w:rPr>
          <w:rFonts w:ascii="Book Antiqua" w:hAnsi="Book Antiqua" w:cs="Book Antiqua"/>
          <w:color w:val="000000"/>
          <w:sz w:val="24"/>
          <w:szCs w:val="24"/>
          <w:lang w:eastAsia="es-CR"/>
        </w:rPr>
        <w:t xml:space="preserve">se ajusta a lo definido en </w:t>
      </w:r>
      <w:r w:rsidRPr="00EE2F9A">
        <w:rPr>
          <w:rFonts w:ascii="Book Antiqua" w:hAnsi="Book Antiqua" w:cs="Book Antiqua"/>
          <w:color w:val="000000"/>
          <w:sz w:val="24"/>
          <w:szCs w:val="24"/>
          <w:lang w:eastAsia="es-CR"/>
        </w:rPr>
        <w:t>el</w:t>
      </w:r>
      <w:r w:rsidR="00A004E4" w:rsidRPr="00EE2F9A">
        <w:rPr>
          <w:rFonts w:ascii="Book Antiqua" w:hAnsi="Book Antiqua" w:cs="Book Antiqua"/>
          <w:color w:val="000000"/>
          <w:sz w:val="24"/>
          <w:szCs w:val="24"/>
          <w:lang w:eastAsia="es-CR"/>
        </w:rPr>
        <w:t xml:space="preserve"> Proyecto de abordaje integral</w:t>
      </w:r>
      <w:r w:rsidRPr="00EE2F9A">
        <w:rPr>
          <w:rFonts w:ascii="Book Antiqua" w:hAnsi="Book Antiqua" w:cs="Book Antiqua"/>
          <w:color w:val="000000"/>
          <w:sz w:val="24"/>
          <w:szCs w:val="24"/>
          <w:lang w:eastAsia="es-CR"/>
        </w:rPr>
        <w:t xml:space="preserve"> Modelo Penal.</w:t>
      </w:r>
    </w:p>
    <w:p w14:paraId="1CBB8832" w14:textId="77777777" w:rsidR="00765E8C" w:rsidRPr="00D13463" w:rsidRDefault="00765E8C" w:rsidP="00E20842">
      <w:pPr>
        <w:pStyle w:val="Ttulo3"/>
        <w:rPr>
          <w:rFonts w:cs="Book Antiqua"/>
          <w:b/>
          <w:bCs w:val="0"/>
          <w:color w:val="000000"/>
          <w:szCs w:val="24"/>
          <w:lang w:eastAsia="es-CR"/>
        </w:rPr>
      </w:pPr>
      <w:r w:rsidRPr="00D13463">
        <w:rPr>
          <w:rFonts w:cs="Book Antiqua"/>
          <w:b/>
          <w:bCs w:val="0"/>
          <w:color w:val="000000"/>
          <w:szCs w:val="24"/>
          <w:lang w:eastAsia="es-CR"/>
        </w:rPr>
        <w:t>Tribunal Penal de Golfito</w:t>
      </w:r>
    </w:p>
    <w:p w14:paraId="6164AB9F" w14:textId="77777777" w:rsidR="00765E8C" w:rsidRPr="00D13463" w:rsidRDefault="00DE69FF" w:rsidP="00765E8C">
      <w:pPr>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La estructura del </w:t>
      </w:r>
      <w:r w:rsidR="00A54F08" w:rsidRPr="00D13463">
        <w:rPr>
          <w:rFonts w:ascii="Book Antiqua" w:hAnsi="Book Antiqua" w:cs="Book Antiqua"/>
          <w:color w:val="000000"/>
          <w:sz w:val="24"/>
          <w:szCs w:val="24"/>
          <w:lang w:eastAsia="es-CR"/>
        </w:rPr>
        <w:t xml:space="preserve">Tribunal Penal con Sede en Golfito es la siguiente: </w:t>
      </w:r>
    </w:p>
    <w:p w14:paraId="6E18DB36" w14:textId="77777777" w:rsidR="00A54F08" w:rsidRPr="00D13463" w:rsidRDefault="00A54F08" w:rsidP="00765E8C">
      <w:pPr>
        <w:rPr>
          <w:rFonts w:ascii="Book Antiqua" w:hAnsi="Book Antiqua" w:cs="Book Antiqua"/>
          <w:color w:val="000000"/>
          <w:sz w:val="24"/>
          <w:szCs w:val="24"/>
          <w:lang w:eastAsia="es-CR"/>
        </w:rPr>
      </w:pPr>
    </w:p>
    <w:p w14:paraId="4A9E8866" w14:textId="77777777" w:rsidR="0064574F" w:rsidRPr="00D13463" w:rsidRDefault="0064574F" w:rsidP="00765E8C">
      <w:pPr>
        <w:rPr>
          <w:rFonts w:ascii="Book Antiqua" w:hAnsi="Book Antiqua" w:cs="Book Antiqua"/>
          <w:color w:val="000000"/>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2639"/>
      </w:tblGrid>
      <w:tr w:rsidR="0064574F" w:rsidRPr="00D13463" w14:paraId="47EFC545" w14:textId="77777777" w:rsidTr="0088028F">
        <w:trPr>
          <w:jc w:val="center"/>
        </w:trPr>
        <w:tc>
          <w:tcPr>
            <w:tcW w:w="0" w:type="auto"/>
            <w:shd w:val="clear" w:color="auto" w:fill="D9D9D9"/>
          </w:tcPr>
          <w:p w14:paraId="3EE38C8B" w14:textId="77777777" w:rsidR="0064574F" w:rsidRPr="0088028F" w:rsidRDefault="0064574F"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Cantidad</w:t>
            </w:r>
          </w:p>
        </w:tc>
        <w:tc>
          <w:tcPr>
            <w:tcW w:w="0" w:type="auto"/>
            <w:shd w:val="clear" w:color="auto" w:fill="D9D9D9"/>
          </w:tcPr>
          <w:p w14:paraId="3A938205" w14:textId="77777777" w:rsidR="0064574F" w:rsidRPr="0088028F" w:rsidRDefault="0064574F"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Tipo de puesto</w:t>
            </w:r>
          </w:p>
        </w:tc>
      </w:tr>
      <w:tr w:rsidR="0064574F" w:rsidRPr="00D13463" w14:paraId="757376F3" w14:textId="77777777" w:rsidTr="0088028F">
        <w:trPr>
          <w:jc w:val="center"/>
        </w:trPr>
        <w:tc>
          <w:tcPr>
            <w:tcW w:w="0" w:type="auto"/>
            <w:shd w:val="clear" w:color="auto" w:fill="auto"/>
          </w:tcPr>
          <w:p w14:paraId="546FBE88" w14:textId="77777777" w:rsidR="0064574F" w:rsidRPr="0088028F" w:rsidRDefault="00FB2492"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3</w:t>
            </w:r>
          </w:p>
        </w:tc>
        <w:tc>
          <w:tcPr>
            <w:tcW w:w="0" w:type="auto"/>
            <w:shd w:val="clear" w:color="auto" w:fill="auto"/>
          </w:tcPr>
          <w:p w14:paraId="5DED58C5" w14:textId="77777777" w:rsidR="0064574F" w:rsidRPr="0088028F" w:rsidRDefault="0064574F"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Juez 4</w:t>
            </w:r>
          </w:p>
        </w:tc>
      </w:tr>
      <w:tr w:rsidR="0064574F" w:rsidRPr="00D13463" w14:paraId="14F1F5DF" w14:textId="77777777" w:rsidTr="0088028F">
        <w:trPr>
          <w:jc w:val="center"/>
        </w:trPr>
        <w:tc>
          <w:tcPr>
            <w:tcW w:w="0" w:type="auto"/>
            <w:shd w:val="clear" w:color="auto" w:fill="auto"/>
          </w:tcPr>
          <w:p w14:paraId="69A72C01" w14:textId="77777777" w:rsidR="0064574F" w:rsidRPr="0088028F" w:rsidRDefault="0064574F"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4D501993" w14:textId="77777777" w:rsidR="0064574F" w:rsidRPr="0088028F" w:rsidRDefault="0064574F"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Coordinador Judicial 3</w:t>
            </w:r>
          </w:p>
        </w:tc>
      </w:tr>
      <w:tr w:rsidR="0064574F" w:rsidRPr="00D13463" w14:paraId="13E3E9CD" w14:textId="77777777" w:rsidTr="0088028F">
        <w:trPr>
          <w:jc w:val="center"/>
        </w:trPr>
        <w:tc>
          <w:tcPr>
            <w:tcW w:w="0" w:type="auto"/>
            <w:shd w:val="clear" w:color="auto" w:fill="auto"/>
          </w:tcPr>
          <w:p w14:paraId="21721AD8" w14:textId="77777777" w:rsidR="0064574F" w:rsidRPr="0088028F" w:rsidRDefault="0064574F"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2</w:t>
            </w:r>
          </w:p>
        </w:tc>
        <w:tc>
          <w:tcPr>
            <w:tcW w:w="0" w:type="auto"/>
            <w:shd w:val="clear" w:color="auto" w:fill="auto"/>
          </w:tcPr>
          <w:p w14:paraId="317C981A" w14:textId="77777777" w:rsidR="0064574F" w:rsidRPr="0088028F" w:rsidRDefault="0064574F"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Técnico Judicial 3</w:t>
            </w:r>
          </w:p>
        </w:tc>
      </w:tr>
    </w:tbl>
    <w:p w14:paraId="298D1479" w14:textId="77777777" w:rsidR="00DE69FF" w:rsidRPr="00D13463" w:rsidRDefault="00DE69FF" w:rsidP="00E07710">
      <w:pPr>
        <w:rPr>
          <w:rFonts w:ascii="Book Antiqua" w:hAnsi="Book Antiqua" w:cs="Book Antiqua"/>
          <w:color w:val="000000"/>
          <w:sz w:val="24"/>
          <w:szCs w:val="24"/>
          <w:lang w:eastAsia="es-CR"/>
        </w:rPr>
      </w:pPr>
    </w:p>
    <w:p w14:paraId="245725DF" w14:textId="77777777" w:rsidR="000725B8" w:rsidRDefault="00CA1E74" w:rsidP="00362BC7">
      <w:pPr>
        <w:jc w:val="both"/>
        <w:rPr>
          <w:rFonts w:ascii="Book Antiqua" w:hAnsi="Book Antiqua" w:cs="Book Antiqua"/>
          <w:color w:val="000000"/>
          <w:sz w:val="24"/>
          <w:szCs w:val="24"/>
          <w:lang w:eastAsia="es-CR"/>
        </w:rPr>
      </w:pPr>
      <w:r w:rsidRPr="00EE2F9A">
        <w:rPr>
          <w:rFonts w:ascii="Book Antiqua" w:hAnsi="Book Antiqua" w:cs="Book Antiqua"/>
          <w:color w:val="000000"/>
          <w:sz w:val="24"/>
          <w:szCs w:val="24"/>
          <w:lang w:eastAsia="es-CR"/>
        </w:rPr>
        <w:t>Seg</w:t>
      </w:r>
      <w:r w:rsidR="007E478D" w:rsidRPr="00EE2F9A">
        <w:rPr>
          <w:rFonts w:ascii="Book Antiqua" w:hAnsi="Book Antiqua" w:cs="Book Antiqua"/>
          <w:color w:val="000000"/>
          <w:sz w:val="24"/>
          <w:szCs w:val="24"/>
          <w:lang w:eastAsia="es-CR"/>
        </w:rPr>
        <w:t>ú</w:t>
      </w:r>
      <w:r w:rsidRPr="00EE2F9A">
        <w:rPr>
          <w:rFonts w:ascii="Book Antiqua" w:hAnsi="Book Antiqua" w:cs="Book Antiqua"/>
          <w:color w:val="000000"/>
          <w:sz w:val="24"/>
          <w:szCs w:val="24"/>
          <w:lang w:eastAsia="es-CR"/>
        </w:rPr>
        <w:t xml:space="preserve">n la relación de puestos solo se tienen asignadas </w:t>
      </w:r>
      <w:r w:rsidR="00C740A3" w:rsidRPr="00EE2F9A">
        <w:rPr>
          <w:rFonts w:ascii="Book Antiqua" w:hAnsi="Book Antiqua" w:cs="Book Antiqua"/>
          <w:color w:val="000000"/>
          <w:sz w:val="24"/>
          <w:szCs w:val="24"/>
          <w:lang w:eastAsia="es-CR"/>
        </w:rPr>
        <w:t>dos</w:t>
      </w:r>
      <w:r w:rsidRPr="00EE2F9A">
        <w:rPr>
          <w:rFonts w:ascii="Book Antiqua" w:hAnsi="Book Antiqua" w:cs="Book Antiqua"/>
          <w:color w:val="000000"/>
          <w:sz w:val="24"/>
          <w:szCs w:val="24"/>
          <w:lang w:eastAsia="es-CR"/>
        </w:rPr>
        <w:t xml:space="preserve"> personas juzgadoras, </w:t>
      </w:r>
      <w:r w:rsidR="002C7510" w:rsidRPr="00EE2F9A">
        <w:rPr>
          <w:rFonts w:ascii="Book Antiqua" w:hAnsi="Book Antiqua" w:cs="Book Antiqua"/>
          <w:color w:val="000000"/>
          <w:sz w:val="24"/>
          <w:szCs w:val="24"/>
          <w:lang w:eastAsia="es-CR"/>
        </w:rPr>
        <w:t xml:space="preserve">por lo que existe una diferencia con la estructura mínima de un tribunal, </w:t>
      </w:r>
      <w:r w:rsidR="0050311D" w:rsidRPr="00EE2F9A">
        <w:rPr>
          <w:rFonts w:ascii="Book Antiqua" w:hAnsi="Book Antiqua" w:cs="Book Antiqua"/>
          <w:color w:val="000000"/>
          <w:sz w:val="24"/>
          <w:szCs w:val="24"/>
          <w:lang w:eastAsia="es-CR"/>
        </w:rPr>
        <w:t xml:space="preserve">esto ya que no se visualiza la plaza </w:t>
      </w:r>
      <w:r w:rsidRPr="00EE2F9A">
        <w:rPr>
          <w:rFonts w:ascii="Book Antiqua" w:hAnsi="Book Antiqua" w:cs="Book Antiqua"/>
          <w:color w:val="000000"/>
          <w:sz w:val="24"/>
          <w:szCs w:val="24"/>
          <w:lang w:eastAsia="es-CR"/>
        </w:rPr>
        <w:t>45054</w:t>
      </w:r>
      <w:r w:rsidR="00851C31" w:rsidRPr="00EE2F9A">
        <w:rPr>
          <w:rFonts w:ascii="Book Antiqua" w:hAnsi="Book Antiqua" w:cs="Book Antiqua"/>
          <w:color w:val="000000"/>
          <w:sz w:val="24"/>
          <w:szCs w:val="24"/>
          <w:lang w:eastAsia="es-CR"/>
        </w:rPr>
        <w:t>.</w:t>
      </w:r>
      <w:r w:rsidR="0050311D" w:rsidRPr="00EE2F9A">
        <w:rPr>
          <w:rFonts w:ascii="Book Antiqua" w:hAnsi="Book Antiqua" w:cs="Book Antiqua"/>
          <w:color w:val="000000"/>
          <w:sz w:val="24"/>
          <w:szCs w:val="24"/>
          <w:lang w:eastAsia="es-CR"/>
        </w:rPr>
        <w:t xml:space="preserve"> </w:t>
      </w:r>
      <w:r w:rsidR="00851C31" w:rsidRPr="00EE2F9A">
        <w:rPr>
          <w:rFonts w:ascii="Book Antiqua" w:hAnsi="Book Antiqua" w:cs="Book Antiqua"/>
          <w:color w:val="000000"/>
          <w:sz w:val="24"/>
          <w:szCs w:val="24"/>
          <w:lang w:eastAsia="es-CR"/>
        </w:rPr>
        <w:t>S</w:t>
      </w:r>
      <w:r w:rsidR="002C7510" w:rsidRPr="00EE2F9A">
        <w:rPr>
          <w:rFonts w:ascii="Book Antiqua" w:hAnsi="Book Antiqua" w:cs="Book Antiqua"/>
          <w:color w:val="000000"/>
          <w:sz w:val="24"/>
          <w:szCs w:val="24"/>
          <w:lang w:eastAsia="es-CR"/>
        </w:rPr>
        <w:t>e debe acotar que</w:t>
      </w:r>
      <w:r w:rsidRPr="00EE2F9A">
        <w:rPr>
          <w:rFonts w:ascii="Book Antiqua" w:hAnsi="Book Antiqua" w:cs="Book Antiqua"/>
          <w:color w:val="000000"/>
          <w:sz w:val="24"/>
          <w:szCs w:val="24"/>
          <w:lang w:eastAsia="es-CR"/>
        </w:rPr>
        <w:t xml:space="preserve"> e</w:t>
      </w:r>
      <w:r w:rsidR="000725B8" w:rsidRPr="00EE2F9A">
        <w:rPr>
          <w:rFonts w:ascii="Book Antiqua" w:hAnsi="Book Antiqua" w:cs="Book Antiqua"/>
          <w:color w:val="000000"/>
          <w:sz w:val="24"/>
          <w:szCs w:val="24"/>
          <w:lang w:eastAsia="es-CR"/>
        </w:rPr>
        <w:t xml:space="preserve">n </w:t>
      </w:r>
      <w:r w:rsidR="004C6A29" w:rsidRPr="00EE2F9A">
        <w:rPr>
          <w:rFonts w:ascii="Book Antiqua" w:hAnsi="Book Antiqua" w:cs="Book Antiqua"/>
          <w:color w:val="000000"/>
          <w:sz w:val="24"/>
          <w:szCs w:val="24"/>
          <w:lang w:eastAsia="es-CR"/>
        </w:rPr>
        <w:t>sesión 87</w:t>
      </w:r>
      <w:r w:rsidR="000725B8" w:rsidRPr="00EE2F9A">
        <w:rPr>
          <w:rFonts w:ascii="Book Antiqua" w:hAnsi="Book Antiqua" w:cs="Book Antiqua"/>
          <w:color w:val="000000"/>
          <w:sz w:val="24"/>
          <w:szCs w:val="24"/>
          <w:lang w:eastAsia="es-CR"/>
        </w:rPr>
        <w:t xml:space="preserve">-2016 celebrada el 20 de setiembre de 2016, artículo XX, se tuvo por rendido el informe 1127-PLA-2016 de la Dirección de Planificación, relacionado con el análisis integral de la propuesta de separación administrativa del Tribunal del Segundo Circuito Judicial de la Zona Sur, con respecto a sus sedes de Osa y Golfito. </w:t>
      </w:r>
      <w:r w:rsidR="00220443" w:rsidRPr="00EE2F9A">
        <w:rPr>
          <w:rFonts w:ascii="Book Antiqua" w:hAnsi="Book Antiqua" w:cs="Book Antiqua"/>
          <w:color w:val="000000"/>
          <w:sz w:val="24"/>
          <w:szCs w:val="24"/>
          <w:lang w:eastAsia="es-CR"/>
        </w:rPr>
        <w:t xml:space="preserve">Así </w:t>
      </w:r>
      <w:r w:rsidR="000725B8" w:rsidRPr="00EE2F9A">
        <w:rPr>
          <w:rFonts w:ascii="Book Antiqua" w:hAnsi="Book Antiqua" w:cs="Book Antiqua"/>
          <w:color w:val="000000"/>
          <w:sz w:val="24"/>
          <w:szCs w:val="24"/>
          <w:lang w:eastAsia="es-CR"/>
        </w:rPr>
        <w:t xml:space="preserve">mismo, posteriormente a la asignación del recurso previsto por la </w:t>
      </w:r>
      <w:r w:rsidR="004C6A29" w:rsidRPr="00EE2F9A">
        <w:rPr>
          <w:rFonts w:ascii="Book Antiqua" w:hAnsi="Book Antiqua" w:cs="Book Antiqua"/>
          <w:color w:val="000000"/>
          <w:sz w:val="24"/>
          <w:szCs w:val="24"/>
          <w:lang w:eastAsia="es-CR"/>
        </w:rPr>
        <w:t>entrada en vigor</w:t>
      </w:r>
      <w:r w:rsidR="000725B8" w:rsidRPr="00EE2F9A">
        <w:rPr>
          <w:rFonts w:ascii="Book Antiqua" w:hAnsi="Book Antiqua" w:cs="Book Antiqua"/>
          <w:color w:val="000000"/>
          <w:sz w:val="24"/>
          <w:szCs w:val="24"/>
          <w:lang w:eastAsia="es-CR"/>
        </w:rPr>
        <w:t xml:space="preserve"> de las Reformas Laboral y Procesal Civil, la plaza de préstamo de jueza o juez 4 del Tribunal del Segundo Circuito Judicial de la Zona Sur (Corredores), se trasladaría en forma permanente al Tribunal del Segundo Circuito Judicial de la Zona Sur (sede Golfito), considerándose para ello las cargas de trabajo que generan los juicios colegiados y que tienen la competencia de la zona de Puerto Jiménez.</w:t>
      </w:r>
    </w:p>
    <w:p w14:paraId="3E54B387" w14:textId="77777777" w:rsidR="000725B8" w:rsidRDefault="000725B8" w:rsidP="00362BC7">
      <w:pPr>
        <w:jc w:val="both"/>
        <w:rPr>
          <w:rFonts w:ascii="Book Antiqua" w:hAnsi="Book Antiqua" w:cs="Book Antiqua"/>
          <w:color w:val="000000"/>
          <w:sz w:val="24"/>
          <w:szCs w:val="24"/>
          <w:lang w:eastAsia="es-CR"/>
        </w:rPr>
      </w:pPr>
    </w:p>
    <w:p w14:paraId="527821E0" w14:textId="77777777" w:rsidR="00362BC7" w:rsidRPr="00D13463" w:rsidRDefault="008C4B70" w:rsidP="00362BC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Resulta </w:t>
      </w:r>
      <w:r w:rsidR="001C04C5" w:rsidRPr="00D13463">
        <w:rPr>
          <w:rFonts w:ascii="Book Antiqua" w:hAnsi="Book Antiqua" w:cs="Book Antiqua"/>
          <w:color w:val="000000"/>
          <w:sz w:val="24"/>
          <w:szCs w:val="24"/>
          <w:lang w:eastAsia="es-CR"/>
        </w:rPr>
        <w:t>relevante</w:t>
      </w:r>
      <w:r w:rsidRPr="00D13463">
        <w:rPr>
          <w:rFonts w:ascii="Book Antiqua" w:hAnsi="Book Antiqua" w:cs="Book Antiqua"/>
          <w:color w:val="000000"/>
          <w:sz w:val="24"/>
          <w:szCs w:val="24"/>
          <w:lang w:eastAsia="es-CR"/>
        </w:rPr>
        <w:t xml:space="preserve"> acotar </w:t>
      </w:r>
      <w:proofErr w:type="gramStart"/>
      <w:r w:rsidRPr="00D13463">
        <w:rPr>
          <w:rFonts w:ascii="Book Antiqua" w:hAnsi="Book Antiqua" w:cs="Book Antiqua"/>
          <w:color w:val="000000"/>
          <w:sz w:val="24"/>
          <w:szCs w:val="24"/>
          <w:lang w:eastAsia="es-CR"/>
        </w:rPr>
        <w:t>que</w:t>
      </w:r>
      <w:proofErr w:type="gramEnd"/>
      <w:r w:rsidRPr="00D13463">
        <w:rPr>
          <w:rFonts w:ascii="Book Antiqua" w:hAnsi="Book Antiqua" w:cs="Book Antiqua"/>
          <w:color w:val="000000"/>
          <w:sz w:val="24"/>
          <w:szCs w:val="24"/>
          <w:lang w:eastAsia="es-CR"/>
        </w:rPr>
        <w:t xml:space="preserve"> </w:t>
      </w:r>
      <w:r w:rsidR="00362BC7" w:rsidRPr="00D13463">
        <w:rPr>
          <w:rFonts w:ascii="Book Antiqua" w:hAnsi="Book Antiqua" w:cs="Book Antiqua"/>
          <w:color w:val="000000"/>
          <w:sz w:val="24"/>
          <w:szCs w:val="24"/>
          <w:lang w:eastAsia="es-CR"/>
        </w:rPr>
        <w:t xml:space="preserve">para </w:t>
      </w:r>
      <w:r w:rsidRPr="00D13463">
        <w:rPr>
          <w:rFonts w:ascii="Book Antiqua" w:hAnsi="Book Antiqua" w:cs="Book Antiqua"/>
          <w:color w:val="000000"/>
          <w:sz w:val="24"/>
          <w:szCs w:val="24"/>
          <w:lang w:eastAsia="es-CR"/>
        </w:rPr>
        <w:t xml:space="preserve">la </w:t>
      </w:r>
      <w:r w:rsidR="00362BC7" w:rsidRPr="00D13463">
        <w:rPr>
          <w:rFonts w:ascii="Book Antiqua" w:hAnsi="Book Antiqua" w:cs="Book Antiqua"/>
          <w:color w:val="000000"/>
          <w:sz w:val="24"/>
          <w:szCs w:val="24"/>
          <w:lang w:eastAsia="es-CR"/>
        </w:rPr>
        <w:t xml:space="preserve">atención de </w:t>
      </w:r>
      <w:r w:rsidR="00FB2492" w:rsidRPr="00D13463">
        <w:rPr>
          <w:rFonts w:ascii="Book Antiqua" w:hAnsi="Book Antiqua" w:cs="Book Antiqua"/>
          <w:color w:val="000000"/>
          <w:sz w:val="24"/>
          <w:szCs w:val="24"/>
          <w:lang w:eastAsia="es-CR"/>
        </w:rPr>
        <w:t>asuntos en</w:t>
      </w:r>
      <w:r w:rsidR="001C04C5" w:rsidRPr="00D13463">
        <w:rPr>
          <w:rFonts w:ascii="Book Antiqua" w:hAnsi="Book Antiqua" w:cs="Book Antiqua"/>
          <w:color w:val="000000"/>
          <w:sz w:val="24"/>
          <w:szCs w:val="24"/>
          <w:lang w:eastAsia="es-CR"/>
        </w:rPr>
        <w:t xml:space="preserve"> la localidad de </w:t>
      </w:r>
      <w:r w:rsidR="00394F8E" w:rsidRPr="00D13463">
        <w:rPr>
          <w:rFonts w:ascii="Book Antiqua" w:hAnsi="Book Antiqua" w:cs="Book Antiqua"/>
          <w:color w:val="000000"/>
          <w:sz w:val="24"/>
          <w:szCs w:val="24"/>
          <w:lang w:eastAsia="es-CR"/>
        </w:rPr>
        <w:t>Puerto Jiménez</w:t>
      </w:r>
      <w:r w:rsidR="001C04C5" w:rsidRPr="00D13463">
        <w:rPr>
          <w:rFonts w:ascii="Book Antiqua" w:hAnsi="Book Antiqua" w:cs="Book Antiqua"/>
          <w:color w:val="000000"/>
          <w:sz w:val="24"/>
          <w:szCs w:val="24"/>
          <w:lang w:eastAsia="es-CR"/>
        </w:rPr>
        <w:t xml:space="preserve">, </w:t>
      </w:r>
      <w:r w:rsidR="00362BC7" w:rsidRPr="00D13463">
        <w:rPr>
          <w:rFonts w:ascii="Book Antiqua" w:hAnsi="Book Antiqua" w:cs="Book Antiqua"/>
          <w:color w:val="000000"/>
          <w:sz w:val="24"/>
          <w:szCs w:val="24"/>
          <w:lang w:eastAsia="es-CR"/>
        </w:rPr>
        <w:t xml:space="preserve">el Tribunal realiza el traslado de personal Juzgador y técnico, según </w:t>
      </w:r>
      <w:r w:rsidR="005F7162" w:rsidRPr="00D13463">
        <w:rPr>
          <w:rFonts w:ascii="Book Antiqua" w:hAnsi="Book Antiqua" w:cs="Book Antiqua"/>
          <w:color w:val="000000"/>
          <w:sz w:val="24"/>
          <w:szCs w:val="24"/>
          <w:lang w:eastAsia="es-CR"/>
        </w:rPr>
        <w:t xml:space="preserve">se </w:t>
      </w:r>
      <w:r w:rsidR="00362BC7" w:rsidRPr="00D13463">
        <w:rPr>
          <w:rFonts w:ascii="Book Antiqua" w:hAnsi="Book Antiqua" w:cs="Book Antiqua"/>
          <w:color w:val="000000"/>
          <w:sz w:val="24"/>
          <w:szCs w:val="24"/>
          <w:lang w:eastAsia="es-CR"/>
        </w:rPr>
        <w:t>indica</w:t>
      </w:r>
      <w:r w:rsidR="005F7162" w:rsidRPr="00D13463">
        <w:rPr>
          <w:rFonts w:ascii="Book Antiqua" w:hAnsi="Book Antiqua" w:cs="Book Antiqua"/>
          <w:color w:val="000000"/>
          <w:sz w:val="24"/>
          <w:szCs w:val="24"/>
          <w:lang w:eastAsia="es-CR"/>
        </w:rPr>
        <w:t>,</w:t>
      </w:r>
      <w:r w:rsidR="00362BC7" w:rsidRPr="00D13463">
        <w:rPr>
          <w:rFonts w:ascii="Book Antiqua" w:hAnsi="Book Antiqua" w:cs="Book Antiqua"/>
          <w:color w:val="000000"/>
          <w:sz w:val="24"/>
          <w:szCs w:val="24"/>
          <w:lang w:eastAsia="es-CR"/>
        </w:rPr>
        <w:t xml:space="preserve"> se atien</w:t>
      </w:r>
      <w:r w:rsidR="001C04C5" w:rsidRPr="00D13463">
        <w:rPr>
          <w:rFonts w:ascii="Book Antiqua" w:hAnsi="Book Antiqua" w:cs="Book Antiqua"/>
          <w:color w:val="000000"/>
          <w:sz w:val="24"/>
          <w:szCs w:val="24"/>
          <w:lang w:eastAsia="es-CR"/>
        </w:rPr>
        <w:t>de</w:t>
      </w:r>
      <w:r w:rsidR="00556814" w:rsidRPr="00D13463">
        <w:rPr>
          <w:rFonts w:ascii="Book Antiqua" w:hAnsi="Book Antiqua" w:cs="Book Antiqua"/>
          <w:color w:val="000000"/>
          <w:sz w:val="24"/>
          <w:szCs w:val="24"/>
          <w:lang w:eastAsia="es-CR"/>
        </w:rPr>
        <w:t xml:space="preserve"> al menos</w:t>
      </w:r>
      <w:r w:rsidR="001650BD" w:rsidRPr="00D13463">
        <w:rPr>
          <w:rFonts w:ascii="Book Antiqua" w:hAnsi="Book Antiqua" w:cs="Book Antiqua"/>
          <w:color w:val="000000"/>
          <w:sz w:val="24"/>
          <w:szCs w:val="24"/>
          <w:lang w:eastAsia="es-CR"/>
        </w:rPr>
        <w:t xml:space="preserve"> con una frecuencia de</w:t>
      </w:r>
      <w:r w:rsidR="00362BC7" w:rsidRPr="00D13463">
        <w:rPr>
          <w:rFonts w:ascii="Book Antiqua" w:hAnsi="Book Antiqua" w:cs="Book Antiqua"/>
          <w:color w:val="000000"/>
          <w:sz w:val="24"/>
          <w:szCs w:val="24"/>
          <w:lang w:eastAsia="es-CR"/>
        </w:rPr>
        <w:t xml:space="preserve"> 1 día</w:t>
      </w:r>
      <w:r w:rsidR="001C04C5" w:rsidRPr="00D13463">
        <w:rPr>
          <w:rFonts w:ascii="Book Antiqua" w:hAnsi="Book Antiqua" w:cs="Book Antiqua"/>
          <w:color w:val="000000"/>
          <w:sz w:val="24"/>
          <w:szCs w:val="24"/>
          <w:lang w:eastAsia="es-CR"/>
        </w:rPr>
        <w:t xml:space="preserve"> </w:t>
      </w:r>
      <w:r w:rsidR="00362BC7" w:rsidRPr="00D13463">
        <w:rPr>
          <w:rFonts w:ascii="Book Antiqua" w:hAnsi="Book Antiqua" w:cs="Book Antiqua"/>
          <w:color w:val="000000"/>
          <w:sz w:val="24"/>
          <w:szCs w:val="24"/>
          <w:lang w:eastAsia="es-CR"/>
        </w:rPr>
        <w:t xml:space="preserve">a la semana en esta sede, situación que </w:t>
      </w:r>
      <w:r w:rsidR="000A038C" w:rsidRPr="00D13463">
        <w:rPr>
          <w:rFonts w:ascii="Book Antiqua" w:hAnsi="Book Antiqua" w:cs="Book Antiqua"/>
          <w:color w:val="000000"/>
          <w:sz w:val="24"/>
          <w:szCs w:val="24"/>
          <w:lang w:eastAsia="es-CR"/>
        </w:rPr>
        <w:t xml:space="preserve">se ha </w:t>
      </w:r>
      <w:r w:rsidR="001650BD" w:rsidRPr="00D13463">
        <w:rPr>
          <w:rFonts w:ascii="Book Antiqua" w:hAnsi="Book Antiqua" w:cs="Book Antiqua"/>
          <w:color w:val="000000"/>
          <w:sz w:val="24"/>
          <w:szCs w:val="24"/>
          <w:lang w:eastAsia="es-CR"/>
        </w:rPr>
        <w:t xml:space="preserve">visto </w:t>
      </w:r>
      <w:r w:rsidR="00362BC7" w:rsidRPr="00D13463">
        <w:rPr>
          <w:rFonts w:ascii="Book Antiqua" w:hAnsi="Book Antiqua" w:cs="Book Antiqua"/>
          <w:color w:val="000000"/>
          <w:sz w:val="24"/>
          <w:szCs w:val="24"/>
          <w:lang w:eastAsia="es-CR"/>
        </w:rPr>
        <w:t>disminuida por efecto de la pandemia provocada por el Covid-19</w:t>
      </w:r>
      <w:r w:rsidR="007A730F" w:rsidRPr="00D13463">
        <w:rPr>
          <w:rFonts w:ascii="Book Antiqua" w:hAnsi="Book Antiqua" w:cs="Book Antiqua"/>
          <w:color w:val="000000"/>
          <w:sz w:val="24"/>
          <w:szCs w:val="24"/>
          <w:lang w:eastAsia="es-CR"/>
        </w:rPr>
        <w:t>.</w:t>
      </w:r>
      <w:r w:rsidR="00362BC7" w:rsidRPr="00D13463">
        <w:rPr>
          <w:rFonts w:ascii="Book Antiqua" w:hAnsi="Book Antiqua" w:cs="Book Antiqua"/>
          <w:color w:val="000000"/>
          <w:sz w:val="24"/>
          <w:szCs w:val="24"/>
          <w:lang w:eastAsia="es-CR"/>
        </w:rPr>
        <w:t xml:space="preserve"> </w:t>
      </w:r>
      <w:r w:rsidR="007A730F" w:rsidRPr="00D13463">
        <w:rPr>
          <w:rFonts w:ascii="Book Antiqua" w:hAnsi="Book Antiqua" w:cs="Book Antiqua"/>
          <w:color w:val="000000"/>
          <w:sz w:val="24"/>
          <w:szCs w:val="24"/>
          <w:lang w:eastAsia="es-CR"/>
        </w:rPr>
        <w:t>E</w:t>
      </w:r>
      <w:r w:rsidR="00362BC7" w:rsidRPr="00D13463">
        <w:rPr>
          <w:rFonts w:ascii="Book Antiqua" w:hAnsi="Book Antiqua" w:cs="Book Antiqua"/>
          <w:color w:val="000000"/>
          <w:sz w:val="24"/>
          <w:szCs w:val="24"/>
          <w:lang w:eastAsia="es-CR"/>
        </w:rPr>
        <w:t>n adición por este mismo efecto</w:t>
      </w:r>
      <w:r w:rsidR="000A038C" w:rsidRPr="00D13463">
        <w:rPr>
          <w:rFonts w:ascii="Book Antiqua" w:hAnsi="Book Antiqua" w:cs="Book Antiqua"/>
          <w:color w:val="000000"/>
          <w:sz w:val="24"/>
          <w:szCs w:val="24"/>
          <w:lang w:eastAsia="es-CR"/>
        </w:rPr>
        <w:t>,</w:t>
      </w:r>
      <w:r w:rsidR="00362BC7" w:rsidRPr="00D13463">
        <w:rPr>
          <w:rFonts w:ascii="Book Antiqua" w:hAnsi="Book Antiqua" w:cs="Book Antiqua"/>
          <w:color w:val="000000"/>
          <w:sz w:val="24"/>
          <w:szCs w:val="24"/>
          <w:lang w:eastAsia="es-CR"/>
        </w:rPr>
        <w:t xml:space="preserve"> se realiz</w:t>
      </w:r>
      <w:r w:rsidR="000A038C" w:rsidRPr="00D13463">
        <w:rPr>
          <w:rFonts w:ascii="Book Antiqua" w:hAnsi="Book Antiqua" w:cs="Book Antiqua"/>
          <w:color w:val="000000"/>
          <w:sz w:val="24"/>
          <w:szCs w:val="24"/>
          <w:lang w:eastAsia="es-CR"/>
        </w:rPr>
        <w:t>ó</w:t>
      </w:r>
      <w:r w:rsidR="00362BC7" w:rsidRPr="00D13463">
        <w:rPr>
          <w:rFonts w:ascii="Book Antiqua" w:hAnsi="Book Antiqua" w:cs="Book Antiqua"/>
          <w:color w:val="000000"/>
          <w:sz w:val="24"/>
          <w:szCs w:val="24"/>
          <w:lang w:eastAsia="es-CR"/>
        </w:rPr>
        <w:t xml:space="preserve"> y </w:t>
      </w:r>
      <w:r w:rsidR="00EA0223" w:rsidRPr="00D13463">
        <w:rPr>
          <w:rFonts w:ascii="Book Antiqua" w:hAnsi="Book Antiqua" w:cs="Book Antiqua"/>
          <w:color w:val="000000"/>
          <w:sz w:val="24"/>
          <w:szCs w:val="24"/>
          <w:lang w:eastAsia="es-CR"/>
        </w:rPr>
        <w:t>promovió</w:t>
      </w:r>
      <w:r w:rsidR="00362BC7" w:rsidRPr="00D13463">
        <w:rPr>
          <w:rFonts w:ascii="Book Antiqua" w:hAnsi="Book Antiqua" w:cs="Book Antiqua"/>
          <w:color w:val="000000"/>
          <w:sz w:val="24"/>
          <w:szCs w:val="24"/>
          <w:lang w:eastAsia="es-CR"/>
        </w:rPr>
        <w:t xml:space="preserve"> la virtualidad, ya que se tienen que considerar las duraciones de los traslados de 140 min en lancha y 250 min en vehículo institucional. </w:t>
      </w:r>
    </w:p>
    <w:p w14:paraId="65B8746D" w14:textId="77777777" w:rsidR="00362BC7" w:rsidRPr="00D13463" w:rsidRDefault="00362BC7" w:rsidP="00362BC7">
      <w:pPr>
        <w:jc w:val="both"/>
        <w:rPr>
          <w:rFonts w:ascii="Book Antiqua" w:hAnsi="Book Antiqua" w:cs="Book Antiqua"/>
          <w:color w:val="000000"/>
          <w:sz w:val="24"/>
          <w:szCs w:val="24"/>
          <w:lang w:eastAsia="es-CR"/>
        </w:rPr>
      </w:pPr>
    </w:p>
    <w:p w14:paraId="70576292" w14:textId="77777777" w:rsidR="00DE69FF" w:rsidRPr="00D13463" w:rsidRDefault="00362BC7" w:rsidP="00362BC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Para efectos de </w:t>
      </w:r>
      <w:r w:rsidR="0095576B" w:rsidRPr="00D13463">
        <w:rPr>
          <w:rFonts w:ascii="Book Antiqua" w:hAnsi="Book Antiqua" w:cs="Book Antiqua"/>
          <w:color w:val="000000"/>
          <w:sz w:val="24"/>
          <w:szCs w:val="24"/>
          <w:lang w:eastAsia="es-CR"/>
        </w:rPr>
        <w:t xml:space="preserve">una posible </w:t>
      </w:r>
      <w:r w:rsidRPr="00D13463">
        <w:rPr>
          <w:rFonts w:ascii="Book Antiqua" w:hAnsi="Book Antiqua" w:cs="Book Antiqua"/>
          <w:color w:val="000000"/>
          <w:sz w:val="24"/>
          <w:szCs w:val="24"/>
          <w:lang w:eastAsia="es-CR"/>
        </w:rPr>
        <w:t xml:space="preserve">implementación de un </w:t>
      </w:r>
      <w:r w:rsidR="00720FCB" w:rsidRPr="00D13463">
        <w:rPr>
          <w:rFonts w:ascii="Book Antiqua" w:hAnsi="Book Antiqua" w:cs="Book Antiqua"/>
          <w:color w:val="000000"/>
          <w:sz w:val="24"/>
          <w:szCs w:val="24"/>
          <w:lang w:eastAsia="es-CR"/>
        </w:rPr>
        <w:t>J</w:t>
      </w:r>
      <w:r w:rsidRPr="00D13463">
        <w:rPr>
          <w:rFonts w:ascii="Book Antiqua" w:hAnsi="Book Antiqua" w:cs="Book Antiqua"/>
          <w:color w:val="000000"/>
          <w:sz w:val="24"/>
          <w:szCs w:val="24"/>
          <w:lang w:eastAsia="es-CR"/>
        </w:rPr>
        <w:t xml:space="preserve">uzgado </w:t>
      </w:r>
      <w:r w:rsidR="00720FCB" w:rsidRPr="00D13463">
        <w:rPr>
          <w:rFonts w:ascii="Book Antiqua" w:hAnsi="Book Antiqua" w:cs="Book Antiqua"/>
          <w:color w:val="000000"/>
          <w:sz w:val="24"/>
          <w:szCs w:val="24"/>
          <w:lang w:eastAsia="es-CR"/>
        </w:rPr>
        <w:t xml:space="preserve">Penal </w:t>
      </w:r>
      <w:r w:rsidRPr="00D13463">
        <w:rPr>
          <w:rFonts w:ascii="Book Antiqua" w:hAnsi="Book Antiqua" w:cs="Book Antiqua"/>
          <w:color w:val="000000"/>
          <w:sz w:val="24"/>
          <w:szCs w:val="24"/>
          <w:lang w:eastAsia="es-CR"/>
        </w:rPr>
        <w:t>en la zona</w:t>
      </w:r>
      <w:r w:rsidR="00720FCB" w:rsidRPr="00D13463">
        <w:rPr>
          <w:rFonts w:ascii="Book Antiqua" w:hAnsi="Book Antiqua" w:cs="Book Antiqua"/>
          <w:color w:val="000000"/>
          <w:sz w:val="24"/>
          <w:szCs w:val="24"/>
          <w:lang w:eastAsia="es-CR"/>
        </w:rPr>
        <w:t xml:space="preserve"> de </w:t>
      </w:r>
      <w:r w:rsidR="00394F8E" w:rsidRPr="00D13463">
        <w:rPr>
          <w:rFonts w:ascii="Book Antiqua" w:hAnsi="Book Antiqua" w:cs="Book Antiqua"/>
          <w:color w:val="000000"/>
          <w:sz w:val="24"/>
          <w:szCs w:val="24"/>
          <w:lang w:eastAsia="es-CR"/>
        </w:rPr>
        <w:t>Puerto Jiménez</w:t>
      </w:r>
      <w:r w:rsidRPr="00D13463">
        <w:rPr>
          <w:rFonts w:ascii="Book Antiqua" w:hAnsi="Book Antiqua" w:cs="Book Antiqua"/>
          <w:color w:val="000000"/>
          <w:sz w:val="24"/>
          <w:szCs w:val="24"/>
          <w:lang w:eastAsia="es-CR"/>
        </w:rPr>
        <w:t xml:space="preserve">, </w:t>
      </w:r>
      <w:r w:rsidR="00222894" w:rsidRPr="00D13463">
        <w:rPr>
          <w:rFonts w:ascii="Book Antiqua" w:hAnsi="Book Antiqua" w:cs="Book Antiqua"/>
          <w:color w:val="000000"/>
          <w:sz w:val="24"/>
          <w:szCs w:val="24"/>
          <w:lang w:eastAsia="es-CR"/>
        </w:rPr>
        <w:t xml:space="preserve">se mantendría </w:t>
      </w:r>
      <w:r w:rsidRPr="00D13463">
        <w:rPr>
          <w:rFonts w:ascii="Book Antiqua" w:hAnsi="Book Antiqua" w:cs="Book Antiqua"/>
          <w:color w:val="000000"/>
          <w:sz w:val="24"/>
          <w:szCs w:val="24"/>
          <w:lang w:eastAsia="es-CR"/>
        </w:rPr>
        <w:t xml:space="preserve">la necesidad de </w:t>
      </w:r>
      <w:r w:rsidR="00222894" w:rsidRPr="00D13463">
        <w:rPr>
          <w:rFonts w:ascii="Book Antiqua" w:hAnsi="Book Antiqua" w:cs="Book Antiqua"/>
          <w:color w:val="000000"/>
          <w:sz w:val="24"/>
          <w:szCs w:val="24"/>
          <w:lang w:eastAsia="es-CR"/>
        </w:rPr>
        <w:t>e</w:t>
      </w:r>
      <w:r w:rsidRPr="00D13463">
        <w:rPr>
          <w:rFonts w:ascii="Book Antiqua" w:hAnsi="Book Antiqua" w:cs="Book Antiqua"/>
          <w:color w:val="000000"/>
          <w:sz w:val="24"/>
          <w:szCs w:val="24"/>
          <w:lang w:eastAsia="es-CR"/>
        </w:rPr>
        <w:t xml:space="preserve">ste tipo de giras o audiencias virtuales por parte del </w:t>
      </w:r>
      <w:r w:rsidR="00EA0223" w:rsidRPr="00D13463">
        <w:rPr>
          <w:rFonts w:ascii="Book Antiqua" w:hAnsi="Book Antiqua" w:cs="Book Antiqua"/>
          <w:color w:val="000000"/>
          <w:sz w:val="24"/>
          <w:szCs w:val="24"/>
          <w:lang w:eastAsia="es-CR"/>
        </w:rPr>
        <w:t>T</w:t>
      </w:r>
      <w:r w:rsidRPr="00D13463">
        <w:rPr>
          <w:rFonts w:ascii="Book Antiqua" w:hAnsi="Book Antiqua" w:cs="Book Antiqua"/>
          <w:color w:val="000000"/>
          <w:sz w:val="24"/>
          <w:szCs w:val="24"/>
          <w:lang w:eastAsia="es-CR"/>
        </w:rPr>
        <w:t>ribunal, con el objetivo de garantizar el acceso a la justicia.</w:t>
      </w:r>
    </w:p>
    <w:p w14:paraId="636D673C" w14:textId="77777777" w:rsidR="005828CF" w:rsidRPr="00D13463" w:rsidRDefault="005828CF" w:rsidP="00E20842">
      <w:pPr>
        <w:pStyle w:val="Ttulo3"/>
        <w:rPr>
          <w:rFonts w:cs="Book Antiqua"/>
          <w:b/>
          <w:bCs w:val="0"/>
          <w:color w:val="000000"/>
          <w:szCs w:val="24"/>
          <w:lang w:eastAsia="es-CR"/>
        </w:rPr>
      </w:pPr>
      <w:r w:rsidRPr="00D13463">
        <w:rPr>
          <w:b/>
          <w:bCs w:val="0"/>
          <w:szCs w:val="28"/>
        </w:rPr>
        <w:t>Fiscalía de Puerto Jiménez</w:t>
      </w:r>
    </w:p>
    <w:p w14:paraId="771E4DB9" w14:textId="77777777" w:rsidR="00C26C86" w:rsidRPr="00D13463" w:rsidRDefault="00AA2E59" w:rsidP="001349E4">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La estructura actual de la Fiscalía de Puerto Jiménez es la siguiente: </w:t>
      </w:r>
    </w:p>
    <w:p w14:paraId="6098A5BF" w14:textId="77777777" w:rsidR="00AA2E59" w:rsidRPr="00D13463" w:rsidRDefault="00AA2E59" w:rsidP="001349E4">
      <w:pPr>
        <w:autoSpaceDE w:val="0"/>
        <w:autoSpaceDN w:val="0"/>
        <w:adjustRightInd w:val="0"/>
        <w:spacing w:line="276" w:lineRule="auto"/>
        <w:jc w:val="both"/>
        <w:rPr>
          <w:rFonts w:ascii="Book Antiqua" w:hAnsi="Book Antiqua" w:cs="Book Antiqua"/>
          <w:color w:val="000000"/>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4206"/>
      </w:tblGrid>
      <w:tr w:rsidR="00AA2E59" w:rsidRPr="00D13463" w14:paraId="2C41A12B" w14:textId="77777777" w:rsidTr="0088028F">
        <w:trPr>
          <w:jc w:val="center"/>
        </w:trPr>
        <w:tc>
          <w:tcPr>
            <w:tcW w:w="0" w:type="auto"/>
            <w:shd w:val="clear" w:color="auto" w:fill="D9D9D9"/>
          </w:tcPr>
          <w:p w14:paraId="5B1B6DD2" w14:textId="77777777" w:rsidR="00AA2E59" w:rsidRPr="0088028F" w:rsidRDefault="00AA2E59"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Cantidad</w:t>
            </w:r>
          </w:p>
        </w:tc>
        <w:tc>
          <w:tcPr>
            <w:tcW w:w="0" w:type="auto"/>
            <w:shd w:val="clear" w:color="auto" w:fill="D9D9D9"/>
          </w:tcPr>
          <w:p w14:paraId="4650FE89" w14:textId="77777777" w:rsidR="00AA2E59" w:rsidRPr="0088028F" w:rsidRDefault="00AA2E59"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Tipo de puesto</w:t>
            </w:r>
          </w:p>
        </w:tc>
      </w:tr>
      <w:tr w:rsidR="00AA2E59" w:rsidRPr="00D13463" w14:paraId="58587048" w14:textId="77777777" w:rsidTr="0088028F">
        <w:trPr>
          <w:jc w:val="center"/>
        </w:trPr>
        <w:tc>
          <w:tcPr>
            <w:tcW w:w="0" w:type="auto"/>
            <w:shd w:val="clear" w:color="auto" w:fill="auto"/>
          </w:tcPr>
          <w:p w14:paraId="6CD0A877"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1BDBBFC4"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Fiscal o Fiscala Auxiliar</w:t>
            </w:r>
          </w:p>
        </w:tc>
      </w:tr>
      <w:tr w:rsidR="00AA2E59" w:rsidRPr="00D13463" w14:paraId="64CAE966" w14:textId="77777777" w:rsidTr="0088028F">
        <w:trPr>
          <w:jc w:val="center"/>
        </w:trPr>
        <w:tc>
          <w:tcPr>
            <w:tcW w:w="0" w:type="auto"/>
            <w:shd w:val="clear" w:color="auto" w:fill="auto"/>
          </w:tcPr>
          <w:p w14:paraId="53D86F31"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312EA05D"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 xml:space="preserve">Coordinador o Coordinadora Judicial </w:t>
            </w:r>
          </w:p>
        </w:tc>
      </w:tr>
    </w:tbl>
    <w:p w14:paraId="5768D12F" w14:textId="77777777" w:rsidR="00EA656F" w:rsidRPr="00D13463" w:rsidRDefault="00EA656F" w:rsidP="00196029">
      <w:pPr>
        <w:jc w:val="center"/>
        <w:rPr>
          <w:noProof/>
        </w:rPr>
      </w:pPr>
    </w:p>
    <w:p w14:paraId="6B2DDDD3" w14:textId="77777777" w:rsidR="009376FD" w:rsidRPr="00D13463" w:rsidRDefault="00196029" w:rsidP="00743AEB">
      <w:pPr>
        <w:jc w:val="both"/>
        <w:rPr>
          <w:bCs/>
        </w:rPr>
      </w:pPr>
      <w:r w:rsidRPr="00D13463">
        <w:rPr>
          <w:b/>
        </w:rPr>
        <w:t>Fuente:</w:t>
      </w:r>
      <w:r w:rsidRPr="00D13463">
        <w:rPr>
          <w:bCs/>
        </w:rPr>
        <w:t xml:space="preserve"> Relación de Puestos. </w:t>
      </w:r>
    </w:p>
    <w:p w14:paraId="59A3DB1E" w14:textId="77777777" w:rsidR="00196029" w:rsidRPr="00D13463" w:rsidRDefault="00196029" w:rsidP="00196029">
      <w:pPr>
        <w:jc w:val="both"/>
        <w:rPr>
          <w:rFonts w:ascii="Book Antiqua" w:hAnsi="Book Antiqua" w:cs="Arial"/>
          <w:bCs/>
          <w:sz w:val="24"/>
          <w:szCs w:val="24"/>
        </w:rPr>
      </w:pPr>
    </w:p>
    <w:p w14:paraId="7E19E44A" w14:textId="77777777" w:rsidR="002830F6" w:rsidRPr="00D13463" w:rsidRDefault="00743AEB" w:rsidP="00743AEB">
      <w:pPr>
        <w:jc w:val="both"/>
        <w:rPr>
          <w:rFonts w:ascii="Book Antiqua" w:hAnsi="Book Antiqua" w:cs="Arial"/>
          <w:bCs/>
          <w:sz w:val="24"/>
          <w:szCs w:val="24"/>
        </w:rPr>
      </w:pPr>
      <w:r w:rsidRPr="00D13463">
        <w:rPr>
          <w:rFonts w:ascii="Book Antiqua" w:hAnsi="Book Antiqua" w:cs="Arial"/>
          <w:bCs/>
          <w:sz w:val="24"/>
          <w:szCs w:val="24"/>
        </w:rPr>
        <w:t>La Fiscalía de Puerto Jiménez se encuentra conformad</w:t>
      </w:r>
      <w:r w:rsidR="00E13317">
        <w:rPr>
          <w:rFonts w:ascii="Book Antiqua" w:hAnsi="Book Antiqua" w:cs="Arial"/>
          <w:bCs/>
          <w:sz w:val="24"/>
          <w:szCs w:val="24"/>
        </w:rPr>
        <w:t>a</w:t>
      </w:r>
      <w:r w:rsidRPr="00D13463">
        <w:rPr>
          <w:rFonts w:ascii="Book Antiqua" w:hAnsi="Book Antiqua" w:cs="Arial"/>
          <w:bCs/>
          <w:sz w:val="24"/>
          <w:szCs w:val="24"/>
        </w:rPr>
        <w:t xml:space="preserve"> de manera ordinaria por un total de </w:t>
      </w:r>
      <w:r w:rsidR="00EA656F" w:rsidRPr="00D13463">
        <w:rPr>
          <w:rFonts w:ascii="Book Antiqua" w:hAnsi="Book Antiqua" w:cs="Arial"/>
          <w:bCs/>
          <w:sz w:val="24"/>
          <w:szCs w:val="24"/>
        </w:rPr>
        <w:t>dos</w:t>
      </w:r>
      <w:r w:rsidRPr="00D13463">
        <w:rPr>
          <w:rFonts w:ascii="Book Antiqua" w:hAnsi="Book Antiqua" w:cs="Arial"/>
          <w:bCs/>
          <w:sz w:val="24"/>
          <w:szCs w:val="24"/>
        </w:rPr>
        <w:t xml:space="preserve"> puestos de trabajo</w:t>
      </w:r>
      <w:r w:rsidR="002830F6" w:rsidRPr="00D13463">
        <w:rPr>
          <w:rFonts w:ascii="Book Antiqua" w:hAnsi="Book Antiqua" w:cs="Arial"/>
          <w:bCs/>
          <w:sz w:val="24"/>
          <w:szCs w:val="24"/>
        </w:rPr>
        <w:t xml:space="preserve">, </w:t>
      </w:r>
      <w:r w:rsidR="00EA656F" w:rsidRPr="00D13463">
        <w:rPr>
          <w:rFonts w:ascii="Book Antiqua" w:hAnsi="Book Antiqua" w:cs="Arial"/>
          <w:bCs/>
          <w:sz w:val="24"/>
          <w:szCs w:val="24"/>
        </w:rPr>
        <w:t>un</w:t>
      </w:r>
      <w:r w:rsidR="002830F6" w:rsidRPr="00D13463">
        <w:rPr>
          <w:rFonts w:ascii="Book Antiqua" w:hAnsi="Book Antiqua" w:cs="Arial"/>
          <w:bCs/>
          <w:sz w:val="24"/>
          <w:szCs w:val="24"/>
        </w:rPr>
        <w:t xml:space="preserve"> Fiscal o </w:t>
      </w:r>
      <w:r w:rsidR="00FA0041" w:rsidRPr="00D13463">
        <w:rPr>
          <w:rFonts w:ascii="Book Antiqua" w:hAnsi="Book Antiqua" w:cs="Arial"/>
          <w:bCs/>
          <w:sz w:val="24"/>
          <w:szCs w:val="24"/>
        </w:rPr>
        <w:t>F</w:t>
      </w:r>
      <w:r w:rsidR="002830F6" w:rsidRPr="00D13463">
        <w:rPr>
          <w:rFonts w:ascii="Book Antiqua" w:hAnsi="Book Antiqua" w:cs="Arial"/>
          <w:bCs/>
          <w:sz w:val="24"/>
          <w:szCs w:val="24"/>
        </w:rPr>
        <w:t xml:space="preserve">iscala </w:t>
      </w:r>
      <w:r w:rsidR="00FA0041" w:rsidRPr="00D13463">
        <w:rPr>
          <w:rFonts w:ascii="Book Antiqua" w:hAnsi="Book Antiqua" w:cs="Arial"/>
          <w:bCs/>
          <w:sz w:val="24"/>
          <w:szCs w:val="24"/>
        </w:rPr>
        <w:t>A</w:t>
      </w:r>
      <w:r w:rsidR="002830F6" w:rsidRPr="00D13463">
        <w:rPr>
          <w:rFonts w:ascii="Book Antiqua" w:hAnsi="Book Antiqua" w:cs="Arial"/>
          <w:bCs/>
          <w:sz w:val="24"/>
          <w:szCs w:val="24"/>
        </w:rPr>
        <w:t xml:space="preserve">uxiliar y </w:t>
      </w:r>
      <w:r w:rsidR="00EA656F" w:rsidRPr="00D13463">
        <w:rPr>
          <w:rFonts w:ascii="Book Antiqua" w:hAnsi="Book Antiqua" w:cs="Arial"/>
          <w:bCs/>
          <w:sz w:val="24"/>
          <w:szCs w:val="24"/>
        </w:rPr>
        <w:t>un</w:t>
      </w:r>
      <w:r w:rsidR="002830F6" w:rsidRPr="00D13463">
        <w:rPr>
          <w:rFonts w:ascii="Book Antiqua" w:hAnsi="Book Antiqua" w:cs="Arial"/>
          <w:bCs/>
          <w:sz w:val="24"/>
          <w:szCs w:val="24"/>
        </w:rPr>
        <w:t xml:space="preserve"> Coordinador o Coordinadora Judicial, se </w:t>
      </w:r>
      <w:r w:rsidR="00A57629" w:rsidRPr="00D13463">
        <w:rPr>
          <w:rFonts w:ascii="Book Antiqua" w:hAnsi="Book Antiqua" w:cs="Arial"/>
          <w:bCs/>
          <w:sz w:val="24"/>
          <w:szCs w:val="24"/>
        </w:rPr>
        <w:t>trabaja en</w:t>
      </w:r>
      <w:r w:rsidR="002830F6" w:rsidRPr="00D13463">
        <w:rPr>
          <w:rFonts w:ascii="Book Antiqua" w:hAnsi="Book Antiqua" w:cs="Arial"/>
          <w:bCs/>
          <w:sz w:val="24"/>
          <w:szCs w:val="24"/>
        </w:rPr>
        <w:t xml:space="preserve"> jornada ordinaria </w:t>
      </w:r>
      <w:r w:rsidR="009376FD" w:rsidRPr="00D13463">
        <w:rPr>
          <w:rFonts w:ascii="Book Antiqua" w:hAnsi="Book Antiqua" w:cs="Arial"/>
          <w:bCs/>
          <w:sz w:val="24"/>
          <w:szCs w:val="24"/>
        </w:rPr>
        <w:t>de lunes</w:t>
      </w:r>
      <w:r w:rsidR="002830F6" w:rsidRPr="00D13463">
        <w:rPr>
          <w:rFonts w:ascii="Book Antiqua" w:hAnsi="Book Antiqua" w:cs="Arial"/>
          <w:bCs/>
          <w:sz w:val="24"/>
          <w:szCs w:val="24"/>
        </w:rPr>
        <w:t xml:space="preserve"> a viernes</w:t>
      </w:r>
      <w:r w:rsidR="00285E96" w:rsidRPr="00D13463">
        <w:rPr>
          <w:rFonts w:ascii="Book Antiqua" w:hAnsi="Book Antiqua" w:cs="Arial"/>
          <w:bCs/>
          <w:sz w:val="24"/>
          <w:szCs w:val="24"/>
        </w:rPr>
        <w:t xml:space="preserve"> (</w:t>
      </w:r>
      <w:r w:rsidR="002830F6" w:rsidRPr="00D13463">
        <w:rPr>
          <w:rFonts w:ascii="Book Antiqua" w:hAnsi="Book Antiqua" w:cs="Arial"/>
          <w:bCs/>
          <w:sz w:val="24"/>
          <w:szCs w:val="24"/>
        </w:rPr>
        <w:t>por la limitante del recurso en la zona actualmente no atiende juicios</w:t>
      </w:r>
      <w:r w:rsidR="00285E96" w:rsidRPr="00D13463">
        <w:rPr>
          <w:rFonts w:ascii="Book Antiqua" w:hAnsi="Book Antiqua" w:cs="Arial"/>
          <w:bCs/>
          <w:sz w:val="24"/>
          <w:szCs w:val="24"/>
        </w:rPr>
        <w:t>)</w:t>
      </w:r>
      <w:r w:rsidR="002830F6" w:rsidRPr="00D13463">
        <w:rPr>
          <w:rFonts w:ascii="Book Antiqua" w:hAnsi="Book Antiqua" w:cs="Arial"/>
          <w:bCs/>
          <w:sz w:val="24"/>
          <w:szCs w:val="24"/>
        </w:rPr>
        <w:t>, en adición los fines de semana atiende disponi</w:t>
      </w:r>
      <w:r w:rsidR="00AF5A43" w:rsidRPr="00D13463">
        <w:rPr>
          <w:rFonts w:ascii="Book Antiqua" w:hAnsi="Book Antiqua" w:cs="Arial"/>
          <w:bCs/>
          <w:sz w:val="24"/>
          <w:szCs w:val="24"/>
        </w:rPr>
        <w:t>bilidad de la</w:t>
      </w:r>
      <w:r w:rsidR="002830F6" w:rsidRPr="00D13463">
        <w:rPr>
          <w:rFonts w:ascii="Book Antiqua" w:hAnsi="Book Antiqua" w:cs="Arial"/>
          <w:bCs/>
          <w:sz w:val="24"/>
          <w:szCs w:val="24"/>
        </w:rPr>
        <w:t xml:space="preserve"> Fiscalía de Golfito. </w:t>
      </w:r>
    </w:p>
    <w:p w14:paraId="4257D548" w14:textId="77777777" w:rsidR="009376FD" w:rsidRPr="00D13463" w:rsidRDefault="009376FD" w:rsidP="00743AEB">
      <w:pPr>
        <w:jc w:val="both"/>
        <w:rPr>
          <w:rFonts w:ascii="Book Antiqua" w:hAnsi="Book Antiqua" w:cs="Arial"/>
          <w:bCs/>
          <w:sz w:val="24"/>
          <w:szCs w:val="24"/>
        </w:rPr>
      </w:pPr>
    </w:p>
    <w:p w14:paraId="3E9E024C" w14:textId="77777777" w:rsidR="009376FD" w:rsidRPr="00D13463" w:rsidRDefault="009376FD" w:rsidP="00743AEB">
      <w:pPr>
        <w:jc w:val="both"/>
        <w:rPr>
          <w:rFonts w:ascii="Book Antiqua" w:hAnsi="Book Antiqua" w:cs="Arial"/>
          <w:bCs/>
          <w:sz w:val="24"/>
          <w:szCs w:val="24"/>
        </w:rPr>
      </w:pPr>
      <w:r w:rsidRPr="00D13463">
        <w:rPr>
          <w:rFonts w:ascii="Book Antiqua" w:hAnsi="Book Antiqua" w:cs="Arial"/>
          <w:bCs/>
          <w:sz w:val="24"/>
          <w:szCs w:val="24"/>
        </w:rPr>
        <w:t>Como parte de la estructura de esta Fiscalía, ubicamos en un primer nivel jerárquico a una Fiscala Adjunta o Fiscal Adjunto, el cual se encuentra ubicado físicamente en el Segundo Circuito Judicial de Zona Sur (Corredores), en un segundo nivel jerárquico se sitúa una persona Fiscal. En un tercer nivel jerárquico, se encuentra la Coordinadora o Coordinador Judicial quien se dedica entre otras labores a velar por el buen funcionamiento de la Fiscalía</w:t>
      </w:r>
      <w:r w:rsidR="00AF5A43" w:rsidRPr="00D13463">
        <w:rPr>
          <w:rFonts w:ascii="Book Antiqua" w:hAnsi="Book Antiqua" w:cs="Arial"/>
          <w:bCs/>
          <w:sz w:val="24"/>
          <w:szCs w:val="24"/>
        </w:rPr>
        <w:t>, adicional en</w:t>
      </w:r>
      <w:r w:rsidRPr="00D13463">
        <w:rPr>
          <w:rFonts w:ascii="Book Antiqua" w:hAnsi="Book Antiqua" w:cs="Arial"/>
          <w:bCs/>
          <w:sz w:val="24"/>
          <w:szCs w:val="24"/>
        </w:rPr>
        <w:t xml:space="preserve"> un cuarto y último nivel se ubica una persona Técnica Judicial, la cual es importante mencionar, esta figura no forma parte de la estructura ordinaria de la oficina, sino que estuvo asignada como un permiso con goce de salario.</w:t>
      </w:r>
    </w:p>
    <w:p w14:paraId="4ECB00F7" w14:textId="77777777" w:rsidR="009376FD" w:rsidRPr="00D13463" w:rsidRDefault="009376FD" w:rsidP="00743AEB">
      <w:pPr>
        <w:jc w:val="both"/>
        <w:rPr>
          <w:rFonts w:ascii="Book Antiqua" w:hAnsi="Book Antiqua" w:cs="Arial"/>
          <w:bCs/>
          <w:sz w:val="24"/>
          <w:szCs w:val="24"/>
        </w:rPr>
      </w:pPr>
    </w:p>
    <w:p w14:paraId="5CF0D806" w14:textId="77777777" w:rsidR="003F77BF" w:rsidRPr="003F77BF" w:rsidRDefault="009376FD" w:rsidP="00B22638">
      <w:pPr>
        <w:jc w:val="both"/>
        <w:rPr>
          <w:rFonts w:ascii="Book Antiqua" w:hAnsi="Book Antiqua" w:cs="Arial"/>
          <w:bCs/>
          <w:sz w:val="24"/>
          <w:szCs w:val="24"/>
        </w:rPr>
      </w:pPr>
      <w:r w:rsidRPr="00D13463">
        <w:rPr>
          <w:rFonts w:ascii="Book Antiqua" w:hAnsi="Book Antiqua" w:cs="Arial"/>
          <w:bCs/>
          <w:sz w:val="24"/>
          <w:szCs w:val="24"/>
        </w:rPr>
        <w:t xml:space="preserve">Tal </w:t>
      </w:r>
      <w:r w:rsidR="00AF5A43" w:rsidRPr="00D13463">
        <w:rPr>
          <w:rFonts w:ascii="Book Antiqua" w:hAnsi="Book Antiqua" w:cs="Arial"/>
          <w:bCs/>
          <w:sz w:val="24"/>
          <w:szCs w:val="24"/>
        </w:rPr>
        <w:t>como se mencionó</w:t>
      </w:r>
      <w:r w:rsidRPr="00D13463">
        <w:rPr>
          <w:rFonts w:ascii="Book Antiqua" w:hAnsi="Book Antiqua" w:cs="Arial"/>
          <w:bCs/>
          <w:sz w:val="24"/>
          <w:szCs w:val="24"/>
        </w:rPr>
        <w:t xml:space="preserve"> </w:t>
      </w:r>
      <w:r w:rsidR="00743AEB" w:rsidRPr="00D13463">
        <w:rPr>
          <w:rFonts w:ascii="Book Antiqua" w:hAnsi="Book Antiqua" w:cs="Arial"/>
          <w:bCs/>
          <w:sz w:val="24"/>
          <w:szCs w:val="24"/>
        </w:rPr>
        <w:t xml:space="preserve">se </w:t>
      </w:r>
      <w:r w:rsidR="00D01DA6" w:rsidRPr="00D13463">
        <w:rPr>
          <w:rFonts w:ascii="Book Antiqua" w:hAnsi="Book Antiqua" w:cs="Arial"/>
          <w:bCs/>
          <w:sz w:val="24"/>
          <w:szCs w:val="24"/>
        </w:rPr>
        <w:t>contó</w:t>
      </w:r>
      <w:r w:rsidR="00743AEB" w:rsidRPr="00D13463">
        <w:rPr>
          <w:rFonts w:ascii="Book Antiqua" w:hAnsi="Book Antiqua" w:cs="Arial"/>
          <w:bCs/>
          <w:sz w:val="24"/>
          <w:szCs w:val="24"/>
        </w:rPr>
        <w:t xml:space="preserve"> con la colaboración de la plaza de Técnica o Técnico Judicial, la cual corresponde a un permiso con goce de salario y sustitución a la plaza 370046; para que se destaque en la Fiscalía de Puerto Jiménez en la atención de recepción de denuncias en esa localidad, permiso que </w:t>
      </w:r>
      <w:r w:rsidRPr="00D13463">
        <w:rPr>
          <w:rFonts w:ascii="Book Antiqua" w:hAnsi="Book Antiqua" w:cs="Arial"/>
          <w:bCs/>
          <w:sz w:val="24"/>
          <w:szCs w:val="24"/>
        </w:rPr>
        <w:t>ha sido concedido durante los periodos 2019, 2020</w:t>
      </w:r>
      <w:r w:rsidR="000E699B">
        <w:rPr>
          <w:rFonts w:ascii="Book Antiqua" w:hAnsi="Book Antiqua" w:cs="Arial"/>
          <w:bCs/>
          <w:sz w:val="24"/>
          <w:szCs w:val="24"/>
        </w:rPr>
        <w:t xml:space="preserve">, </w:t>
      </w:r>
      <w:r w:rsidRPr="00D13463">
        <w:rPr>
          <w:rFonts w:ascii="Book Antiqua" w:hAnsi="Book Antiqua" w:cs="Arial"/>
          <w:bCs/>
          <w:sz w:val="24"/>
          <w:szCs w:val="24"/>
        </w:rPr>
        <w:t>2021</w:t>
      </w:r>
      <w:r w:rsidR="000E699B">
        <w:rPr>
          <w:rFonts w:ascii="Book Antiqua" w:hAnsi="Book Antiqua" w:cs="Arial"/>
          <w:bCs/>
          <w:sz w:val="24"/>
          <w:szCs w:val="24"/>
        </w:rPr>
        <w:t xml:space="preserve"> y </w:t>
      </w:r>
      <w:r w:rsidR="00926C14">
        <w:rPr>
          <w:rFonts w:ascii="Book Antiqua" w:hAnsi="Book Antiqua" w:cs="Arial"/>
          <w:bCs/>
          <w:sz w:val="24"/>
          <w:szCs w:val="24"/>
        </w:rPr>
        <w:t>2022;</w:t>
      </w:r>
      <w:r w:rsidR="006E6C56">
        <w:rPr>
          <w:rFonts w:ascii="Book Antiqua" w:hAnsi="Book Antiqua" w:cs="Arial"/>
          <w:bCs/>
          <w:sz w:val="24"/>
          <w:szCs w:val="24"/>
        </w:rPr>
        <w:t xml:space="preserve"> </w:t>
      </w:r>
      <w:r w:rsidR="008C6CAB">
        <w:rPr>
          <w:rFonts w:ascii="Book Antiqua" w:hAnsi="Book Antiqua" w:cs="Arial"/>
          <w:bCs/>
          <w:sz w:val="24"/>
          <w:szCs w:val="24"/>
        </w:rPr>
        <w:t xml:space="preserve">esto ya que </w:t>
      </w:r>
      <w:r w:rsidR="007E356C">
        <w:rPr>
          <w:rFonts w:ascii="Book Antiqua" w:hAnsi="Book Antiqua" w:cs="Arial"/>
          <w:bCs/>
          <w:sz w:val="24"/>
          <w:szCs w:val="24"/>
        </w:rPr>
        <w:t>e</w:t>
      </w:r>
      <w:r w:rsidR="00A80EA5">
        <w:rPr>
          <w:rFonts w:ascii="Book Antiqua" w:hAnsi="Book Antiqua" w:cs="Arial"/>
          <w:bCs/>
          <w:sz w:val="24"/>
          <w:szCs w:val="24"/>
        </w:rPr>
        <w:t xml:space="preserve">l Consejo Superior en sesión 04-22, del </w:t>
      </w:r>
      <w:r w:rsidR="00831213" w:rsidRPr="00831213">
        <w:rPr>
          <w:rFonts w:ascii="Book Antiqua" w:hAnsi="Book Antiqua" w:cs="Arial"/>
          <w:bCs/>
          <w:sz w:val="24"/>
          <w:szCs w:val="24"/>
        </w:rPr>
        <w:t>13 de Enero del 2022</w:t>
      </w:r>
      <w:r w:rsidR="00A80EA5">
        <w:rPr>
          <w:rFonts w:ascii="Book Antiqua" w:hAnsi="Book Antiqua" w:cs="Arial"/>
          <w:bCs/>
          <w:sz w:val="24"/>
          <w:szCs w:val="24"/>
        </w:rPr>
        <w:t xml:space="preserve">, en su </w:t>
      </w:r>
      <w:r w:rsidR="001153C5">
        <w:rPr>
          <w:rFonts w:ascii="Book Antiqua" w:hAnsi="Book Antiqua" w:cs="Arial"/>
          <w:bCs/>
          <w:sz w:val="24"/>
          <w:szCs w:val="24"/>
        </w:rPr>
        <w:t>artículo</w:t>
      </w:r>
      <w:r w:rsidR="00A80EA5">
        <w:rPr>
          <w:rFonts w:ascii="Book Antiqua" w:hAnsi="Book Antiqua" w:cs="Arial"/>
          <w:bCs/>
          <w:sz w:val="24"/>
          <w:szCs w:val="24"/>
        </w:rPr>
        <w:t xml:space="preserve"> LI en donde </w:t>
      </w:r>
      <w:r w:rsidR="003F77BF">
        <w:rPr>
          <w:rFonts w:ascii="Book Antiqua" w:hAnsi="Book Antiqua" w:cs="Arial"/>
          <w:bCs/>
          <w:sz w:val="24"/>
          <w:szCs w:val="24"/>
        </w:rPr>
        <w:t xml:space="preserve">se tiene por recibido el informe </w:t>
      </w:r>
      <w:r w:rsidR="003F77BF" w:rsidRPr="003F77BF">
        <w:rPr>
          <w:rFonts w:ascii="Book Antiqua" w:hAnsi="Book Antiqua" w:cs="Arial"/>
          <w:bCs/>
          <w:sz w:val="24"/>
          <w:szCs w:val="24"/>
        </w:rPr>
        <w:t>1423-PLA-MI-2021</w:t>
      </w:r>
      <w:r w:rsidR="003F77BF">
        <w:rPr>
          <w:rFonts w:ascii="Book Antiqua" w:hAnsi="Book Antiqua" w:cs="Arial"/>
          <w:bCs/>
          <w:sz w:val="24"/>
          <w:szCs w:val="24"/>
        </w:rPr>
        <w:t xml:space="preserve"> re</w:t>
      </w:r>
      <w:r w:rsidR="003F77BF" w:rsidRPr="003F77BF">
        <w:rPr>
          <w:rFonts w:ascii="Book Antiqua" w:hAnsi="Book Antiqua" w:cs="Arial"/>
          <w:bCs/>
          <w:sz w:val="24"/>
          <w:szCs w:val="24"/>
        </w:rPr>
        <w:t xml:space="preserve">lacionado con el cumplimiento de las metas de producción diseñadas para los planes remediales de los Tribunales Penales, Tribunales de Apelación y Juzgados Penales que cuentan con licencias con goce de salario, </w:t>
      </w:r>
      <w:r w:rsidR="00B31FA9">
        <w:rPr>
          <w:rFonts w:ascii="Book Antiqua" w:hAnsi="Book Antiqua" w:cs="Arial"/>
          <w:bCs/>
          <w:sz w:val="24"/>
          <w:szCs w:val="24"/>
        </w:rPr>
        <w:t xml:space="preserve">el cual </w:t>
      </w:r>
      <w:r w:rsidR="007E356C">
        <w:rPr>
          <w:rFonts w:ascii="Book Antiqua" w:hAnsi="Book Antiqua" w:cs="Arial"/>
          <w:bCs/>
          <w:sz w:val="24"/>
          <w:szCs w:val="24"/>
        </w:rPr>
        <w:t xml:space="preserve">se </w:t>
      </w:r>
      <w:r w:rsidR="00926C14">
        <w:rPr>
          <w:rFonts w:ascii="Book Antiqua" w:hAnsi="Book Antiqua" w:cs="Arial"/>
          <w:bCs/>
          <w:sz w:val="24"/>
          <w:szCs w:val="24"/>
        </w:rPr>
        <w:t>a</w:t>
      </w:r>
      <w:r w:rsidR="00926C14" w:rsidRPr="003F77BF">
        <w:rPr>
          <w:rFonts w:ascii="Book Antiqua" w:hAnsi="Book Antiqua" w:cs="Arial"/>
          <w:bCs/>
          <w:sz w:val="24"/>
          <w:szCs w:val="24"/>
        </w:rPr>
        <w:t>prob</w:t>
      </w:r>
      <w:r w:rsidR="00926C14">
        <w:rPr>
          <w:rFonts w:ascii="Book Antiqua" w:hAnsi="Book Antiqua" w:cs="Arial"/>
          <w:bCs/>
          <w:sz w:val="24"/>
          <w:szCs w:val="24"/>
        </w:rPr>
        <w:t>ó</w:t>
      </w:r>
      <w:r w:rsidR="003F77BF" w:rsidRPr="003F77BF">
        <w:rPr>
          <w:rFonts w:ascii="Book Antiqua" w:hAnsi="Book Antiqua" w:cs="Arial"/>
          <w:bCs/>
          <w:sz w:val="24"/>
          <w:szCs w:val="24"/>
        </w:rPr>
        <w:t xml:space="preserve"> el Escenario 1 conforme a sido propuesto por la Dirección de Planificación, consistente en dar continuidad a partir del 03 de enero hasta el 31 de marzo 2022</w:t>
      </w:r>
      <w:r w:rsidR="007E356C">
        <w:rPr>
          <w:rFonts w:ascii="Book Antiqua" w:hAnsi="Book Antiqua" w:cs="Arial"/>
          <w:bCs/>
          <w:sz w:val="24"/>
          <w:szCs w:val="24"/>
        </w:rPr>
        <w:t xml:space="preserve">, en donde se incluye dicha plaza. </w:t>
      </w:r>
    </w:p>
    <w:p w14:paraId="1E9C4549" w14:textId="77777777" w:rsidR="00831213" w:rsidRDefault="00831213" w:rsidP="004A1FC3">
      <w:pPr>
        <w:jc w:val="both"/>
        <w:rPr>
          <w:rFonts w:ascii="Book Antiqua" w:hAnsi="Book Antiqua" w:cs="Arial"/>
          <w:bCs/>
          <w:sz w:val="24"/>
          <w:szCs w:val="24"/>
        </w:rPr>
      </w:pPr>
    </w:p>
    <w:p w14:paraId="6C1AB298" w14:textId="77777777" w:rsidR="00A509C3" w:rsidRDefault="00A509C3" w:rsidP="004A1FC3">
      <w:pPr>
        <w:jc w:val="both"/>
        <w:rPr>
          <w:rFonts w:ascii="Book Antiqua" w:hAnsi="Book Antiqua" w:cs="Arial"/>
          <w:bCs/>
          <w:sz w:val="24"/>
          <w:szCs w:val="24"/>
        </w:rPr>
      </w:pPr>
    </w:p>
    <w:p w14:paraId="57427072" w14:textId="77777777" w:rsidR="002830F6" w:rsidRPr="00D13463" w:rsidRDefault="002830F6" w:rsidP="00A57629">
      <w:pPr>
        <w:jc w:val="both"/>
        <w:rPr>
          <w:rFonts w:ascii="Book Antiqua" w:hAnsi="Book Antiqua" w:cs="Arial"/>
          <w:bCs/>
          <w:sz w:val="24"/>
          <w:szCs w:val="24"/>
        </w:rPr>
      </w:pPr>
      <w:r w:rsidRPr="00D13463">
        <w:rPr>
          <w:rFonts w:ascii="Book Antiqua" w:hAnsi="Book Antiqua" w:cs="Arial"/>
          <w:bCs/>
          <w:sz w:val="24"/>
          <w:szCs w:val="24"/>
        </w:rPr>
        <w:t>Al ser una única plaza</w:t>
      </w:r>
      <w:r w:rsidR="00A57629" w:rsidRPr="00D13463">
        <w:rPr>
          <w:rFonts w:ascii="Book Antiqua" w:hAnsi="Book Antiqua" w:cs="Arial"/>
          <w:bCs/>
          <w:sz w:val="24"/>
          <w:szCs w:val="24"/>
        </w:rPr>
        <w:t xml:space="preserve"> de </w:t>
      </w:r>
      <w:r w:rsidR="009B6A07" w:rsidRPr="00D13463">
        <w:rPr>
          <w:rFonts w:ascii="Book Antiqua" w:hAnsi="Book Antiqua" w:cs="Arial"/>
          <w:bCs/>
          <w:sz w:val="24"/>
          <w:szCs w:val="24"/>
        </w:rPr>
        <w:t>F</w:t>
      </w:r>
      <w:r w:rsidR="00A57629" w:rsidRPr="00D13463">
        <w:rPr>
          <w:rFonts w:ascii="Book Antiqua" w:hAnsi="Book Antiqua" w:cs="Arial"/>
          <w:bCs/>
          <w:sz w:val="24"/>
          <w:szCs w:val="24"/>
        </w:rPr>
        <w:t>iscal</w:t>
      </w:r>
      <w:r w:rsidRPr="00D13463">
        <w:rPr>
          <w:rFonts w:ascii="Book Antiqua" w:hAnsi="Book Antiqua" w:cs="Arial"/>
          <w:bCs/>
          <w:sz w:val="24"/>
          <w:szCs w:val="24"/>
        </w:rPr>
        <w:t>, al asistir a las audiencias preliminares implica que deba ausentarse de la oficina por tiempos prolongados</w:t>
      </w:r>
      <w:r w:rsidR="0043727E" w:rsidRPr="00D13463">
        <w:rPr>
          <w:rFonts w:ascii="Book Antiqua" w:hAnsi="Book Antiqua" w:cs="Arial"/>
          <w:bCs/>
          <w:sz w:val="24"/>
          <w:szCs w:val="24"/>
        </w:rPr>
        <w:t>, perjudica</w:t>
      </w:r>
      <w:r w:rsidR="000A3278" w:rsidRPr="00D13463">
        <w:rPr>
          <w:rFonts w:ascii="Book Antiqua" w:hAnsi="Book Antiqua" w:cs="Arial"/>
          <w:bCs/>
          <w:sz w:val="24"/>
          <w:szCs w:val="24"/>
        </w:rPr>
        <w:t>ndo</w:t>
      </w:r>
      <w:r w:rsidR="0043727E" w:rsidRPr="00D13463">
        <w:rPr>
          <w:rFonts w:ascii="Book Antiqua" w:hAnsi="Book Antiqua" w:cs="Arial"/>
          <w:bCs/>
          <w:sz w:val="24"/>
          <w:szCs w:val="24"/>
        </w:rPr>
        <w:t xml:space="preserve"> el servicio a la persona usuaria, </w:t>
      </w:r>
      <w:r w:rsidR="00AF5A43" w:rsidRPr="00D13463">
        <w:rPr>
          <w:rFonts w:ascii="Book Antiqua" w:hAnsi="Book Antiqua" w:cs="Arial"/>
          <w:bCs/>
          <w:sz w:val="24"/>
          <w:szCs w:val="24"/>
        </w:rPr>
        <w:t>la cual no es ajena  a otros</w:t>
      </w:r>
      <w:r w:rsidR="0043727E" w:rsidRPr="00D13463">
        <w:rPr>
          <w:rFonts w:ascii="Book Antiqua" w:hAnsi="Book Antiqua" w:cs="Arial"/>
          <w:bCs/>
          <w:sz w:val="24"/>
          <w:szCs w:val="24"/>
        </w:rPr>
        <w:t xml:space="preserve"> aspectos cualitativos características de la zona</w:t>
      </w:r>
      <w:r w:rsidRPr="00D13463">
        <w:rPr>
          <w:rFonts w:ascii="Book Antiqua" w:hAnsi="Book Antiqua" w:cs="Arial"/>
          <w:bCs/>
          <w:sz w:val="24"/>
          <w:szCs w:val="24"/>
        </w:rPr>
        <w:t>,</w:t>
      </w:r>
      <w:r w:rsidR="00AF5A43" w:rsidRPr="00D13463">
        <w:rPr>
          <w:rFonts w:ascii="Book Antiqua" w:hAnsi="Book Antiqua" w:cs="Arial"/>
          <w:bCs/>
          <w:sz w:val="24"/>
          <w:szCs w:val="24"/>
        </w:rPr>
        <w:t xml:space="preserve"> </w:t>
      </w:r>
      <w:r w:rsidRPr="00D13463">
        <w:rPr>
          <w:rFonts w:ascii="Book Antiqua" w:hAnsi="Book Antiqua" w:cs="Arial"/>
          <w:bCs/>
          <w:sz w:val="24"/>
          <w:szCs w:val="24"/>
        </w:rPr>
        <w:t>tales como tipo de población (indígenas)</w:t>
      </w:r>
      <w:r w:rsidR="00AF5A43" w:rsidRPr="00D13463">
        <w:rPr>
          <w:rFonts w:ascii="Book Antiqua" w:hAnsi="Book Antiqua" w:cs="Arial"/>
          <w:bCs/>
          <w:sz w:val="24"/>
          <w:szCs w:val="24"/>
        </w:rPr>
        <w:t>,</w:t>
      </w:r>
      <w:r w:rsidRPr="00D13463">
        <w:rPr>
          <w:rFonts w:ascii="Book Antiqua" w:hAnsi="Book Antiqua" w:cs="Arial"/>
          <w:bCs/>
          <w:sz w:val="24"/>
          <w:szCs w:val="24"/>
        </w:rPr>
        <w:t xml:space="preserve"> extensión territorial</w:t>
      </w:r>
      <w:r w:rsidR="0043727E" w:rsidRPr="00D13463">
        <w:rPr>
          <w:rFonts w:ascii="Book Antiqua" w:hAnsi="Book Antiqua" w:cs="Arial"/>
          <w:bCs/>
          <w:sz w:val="24"/>
          <w:szCs w:val="24"/>
        </w:rPr>
        <w:t xml:space="preserve"> (</w:t>
      </w:r>
      <w:r w:rsidR="000A3278" w:rsidRPr="00D13463">
        <w:rPr>
          <w:rFonts w:ascii="Book Antiqua" w:hAnsi="Book Antiqua" w:cs="Arial"/>
          <w:bCs/>
          <w:sz w:val="24"/>
          <w:szCs w:val="24"/>
        </w:rPr>
        <w:t>e</w:t>
      </w:r>
      <w:r w:rsidRPr="00D13463">
        <w:rPr>
          <w:rFonts w:ascii="Book Antiqua" w:hAnsi="Book Antiqua" w:cs="Arial"/>
          <w:bCs/>
          <w:sz w:val="24"/>
          <w:szCs w:val="24"/>
        </w:rPr>
        <w:t>l territorio Peninsular está conformado por tres distritos: Bahía Drake, Sierpe</w:t>
      </w:r>
      <w:r w:rsidR="00552575" w:rsidRPr="00D13463">
        <w:rPr>
          <w:rFonts w:ascii="Book Antiqua" w:hAnsi="Book Antiqua" w:cs="Arial"/>
          <w:bCs/>
          <w:sz w:val="24"/>
          <w:szCs w:val="24"/>
        </w:rPr>
        <w:t xml:space="preserve"> </w:t>
      </w:r>
      <w:r w:rsidRPr="00D13463">
        <w:rPr>
          <w:rFonts w:ascii="Book Antiqua" w:hAnsi="Book Antiqua" w:cs="Arial"/>
          <w:bCs/>
          <w:sz w:val="24"/>
          <w:szCs w:val="24"/>
        </w:rPr>
        <w:t>(cantón de Osa) y Puerto Jiménez (Golfito)</w:t>
      </w:r>
      <w:r w:rsidR="00AF5A43" w:rsidRPr="00D13463">
        <w:rPr>
          <w:rFonts w:ascii="Book Antiqua" w:hAnsi="Book Antiqua" w:cs="Arial"/>
          <w:bCs/>
          <w:sz w:val="24"/>
          <w:szCs w:val="24"/>
        </w:rPr>
        <w:t xml:space="preserve">, lo cual dificulta el acceso a la justicia en la zona. </w:t>
      </w:r>
    </w:p>
    <w:p w14:paraId="2AE0AFBD" w14:textId="77777777" w:rsidR="00AF7A1D" w:rsidRPr="00D13463" w:rsidRDefault="00AF7A1D" w:rsidP="002830F6">
      <w:pPr>
        <w:rPr>
          <w:rFonts w:ascii="Book Antiqua" w:hAnsi="Book Antiqua" w:cs="Arial"/>
          <w:bCs/>
          <w:sz w:val="24"/>
          <w:szCs w:val="24"/>
        </w:rPr>
      </w:pPr>
    </w:p>
    <w:p w14:paraId="08C2B5D6" w14:textId="77777777" w:rsidR="00AF7A1D" w:rsidRPr="00D13463" w:rsidRDefault="00AF7A1D" w:rsidP="002830F6">
      <w:pPr>
        <w:rPr>
          <w:rFonts w:ascii="Book Antiqua" w:hAnsi="Book Antiqua" w:cs="Arial"/>
          <w:bCs/>
          <w:sz w:val="24"/>
          <w:szCs w:val="24"/>
        </w:rPr>
      </w:pPr>
    </w:p>
    <w:p w14:paraId="30C693DB" w14:textId="77777777" w:rsidR="00AF7A1D" w:rsidRPr="00D13463" w:rsidRDefault="00AF7A1D" w:rsidP="00E20842">
      <w:pPr>
        <w:pStyle w:val="Ttulo3"/>
        <w:rPr>
          <w:b/>
          <w:bCs w:val="0"/>
          <w:szCs w:val="28"/>
        </w:rPr>
      </w:pPr>
      <w:r w:rsidRPr="00D13463">
        <w:rPr>
          <w:b/>
          <w:bCs w:val="0"/>
          <w:szCs w:val="28"/>
        </w:rPr>
        <w:t>Defensa P</w:t>
      </w:r>
      <w:r w:rsidR="0082216D" w:rsidRPr="00D13463">
        <w:rPr>
          <w:b/>
          <w:bCs w:val="0"/>
          <w:szCs w:val="28"/>
        </w:rPr>
        <w:t>ú</w:t>
      </w:r>
      <w:r w:rsidRPr="00D13463">
        <w:rPr>
          <w:b/>
          <w:bCs w:val="0"/>
          <w:szCs w:val="28"/>
        </w:rPr>
        <w:t>blica de Puerto Jiménez</w:t>
      </w:r>
    </w:p>
    <w:p w14:paraId="4D230C7A" w14:textId="77777777" w:rsidR="00AA2E59" w:rsidRPr="00D13463" w:rsidRDefault="00AA2E59" w:rsidP="00AA2E59">
      <w:pPr>
        <w:autoSpaceDE w:val="0"/>
        <w:autoSpaceDN w:val="0"/>
        <w:adjustRightInd w:val="0"/>
        <w:spacing w:line="276" w:lineRule="auto"/>
        <w:jc w:val="both"/>
        <w:rPr>
          <w:rFonts w:ascii="Book Antiqua" w:hAnsi="Book Antiqua" w:cs="Book Antiqua"/>
          <w:color w:val="000000"/>
          <w:sz w:val="24"/>
          <w:szCs w:val="24"/>
          <w:lang w:eastAsia="es-CR"/>
        </w:rPr>
      </w:pPr>
    </w:p>
    <w:p w14:paraId="54A28EF1" w14:textId="77777777" w:rsidR="00AA2E59" w:rsidRPr="00D13463" w:rsidRDefault="00AA2E59" w:rsidP="00AA2E5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La estructura actual de la Defensa P</w:t>
      </w:r>
      <w:r w:rsidR="0082216D" w:rsidRPr="00D13463">
        <w:rPr>
          <w:rFonts w:ascii="Book Antiqua" w:hAnsi="Book Antiqua" w:cs="Book Antiqua"/>
          <w:color w:val="000000"/>
          <w:sz w:val="24"/>
          <w:szCs w:val="24"/>
          <w:lang w:eastAsia="es-CR"/>
        </w:rPr>
        <w:t>ú</w:t>
      </w:r>
      <w:r w:rsidRPr="00D13463">
        <w:rPr>
          <w:rFonts w:ascii="Book Antiqua" w:hAnsi="Book Antiqua" w:cs="Book Antiqua"/>
          <w:color w:val="000000"/>
          <w:sz w:val="24"/>
          <w:szCs w:val="24"/>
          <w:lang w:eastAsia="es-CR"/>
        </w:rPr>
        <w:t xml:space="preserve">blica de Puerto Jiménez es la siguiente: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9"/>
        <w:gridCol w:w="3901"/>
      </w:tblGrid>
      <w:tr w:rsidR="00AA2E59" w:rsidRPr="00D13463" w14:paraId="3A7AE7E5" w14:textId="77777777" w:rsidTr="0088028F">
        <w:trPr>
          <w:jc w:val="center"/>
        </w:trPr>
        <w:tc>
          <w:tcPr>
            <w:tcW w:w="0" w:type="auto"/>
            <w:shd w:val="clear" w:color="auto" w:fill="D9D9D9"/>
          </w:tcPr>
          <w:p w14:paraId="7B529F98" w14:textId="77777777" w:rsidR="00AA2E59" w:rsidRPr="0088028F" w:rsidRDefault="00AA2E59"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Cantidad</w:t>
            </w:r>
          </w:p>
        </w:tc>
        <w:tc>
          <w:tcPr>
            <w:tcW w:w="0" w:type="auto"/>
            <w:shd w:val="clear" w:color="auto" w:fill="D9D9D9"/>
          </w:tcPr>
          <w:p w14:paraId="2BC18793" w14:textId="77777777" w:rsidR="00AA2E59" w:rsidRPr="0088028F" w:rsidRDefault="00AA2E59"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Tipo de puesto</w:t>
            </w:r>
          </w:p>
        </w:tc>
      </w:tr>
      <w:tr w:rsidR="00AA2E59" w:rsidRPr="00D13463" w14:paraId="62F41D0D" w14:textId="77777777" w:rsidTr="0088028F">
        <w:trPr>
          <w:jc w:val="center"/>
        </w:trPr>
        <w:tc>
          <w:tcPr>
            <w:tcW w:w="0" w:type="auto"/>
            <w:shd w:val="clear" w:color="auto" w:fill="auto"/>
          </w:tcPr>
          <w:p w14:paraId="181F1FB3"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7D0FD1E4"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Persona Defensora (Materia Penal)</w:t>
            </w:r>
          </w:p>
        </w:tc>
      </w:tr>
      <w:tr w:rsidR="00AA2E59" w:rsidRPr="00D13463" w14:paraId="5FD5C51F" w14:textId="77777777" w:rsidTr="0088028F">
        <w:trPr>
          <w:jc w:val="center"/>
        </w:trPr>
        <w:tc>
          <w:tcPr>
            <w:tcW w:w="0" w:type="auto"/>
            <w:shd w:val="clear" w:color="auto" w:fill="auto"/>
          </w:tcPr>
          <w:p w14:paraId="4A0B5410"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2FA4C992" w14:textId="77777777" w:rsidR="00AA2E59" w:rsidRPr="0088028F" w:rsidRDefault="00AA2E5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 xml:space="preserve">Secretario (a) </w:t>
            </w:r>
          </w:p>
        </w:tc>
      </w:tr>
    </w:tbl>
    <w:p w14:paraId="26F8235C" w14:textId="77777777" w:rsidR="00B81F6C" w:rsidRPr="00D13463" w:rsidRDefault="00B81F6C" w:rsidP="00B81F6C">
      <w:pPr>
        <w:autoSpaceDE w:val="0"/>
        <w:autoSpaceDN w:val="0"/>
        <w:adjustRightInd w:val="0"/>
        <w:spacing w:line="276" w:lineRule="auto"/>
        <w:jc w:val="both"/>
        <w:rPr>
          <w:color w:val="000000"/>
          <w:lang w:eastAsia="es-CR"/>
        </w:rPr>
      </w:pPr>
      <w:r w:rsidRPr="00D13463">
        <w:rPr>
          <w:b/>
          <w:bCs/>
          <w:color w:val="000000"/>
          <w:lang w:eastAsia="es-CR"/>
        </w:rPr>
        <w:t>Fuente:</w:t>
      </w:r>
      <w:r w:rsidRPr="00D13463">
        <w:rPr>
          <w:color w:val="000000"/>
          <w:lang w:eastAsia="es-CR"/>
        </w:rPr>
        <w:t xml:space="preserve"> relación de puestos de la Dirección de Gestión Humana, mayo 2021.</w:t>
      </w:r>
    </w:p>
    <w:p w14:paraId="187145E2"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p>
    <w:p w14:paraId="4C92B130" w14:textId="77777777" w:rsidR="00531731" w:rsidRPr="00D13463" w:rsidRDefault="00E1341E" w:rsidP="00B81F6C">
      <w:pPr>
        <w:autoSpaceDE w:val="0"/>
        <w:autoSpaceDN w:val="0"/>
        <w:adjustRightInd w:val="0"/>
        <w:spacing w:line="276" w:lineRule="auto"/>
        <w:jc w:val="both"/>
        <w:rPr>
          <w:rFonts w:ascii="Book Antiqua" w:hAnsi="Book Antiqua" w:cs="Book Antiqua"/>
          <w:color w:val="000000"/>
          <w:sz w:val="24"/>
          <w:szCs w:val="24"/>
          <w:lang w:eastAsia="es-CR"/>
        </w:rPr>
      </w:pPr>
      <w:r w:rsidRPr="00EE2F9A">
        <w:rPr>
          <w:rFonts w:ascii="Book Antiqua" w:hAnsi="Book Antiqua" w:cs="Book Antiqua"/>
          <w:color w:val="000000"/>
          <w:sz w:val="24"/>
          <w:szCs w:val="24"/>
          <w:lang w:eastAsia="es-CR"/>
        </w:rPr>
        <w:t xml:space="preserve">Tal como se </w:t>
      </w:r>
      <w:r w:rsidR="00531731" w:rsidRPr="00EE2F9A">
        <w:rPr>
          <w:rFonts w:ascii="Book Antiqua" w:hAnsi="Book Antiqua" w:cs="Book Antiqua"/>
          <w:color w:val="000000"/>
          <w:sz w:val="24"/>
          <w:szCs w:val="24"/>
          <w:lang w:eastAsia="es-CR"/>
        </w:rPr>
        <w:t>aprecia</w:t>
      </w:r>
      <w:r w:rsidRPr="00EE2F9A">
        <w:rPr>
          <w:rFonts w:ascii="Book Antiqua" w:hAnsi="Book Antiqua" w:cs="Book Antiqua"/>
          <w:color w:val="000000"/>
          <w:sz w:val="24"/>
          <w:szCs w:val="24"/>
          <w:lang w:eastAsia="es-CR"/>
        </w:rPr>
        <w:t>,</w:t>
      </w:r>
      <w:r w:rsidR="00531731" w:rsidRPr="00EE2F9A">
        <w:rPr>
          <w:rFonts w:ascii="Book Antiqua" w:hAnsi="Book Antiqua" w:cs="Book Antiqua"/>
          <w:color w:val="000000"/>
          <w:sz w:val="24"/>
          <w:szCs w:val="24"/>
          <w:lang w:eastAsia="es-CR"/>
        </w:rPr>
        <w:t xml:space="preserve"> la estructura actual es mínima,</w:t>
      </w:r>
      <w:r w:rsidR="00364A8C" w:rsidRPr="00EE2F9A">
        <w:rPr>
          <w:rFonts w:ascii="Book Antiqua" w:hAnsi="Book Antiqua" w:cs="Book Antiqua"/>
          <w:color w:val="000000"/>
          <w:sz w:val="24"/>
          <w:szCs w:val="24"/>
          <w:lang w:eastAsia="es-CR"/>
        </w:rPr>
        <w:t xml:space="preserve"> una</w:t>
      </w:r>
      <w:r w:rsidR="00531731" w:rsidRPr="00EE2F9A">
        <w:rPr>
          <w:rFonts w:ascii="Book Antiqua" w:hAnsi="Book Antiqua" w:cs="Book Antiqua"/>
          <w:color w:val="000000"/>
          <w:sz w:val="24"/>
          <w:szCs w:val="24"/>
          <w:lang w:eastAsia="es-CR"/>
        </w:rPr>
        <w:t xml:space="preserve"> persona defensora en materia Penal y un secretario, al cierre de marzo 2021 la oficina registra un circulante en trámite por </w:t>
      </w:r>
      <w:r w:rsidR="000A09F2" w:rsidRPr="00EE2F9A">
        <w:rPr>
          <w:rFonts w:ascii="Book Antiqua" w:hAnsi="Book Antiqua" w:cs="Book Antiqua"/>
          <w:color w:val="000000"/>
          <w:sz w:val="24"/>
          <w:szCs w:val="24"/>
          <w:lang w:eastAsia="es-CR"/>
        </w:rPr>
        <w:t>224</w:t>
      </w:r>
      <w:r w:rsidR="009D32AC" w:rsidRPr="00EE2F9A">
        <w:rPr>
          <w:rFonts w:ascii="Book Antiqua" w:hAnsi="Book Antiqua" w:cs="Book Antiqua"/>
          <w:color w:val="000000"/>
          <w:sz w:val="24"/>
          <w:szCs w:val="24"/>
          <w:lang w:eastAsia="es-CR"/>
        </w:rPr>
        <w:t xml:space="preserve"> </w:t>
      </w:r>
      <w:r w:rsidR="00531731" w:rsidRPr="00EE2F9A">
        <w:rPr>
          <w:rFonts w:ascii="Book Antiqua" w:hAnsi="Book Antiqua" w:cs="Book Antiqua"/>
          <w:color w:val="000000"/>
          <w:sz w:val="24"/>
          <w:szCs w:val="24"/>
          <w:lang w:eastAsia="es-CR"/>
        </w:rPr>
        <w:t xml:space="preserve">asuntos y </w:t>
      </w:r>
      <w:r w:rsidR="000A09F2" w:rsidRPr="00EE2F9A">
        <w:rPr>
          <w:rFonts w:ascii="Book Antiqua" w:hAnsi="Book Antiqua" w:cs="Book Antiqua"/>
          <w:color w:val="000000"/>
          <w:sz w:val="24"/>
          <w:szCs w:val="24"/>
          <w:lang w:eastAsia="es-CR"/>
        </w:rPr>
        <w:t xml:space="preserve">40 </w:t>
      </w:r>
      <w:r w:rsidR="00531731" w:rsidRPr="00EE2F9A">
        <w:rPr>
          <w:rFonts w:ascii="Book Antiqua" w:hAnsi="Book Antiqua" w:cs="Book Antiqua"/>
          <w:color w:val="000000"/>
          <w:sz w:val="24"/>
          <w:szCs w:val="24"/>
          <w:lang w:eastAsia="es-CR"/>
        </w:rPr>
        <w:t>por otros estados</w:t>
      </w:r>
      <w:r w:rsidR="00237B10" w:rsidRPr="00EE2F9A">
        <w:rPr>
          <w:rFonts w:ascii="Book Antiqua" w:hAnsi="Book Antiqua" w:cs="Book Antiqua"/>
          <w:color w:val="000000"/>
          <w:sz w:val="24"/>
          <w:szCs w:val="24"/>
          <w:lang w:eastAsia="es-CR"/>
        </w:rPr>
        <w:t xml:space="preserve">, muy similar </w:t>
      </w:r>
      <w:r w:rsidR="00F60747" w:rsidRPr="00EE2F9A">
        <w:rPr>
          <w:rFonts w:ascii="Book Antiqua" w:hAnsi="Book Antiqua" w:cs="Book Antiqua"/>
          <w:color w:val="000000"/>
          <w:sz w:val="24"/>
          <w:szCs w:val="24"/>
          <w:lang w:eastAsia="es-CR"/>
        </w:rPr>
        <w:t xml:space="preserve">a lo que se maneja en la </w:t>
      </w:r>
      <w:r w:rsidR="00364A8C" w:rsidRPr="00EE2F9A">
        <w:rPr>
          <w:rFonts w:ascii="Book Antiqua" w:hAnsi="Book Antiqua" w:cs="Book Antiqua"/>
          <w:color w:val="000000"/>
          <w:sz w:val="24"/>
          <w:szCs w:val="24"/>
          <w:lang w:eastAsia="es-CR"/>
        </w:rPr>
        <w:t>F</w:t>
      </w:r>
      <w:r w:rsidR="00F60747" w:rsidRPr="00EE2F9A">
        <w:rPr>
          <w:rFonts w:ascii="Book Antiqua" w:hAnsi="Book Antiqua" w:cs="Book Antiqua"/>
          <w:color w:val="000000"/>
          <w:sz w:val="24"/>
          <w:szCs w:val="24"/>
          <w:lang w:eastAsia="es-CR"/>
        </w:rPr>
        <w:t>iscal</w:t>
      </w:r>
      <w:r w:rsidR="0082216D" w:rsidRPr="00EE2F9A">
        <w:rPr>
          <w:rFonts w:ascii="Book Antiqua" w:hAnsi="Book Antiqua" w:cs="Book Antiqua"/>
          <w:color w:val="000000"/>
          <w:sz w:val="24"/>
          <w:szCs w:val="24"/>
          <w:lang w:eastAsia="es-CR"/>
        </w:rPr>
        <w:t>í</w:t>
      </w:r>
      <w:r w:rsidR="00F60747" w:rsidRPr="00EE2F9A">
        <w:rPr>
          <w:rFonts w:ascii="Book Antiqua" w:hAnsi="Book Antiqua" w:cs="Book Antiqua"/>
          <w:color w:val="000000"/>
          <w:sz w:val="24"/>
          <w:szCs w:val="24"/>
          <w:lang w:eastAsia="es-CR"/>
        </w:rPr>
        <w:t>a</w:t>
      </w:r>
      <w:r w:rsidR="00531731" w:rsidRPr="00EE2F9A">
        <w:rPr>
          <w:rFonts w:ascii="Book Antiqua" w:hAnsi="Book Antiqua" w:cs="Book Antiqua"/>
          <w:color w:val="000000"/>
          <w:sz w:val="24"/>
          <w:szCs w:val="24"/>
          <w:lang w:eastAsia="es-CR"/>
        </w:rPr>
        <w:t>.</w:t>
      </w:r>
      <w:r w:rsidR="00531731" w:rsidRPr="00D13463">
        <w:rPr>
          <w:rFonts w:ascii="Book Antiqua" w:hAnsi="Book Antiqua" w:cs="Book Antiqua"/>
          <w:color w:val="000000"/>
          <w:sz w:val="24"/>
          <w:szCs w:val="24"/>
          <w:lang w:eastAsia="es-CR"/>
        </w:rPr>
        <w:t xml:space="preserve"> </w:t>
      </w:r>
      <w:r w:rsidR="00DE365F">
        <w:rPr>
          <w:rFonts w:ascii="Book Antiqua" w:hAnsi="Book Antiqua" w:cs="Book Antiqua"/>
          <w:color w:val="000000"/>
          <w:sz w:val="24"/>
          <w:szCs w:val="24"/>
          <w:lang w:eastAsia="es-CR"/>
        </w:rPr>
        <w:t xml:space="preserve"> </w:t>
      </w:r>
    </w:p>
    <w:p w14:paraId="32A46038" w14:textId="77777777" w:rsidR="00531731" w:rsidRPr="00D13463" w:rsidRDefault="00531731" w:rsidP="00B81F6C">
      <w:pPr>
        <w:autoSpaceDE w:val="0"/>
        <w:autoSpaceDN w:val="0"/>
        <w:adjustRightInd w:val="0"/>
        <w:spacing w:line="276" w:lineRule="auto"/>
        <w:jc w:val="both"/>
        <w:rPr>
          <w:rFonts w:ascii="Book Antiqua" w:hAnsi="Book Antiqua" w:cs="Book Antiqua"/>
          <w:color w:val="000000"/>
          <w:sz w:val="24"/>
          <w:szCs w:val="24"/>
          <w:lang w:eastAsia="es-CR"/>
        </w:rPr>
      </w:pPr>
    </w:p>
    <w:p w14:paraId="670C1FC1"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Es importante </w:t>
      </w:r>
      <w:r w:rsidR="00531731" w:rsidRPr="00D13463">
        <w:rPr>
          <w:rFonts w:ascii="Book Antiqua" w:hAnsi="Book Antiqua" w:cs="Book Antiqua"/>
          <w:color w:val="000000"/>
          <w:sz w:val="24"/>
          <w:szCs w:val="24"/>
          <w:lang w:eastAsia="es-CR"/>
        </w:rPr>
        <w:t>mencionar</w:t>
      </w:r>
      <w:r w:rsidRPr="00D13463">
        <w:rPr>
          <w:rFonts w:ascii="Book Antiqua" w:hAnsi="Book Antiqua" w:cs="Book Antiqua"/>
          <w:color w:val="000000"/>
          <w:sz w:val="24"/>
          <w:szCs w:val="24"/>
          <w:lang w:eastAsia="es-CR"/>
        </w:rPr>
        <w:t xml:space="preserve"> ciertos aspectos en lo referente a la movilización del personal de ambas oficinas y los tiempos estimados (según Google Maps):</w:t>
      </w:r>
    </w:p>
    <w:p w14:paraId="572B2007"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Golfito se trasladan a Puerto Jiménez en caso de intereses contrapuestos. (Tiempo 1 h 55m x 2 = 3h 50m)</w:t>
      </w:r>
    </w:p>
    <w:p w14:paraId="2C78A27B"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Golfito se trasladan a Puerto Jiménez en disponibilidad durante fines de semana. (Tiempo 1 h 55m x 2 = 3h 50m)</w:t>
      </w:r>
    </w:p>
    <w:p w14:paraId="2AFE1EC7"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Golfito se trasladan a Corredores y Coto Brus en caso de intereses contrapuestos. (Tiempo 55m x 2 = 1h 50m)</w:t>
      </w:r>
    </w:p>
    <w:p w14:paraId="71EF86D1"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Golfito se trasladan a Punta Burika Carona y Alto Guaymí. (Transporte aéreo)</w:t>
      </w:r>
    </w:p>
    <w:p w14:paraId="0D13E78E"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 xml:space="preserve">Las Personas Defensoras Penales de Puerto Jiménez no poseen un vehículo institucional. </w:t>
      </w:r>
    </w:p>
    <w:p w14:paraId="4FA6EE27"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Puerto Jiménez se movilizan a Golfito para participar en juicios con persona detenida. (Tiempo 2 h 25m x 2 = 4h 50m)</w:t>
      </w:r>
    </w:p>
    <w:p w14:paraId="520B3784"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t>Las Personas Defensoras Penales de Puerto Jiménez en caso de que el Tribunal de Golfito se inhiba, se trasladan a Corredores para que sea ese Tribunal el que realice el juicio.</w:t>
      </w:r>
    </w:p>
    <w:p w14:paraId="135DABA2" w14:textId="77777777" w:rsidR="00B81F6C" w:rsidRPr="00D13463" w:rsidRDefault="00B81F6C" w:rsidP="00B81F6C">
      <w:pPr>
        <w:autoSpaceDE w:val="0"/>
        <w:autoSpaceDN w:val="0"/>
        <w:adjustRightInd w:val="0"/>
        <w:spacing w:line="276" w:lineRule="auto"/>
        <w:jc w:val="both"/>
        <w:rPr>
          <w:rFonts w:ascii="Book Antiqua" w:hAnsi="Book Antiqua" w:cs="Book Antiqua"/>
          <w:color w:val="000000"/>
          <w:sz w:val="24"/>
          <w:szCs w:val="24"/>
          <w:lang w:eastAsia="es-CR"/>
        </w:rPr>
      </w:pPr>
    </w:p>
    <w:p w14:paraId="0B8E0FD1" w14:textId="77777777" w:rsidR="00F60747" w:rsidRPr="00D13463" w:rsidRDefault="00F60747" w:rsidP="00B81F6C">
      <w:pPr>
        <w:autoSpaceDE w:val="0"/>
        <w:autoSpaceDN w:val="0"/>
        <w:adjustRightInd w:val="0"/>
        <w:spacing w:line="276" w:lineRule="auto"/>
        <w:jc w:val="both"/>
        <w:rPr>
          <w:rFonts w:ascii="Book Antiqua" w:hAnsi="Book Antiqua" w:cs="Book Antiqua"/>
          <w:color w:val="000000"/>
          <w:sz w:val="24"/>
          <w:szCs w:val="24"/>
          <w:lang w:eastAsia="es-CR"/>
        </w:rPr>
      </w:pPr>
    </w:p>
    <w:p w14:paraId="64016D9C" w14:textId="77777777" w:rsidR="00AF7A1D" w:rsidRPr="00D13463" w:rsidRDefault="00AF7A1D" w:rsidP="00E20842">
      <w:pPr>
        <w:pStyle w:val="Ttulo3"/>
        <w:rPr>
          <w:b/>
          <w:bCs w:val="0"/>
          <w:szCs w:val="28"/>
        </w:rPr>
      </w:pPr>
      <w:r w:rsidRPr="00D13463">
        <w:rPr>
          <w:b/>
          <w:bCs w:val="0"/>
          <w:szCs w:val="28"/>
        </w:rPr>
        <w:t xml:space="preserve">OIJ en la Zona de </w:t>
      </w:r>
      <w:r w:rsidR="00394F8E" w:rsidRPr="00D13463">
        <w:rPr>
          <w:b/>
          <w:bCs w:val="0"/>
          <w:szCs w:val="28"/>
        </w:rPr>
        <w:t>Puerto Jiménez</w:t>
      </w:r>
    </w:p>
    <w:p w14:paraId="25D6EBB7" w14:textId="77777777" w:rsidR="00AF7A1D" w:rsidRPr="00D13463" w:rsidRDefault="00AF7A1D" w:rsidP="00A5762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Actualmente no se cuenta con recurso destacado de manera permanente en la zona, la competencia territorial la tienen la </w:t>
      </w:r>
      <w:r w:rsidR="006D1288" w:rsidRPr="00D13463">
        <w:rPr>
          <w:rFonts w:ascii="Book Antiqua" w:hAnsi="Book Antiqua" w:cs="Book Antiqua"/>
          <w:color w:val="000000"/>
          <w:sz w:val="24"/>
          <w:szCs w:val="24"/>
          <w:lang w:eastAsia="es-CR"/>
        </w:rPr>
        <w:t>D</w:t>
      </w:r>
      <w:r w:rsidRPr="00D13463">
        <w:rPr>
          <w:rFonts w:ascii="Book Antiqua" w:hAnsi="Book Antiqua" w:cs="Book Antiqua"/>
          <w:color w:val="000000"/>
          <w:sz w:val="24"/>
          <w:szCs w:val="24"/>
          <w:lang w:eastAsia="es-CR"/>
        </w:rPr>
        <w:t xml:space="preserve">elegación </w:t>
      </w:r>
      <w:r w:rsidR="002945C7" w:rsidRPr="00D13463">
        <w:rPr>
          <w:rFonts w:ascii="Book Antiqua" w:hAnsi="Book Antiqua" w:cs="Book Antiqua"/>
          <w:color w:val="000000"/>
          <w:sz w:val="24"/>
          <w:szCs w:val="24"/>
          <w:lang w:eastAsia="es-CR"/>
        </w:rPr>
        <w:t>R</w:t>
      </w:r>
      <w:r w:rsidRPr="00D13463">
        <w:rPr>
          <w:rFonts w:ascii="Book Antiqua" w:hAnsi="Book Antiqua" w:cs="Book Antiqua"/>
          <w:color w:val="000000"/>
          <w:sz w:val="24"/>
          <w:szCs w:val="24"/>
          <w:lang w:eastAsia="es-CR"/>
        </w:rPr>
        <w:t>egional del OIJ de Corredores, por lo que las denuncias contra persona ignorada de la zona de Puerto Jiménez las recibe el Ministerio Público del lugar y son remitidas a la Delegación Regional del OIJ de Corredores.</w:t>
      </w:r>
      <w:r w:rsidR="00042E12" w:rsidRPr="00D13463">
        <w:rPr>
          <w:rFonts w:ascii="Book Antiqua" w:hAnsi="Book Antiqua" w:cs="Book Antiqua"/>
          <w:color w:val="000000"/>
          <w:sz w:val="24"/>
          <w:szCs w:val="24"/>
          <w:lang w:eastAsia="es-CR"/>
        </w:rPr>
        <w:t xml:space="preserve"> </w:t>
      </w:r>
    </w:p>
    <w:p w14:paraId="411D907D" w14:textId="77777777" w:rsidR="00AA6850" w:rsidRPr="00D13463" w:rsidRDefault="00AA6850" w:rsidP="00A57629">
      <w:pPr>
        <w:autoSpaceDE w:val="0"/>
        <w:autoSpaceDN w:val="0"/>
        <w:adjustRightInd w:val="0"/>
        <w:spacing w:line="276" w:lineRule="auto"/>
        <w:jc w:val="both"/>
        <w:rPr>
          <w:rFonts w:ascii="Book Antiqua" w:hAnsi="Book Antiqua" w:cs="Book Antiqua"/>
          <w:color w:val="000000"/>
          <w:sz w:val="24"/>
          <w:szCs w:val="24"/>
          <w:lang w:eastAsia="es-CR"/>
        </w:rPr>
      </w:pPr>
    </w:p>
    <w:p w14:paraId="263CF06A" w14:textId="77777777" w:rsidR="00AA6850" w:rsidRPr="00D13463" w:rsidRDefault="007C5251" w:rsidP="00A57629">
      <w:pPr>
        <w:autoSpaceDE w:val="0"/>
        <w:autoSpaceDN w:val="0"/>
        <w:adjustRightInd w:val="0"/>
        <w:spacing w:line="276" w:lineRule="auto"/>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La Dirección</w:t>
      </w:r>
      <w:r w:rsidR="00AA6850" w:rsidRPr="00D13463">
        <w:rPr>
          <w:rFonts w:ascii="Book Antiqua" w:hAnsi="Book Antiqua" w:cs="Book Antiqua"/>
          <w:color w:val="000000"/>
          <w:sz w:val="24"/>
          <w:szCs w:val="24"/>
          <w:lang w:eastAsia="es-CR"/>
        </w:rPr>
        <w:t xml:space="preserve"> General del Organismo de Investigación Judicial se ha pronunciado al respecto, mediante el oficio 854-DG-2018</w:t>
      </w:r>
      <w:r w:rsidR="00D86E3C" w:rsidRPr="00D13463">
        <w:rPr>
          <w:rFonts w:ascii="Book Antiqua" w:hAnsi="Book Antiqua" w:cs="Book Antiqua"/>
          <w:color w:val="000000"/>
          <w:sz w:val="24"/>
          <w:szCs w:val="24"/>
          <w:lang w:eastAsia="es-CR"/>
        </w:rPr>
        <w:t xml:space="preserve">, con fecha 03 de agosto de 2018, se exponen datos cuantitativos de la criminalidad en los Cantones y distritos de la zona, además se acota lo siguiente: </w:t>
      </w:r>
    </w:p>
    <w:p w14:paraId="0ADFE6A8" w14:textId="77777777" w:rsidR="00593AD2" w:rsidRPr="00D13463" w:rsidRDefault="00593AD2" w:rsidP="00A57629">
      <w:pPr>
        <w:autoSpaceDE w:val="0"/>
        <w:autoSpaceDN w:val="0"/>
        <w:adjustRightInd w:val="0"/>
        <w:spacing w:line="276" w:lineRule="auto"/>
        <w:jc w:val="both"/>
        <w:rPr>
          <w:rFonts w:ascii="Book Antiqua" w:hAnsi="Book Antiqua" w:cs="Book Antiqua"/>
          <w:color w:val="000000"/>
          <w:sz w:val="24"/>
          <w:szCs w:val="24"/>
          <w:lang w:eastAsia="es-CR"/>
        </w:rPr>
      </w:pPr>
    </w:p>
    <w:p w14:paraId="4AA06DD5" w14:textId="77777777" w:rsidR="005828CF" w:rsidRPr="00D13463" w:rsidRDefault="00AA6850" w:rsidP="00AA6850">
      <w:pPr>
        <w:ind w:left="567" w:right="335"/>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“Según se explicó en los apartados anteriores, Puerto Jiménez presenta condiciones cuantitativas de criminalidad similares al resto de la zona, con variaciones significativas de su situación en cuanto a la competencia territorial que podría asumir, además de las distancias y tiempos de respuesta al brindar el servicio; en este sentido ante una posible de separación de Puerto Jiménez, la situación general de la Delegación de Corredores podría mejorar proporcionalmente en estas mismas variables: área, tiempos y distancias, lo que a su vez repercutiría en mejoras en la prestación del servicio, al brindar una atención más oportuna a los usuarios en la región.”</w:t>
      </w:r>
    </w:p>
    <w:p w14:paraId="07A26411" w14:textId="77777777" w:rsidR="00D86E3C" w:rsidRPr="00D13463" w:rsidRDefault="00D86E3C" w:rsidP="00AA6850">
      <w:pPr>
        <w:ind w:right="335"/>
        <w:jc w:val="both"/>
        <w:rPr>
          <w:rFonts w:ascii="Book Antiqua" w:hAnsi="Book Antiqua" w:cs="Book Antiqua"/>
          <w:color w:val="000000"/>
          <w:sz w:val="24"/>
          <w:szCs w:val="24"/>
          <w:lang w:eastAsia="es-CR"/>
        </w:rPr>
      </w:pPr>
    </w:p>
    <w:p w14:paraId="7BE591ED" w14:textId="77777777" w:rsidR="00AA6850" w:rsidRPr="00D13463" w:rsidRDefault="003E2C56" w:rsidP="003E2C56">
      <w:pPr>
        <w:ind w:left="567" w:right="335"/>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00D86E3C" w:rsidRPr="00D13463">
        <w:rPr>
          <w:rFonts w:ascii="Book Antiqua" w:hAnsi="Book Antiqua" w:cs="Book Antiqua"/>
          <w:i/>
          <w:iCs/>
          <w:color w:val="000000"/>
          <w:sz w:val="24"/>
          <w:szCs w:val="24"/>
          <w:lang w:eastAsia="es-CR"/>
        </w:rPr>
        <w:t>para el caso espec</w:t>
      </w:r>
      <w:r w:rsidR="002B097D" w:rsidRPr="00D13463">
        <w:rPr>
          <w:rFonts w:ascii="Book Antiqua" w:hAnsi="Book Antiqua" w:cs="Book Antiqua"/>
          <w:i/>
          <w:iCs/>
          <w:color w:val="000000"/>
          <w:sz w:val="24"/>
          <w:szCs w:val="24"/>
          <w:lang w:eastAsia="es-CR"/>
        </w:rPr>
        <w:t>í</w:t>
      </w:r>
      <w:r w:rsidR="00D86E3C" w:rsidRPr="00D13463">
        <w:rPr>
          <w:rFonts w:ascii="Book Antiqua" w:hAnsi="Book Antiqua" w:cs="Book Antiqua"/>
          <w:i/>
          <w:iCs/>
          <w:color w:val="000000"/>
          <w:sz w:val="24"/>
          <w:szCs w:val="24"/>
          <w:lang w:eastAsia="es-CR"/>
        </w:rPr>
        <w:t xml:space="preserve">fico de </w:t>
      </w:r>
      <w:r w:rsidR="00394F8E" w:rsidRPr="00D13463">
        <w:rPr>
          <w:rFonts w:ascii="Book Antiqua" w:hAnsi="Book Antiqua" w:cs="Book Antiqua"/>
          <w:i/>
          <w:iCs/>
          <w:color w:val="000000"/>
          <w:sz w:val="24"/>
          <w:szCs w:val="24"/>
          <w:lang w:eastAsia="es-CR"/>
        </w:rPr>
        <w:t>Puerto Jiménez</w:t>
      </w:r>
      <w:r w:rsidR="00D86E3C" w:rsidRPr="00D13463">
        <w:rPr>
          <w:rFonts w:ascii="Book Antiqua" w:hAnsi="Book Antiqua" w:cs="Book Antiqua"/>
          <w:i/>
          <w:iCs/>
          <w:color w:val="000000"/>
          <w:sz w:val="24"/>
          <w:szCs w:val="24"/>
          <w:lang w:eastAsia="es-CR"/>
        </w:rPr>
        <w:t xml:space="preserve">, la creación de una sede en la región puede aumentar el ingreso de casos (situación que se ha observado en Santa Cruz), dada la sensible reducción de las </w:t>
      </w:r>
      <w:r w:rsidRPr="00D13463">
        <w:rPr>
          <w:rFonts w:ascii="Book Antiqua" w:hAnsi="Book Antiqua" w:cs="Book Antiqua"/>
          <w:i/>
          <w:iCs/>
          <w:color w:val="000000"/>
          <w:sz w:val="24"/>
          <w:szCs w:val="24"/>
          <w:lang w:eastAsia="es-CR"/>
        </w:rPr>
        <w:t>distancias</w:t>
      </w:r>
      <w:r w:rsidR="00D86E3C" w:rsidRPr="00D13463">
        <w:rPr>
          <w:rFonts w:ascii="Book Antiqua" w:hAnsi="Book Antiqua" w:cs="Book Antiqua"/>
          <w:i/>
          <w:iCs/>
          <w:color w:val="000000"/>
          <w:sz w:val="24"/>
          <w:szCs w:val="24"/>
          <w:lang w:eastAsia="es-CR"/>
        </w:rPr>
        <w:t xml:space="preserve"> de traslado de las personas para recibir el servicio</w:t>
      </w:r>
      <w:r w:rsidRPr="00D13463">
        <w:rPr>
          <w:rFonts w:ascii="Book Antiqua" w:hAnsi="Book Antiqua" w:cs="Book Antiqua"/>
          <w:i/>
          <w:iCs/>
          <w:color w:val="000000"/>
          <w:sz w:val="24"/>
          <w:szCs w:val="24"/>
          <w:lang w:eastAsia="es-CR"/>
        </w:rPr>
        <w:t>.”</w:t>
      </w:r>
    </w:p>
    <w:p w14:paraId="311C2251" w14:textId="77777777" w:rsidR="00D86E3C" w:rsidRPr="00D13463" w:rsidRDefault="00D86E3C" w:rsidP="00AA6850">
      <w:pPr>
        <w:ind w:right="335"/>
        <w:jc w:val="both"/>
        <w:rPr>
          <w:rFonts w:ascii="Book Antiqua" w:hAnsi="Book Antiqua" w:cs="Book Antiqua"/>
          <w:color w:val="000000"/>
          <w:sz w:val="24"/>
          <w:szCs w:val="24"/>
          <w:lang w:eastAsia="es-CR"/>
        </w:rPr>
      </w:pPr>
    </w:p>
    <w:p w14:paraId="1F5D4296" w14:textId="77777777" w:rsidR="00945465" w:rsidRDefault="00BB6FB0"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Si bien es cierto la propuesta realizada por el OIJ contempla la creación de una estructura de trabajo robusta y </w:t>
      </w:r>
      <w:r w:rsidR="00EF5C14" w:rsidRPr="00D13463">
        <w:rPr>
          <w:rFonts w:ascii="Book Antiqua" w:hAnsi="Book Antiqua" w:cs="Book Antiqua"/>
          <w:color w:val="000000"/>
          <w:sz w:val="24"/>
          <w:szCs w:val="24"/>
          <w:lang w:eastAsia="es-CR"/>
        </w:rPr>
        <w:t>proveída</w:t>
      </w:r>
      <w:r w:rsidRPr="00D13463">
        <w:rPr>
          <w:rFonts w:ascii="Book Antiqua" w:hAnsi="Book Antiqua" w:cs="Book Antiqua"/>
          <w:color w:val="000000"/>
          <w:sz w:val="24"/>
          <w:szCs w:val="24"/>
          <w:lang w:eastAsia="es-CR"/>
        </w:rPr>
        <w:t xml:space="preserve"> de </w:t>
      </w:r>
      <w:r w:rsidR="00EF5C14" w:rsidRPr="00D13463">
        <w:rPr>
          <w:rFonts w:ascii="Book Antiqua" w:hAnsi="Book Antiqua" w:cs="Book Antiqua"/>
          <w:color w:val="000000"/>
          <w:sz w:val="24"/>
          <w:szCs w:val="24"/>
          <w:lang w:eastAsia="es-CR"/>
        </w:rPr>
        <w:t xml:space="preserve">recurso, llegando al grado de una </w:t>
      </w:r>
      <w:r w:rsidR="009F3DCB" w:rsidRPr="00D13463">
        <w:rPr>
          <w:rFonts w:ascii="Book Antiqua" w:hAnsi="Book Antiqua" w:cs="Book Antiqua"/>
          <w:color w:val="000000"/>
          <w:sz w:val="24"/>
          <w:szCs w:val="24"/>
          <w:lang w:eastAsia="es-CR"/>
        </w:rPr>
        <w:t>“</w:t>
      </w:r>
      <w:r w:rsidR="00EF5C14" w:rsidRPr="00D13463">
        <w:rPr>
          <w:rFonts w:ascii="Book Antiqua" w:hAnsi="Book Antiqua" w:cs="Book Antiqua"/>
          <w:color w:val="000000"/>
          <w:sz w:val="24"/>
          <w:szCs w:val="24"/>
          <w:lang w:eastAsia="es-CR"/>
        </w:rPr>
        <w:t>sede</w:t>
      </w:r>
      <w:r w:rsidR="009F3DCB" w:rsidRPr="00D13463">
        <w:rPr>
          <w:rFonts w:ascii="Book Antiqua" w:hAnsi="Book Antiqua" w:cs="Book Antiqua"/>
          <w:color w:val="000000"/>
          <w:sz w:val="24"/>
          <w:szCs w:val="24"/>
          <w:lang w:eastAsia="es-CR"/>
        </w:rPr>
        <w:t>”</w:t>
      </w:r>
      <w:r w:rsidR="00EF5C14" w:rsidRPr="00D13463">
        <w:rPr>
          <w:rFonts w:ascii="Book Antiqua" w:hAnsi="Book Antiqua" w:cs="Book Antiqua"/>
          <w:color w:val="000000"/>
          <w:sz w:val="24"/>
          <w:szCs w:val="24"/>
          <w:lang w:eastAsia="es-CR"/>
        </w:rPr>
        <w:t xml:space="preserve"> en dicha región, la propuesta de esta Dirección es </w:t>
      </w:r>
      <w:r w:rsidR="00465C9E" w:rsidRPr="00D13463">
        <w:rPr>
          <w:rFonts w:ascii="Book Antiqua" w:hAnsi="Book Antiqua" w:cs="Book Antiqua"/>
          <w:color w:val="000000"/>
          <w:sz w:val="24"/>
          <w:szCs w:val="24"/>
          <w:lang w:eastAsia="es-CR"/>
        </w:rPr>
        <w:t>más</w:t>
      </w:r>
      <w:r w:rsidR="00EF5C14" w:rsidRPr="00D13463">
        <w:rPr>
          <w:rFonts w:ascii="Book Antiqua" w:hAnsi="Book Antiqua" w:cs="Book Antiqua"/>
          <w:color w:val="000000"/>
          <w:sz w:val="24"/>
          <w:szCs w:val="24"/>
          <w:lang w:eastAsia="es-CR"/>
        </w:rPr>
        <w:t xml:space="preserve"> mesurada y acorde a la realidad presupuestaria, y con el nivel actual de criminalidad </w:t>
      </w:r>
      <w:r w:rsidR="00465C9E" w:rsidRPr="00D13463">
        <w:rPr>
          <w:rFonts w:ascii="Book Antiqua" w:hAnsi="Book Antiqua" w:cs="Book Antiqua"/>
          <w:color w:val="000000"/>
          <w:sz w:val="24"/>
          <w:szCs w:val="24"/>
          <w:lang w:eastAsia="es-CR"/>
        </w:rPr>
        <w:t>estadísticamente de</w:t>
      </w:r>
      <w:r w:rsidR="00EF5C14" w:rsidRPr="00D13463">
        <w:rPr>
          <w:rFonts w:ascii="Book Antiqua" w:hAnsi="Book Antiqua" w:cs="Book Antiqua"/>
          <w:color w:val="000000"/>
          <w:sz w:val="24"/>
          <w:szCs w:val="24"/>
          <w:lang w:eastAsia="es-CR"/>
        </w:rPr>
        <w:t xml:space="preserve"> la zona, por lo que la propuesta inicial es establecer y formalizar </w:t>
      </w:r>
      <w:r w:rsidR="00705A51" w:rsidRPr="00D13463">
        <w:rPr>
          <w:rFonts w:ascii="Book Antiqua" w:hAnsi="Book Antiqua" w:cs="Book Antiqua"/>
          <w:color w:val="000000"/>
          <w:sz w:val="24"/>
          <w:szCs w:val="24"/>
          <w:lang w:eastAsia="es-CR"/>
        </w:rPr>
        <w:t>la Unidad regional</w:t>
      </w:r>
      <w:r w:rsidR="00CD4CF9" w:rsidRPr="00D13463">
        <w:rPr>
          <w:rFonts w:ascii="Book Antiqua" w:hAnsi="Book Antiqua" w:cs="Book Antiqua"/>
          <w:color w:val="000000"/>
          <w:sz w:val="24"/>
          <w:szCs w:val="24"/>
          <w:lang w:eastAsia="es-CR"/>
        </w:rPr>
        <w:t xml:space="preserve"> </w:t>
      </w:r>
      <w:r w:rsidR="00EF5C14" w:rsidRPr="00D13463">
        <w:rPr>
          <w:rFonts w:ascii="Book Antiqua" w:hAnsi="Book Antiqua" w:cs="Book Antiqua"/>
          <w:color w:val="000000"/>
          <w:sz w:val="24"/>
          <w:szCs w:val="24"/>
          <w:lang w:eastAsia="es-CR"/>
        </w:rPr>
        <w:t xml:space="preserve">en la </w:t>
      </w:r>
      <w:r w:rsidR="00CD4CF9" w:rsidRPr="00D13463">
        <w:rPr>
          <w:rFonts w:ascii="Book Antiqua" w:hAnsi="Book Antiqua" w:cs="Book Antiqua"/>
          <w:color w:val="000000"/>
          <w:sz w:val="24"/>
          <w:szCs w:val="24"/>
          <w:lang w:eastAsia="es-CR"/>
        </w:rPr>
        <w:t xml:space="preserve">zona de </w:t>
      </w:r>
      <w:r w:rsidR="00394F8E" w:rsidRPr="00D13463">
        <w:rPr>
          <w:rFonts w:ascii="Book Antiqua" w:hAnsi="Book Antiqua" w:cs="Book Antiqua"/>
          <w:color w:val="000000"/>
          <w:sz w:val="24"/>
          <w:szCs w:val="24"/>
          <w:lang w:eastAsia="es-CR"/>
        </w:rPr>
        <w:t>Puerto Jiménez</w:t>
      </w:r>
      <w:r w:rsidR="00EF5C14" w:rsidRPr="00D13463">
        <w:rPr>
          <w:rFonts w:ascii="Book Antiqua" w:hAnsi="Book Antiqua" w:cs="Book Antiqua"/>
          <w:color w:val="000000"/>
          <w:sz w:val="24"/>
          <w:szCs w:val="24"/>
          <w:lang w:eastAsia="es-CR"/>
        </w:rPr>
        <w:t xml:space="preserve">, posteriormente no se descarta se revalore la situación y se consigne la necesidad de una asignación mayor de recurso. </w:t>
      </w:r>
    </w:p>
    <w:p w14:paraId="57D04111" w14:textId="77777777" w:rsidR="00945465" w:rsidRDefault="00945465" w:rsidP="00AA6850">
      <w:pPr>
        <w:ind w:right="335"/>
        <w:jc w:val="both"/>
        <w:rPr>
          <w:rFonts w:ascii="Book Antiqua" w:hAnsi="Book Antiqua" w:cs="Book Antiqua"/>
          <w:color w:val="000000"/>
          <w:sz w:val="24"/>
          <w:szCs w:val="24"/>
          <w:lang w:eastAsia="es-CR"/>
        </w:rPr>
      </w:pPr>
    </w:p>
    <w:p w14:paraId="6B5D1B70" w14:textId="77777777" w:rsidR="00395DFB" w:rsidRDefault="00945465" w:rsidP="00AA6850">
      <w:pPr>
        <w:ind w:right="335"/>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Con el objetivo de ampliar lo señalado</w:t>
      </w:r>
      <w:r w:rsidR="004B1CE1">
        <w:rPr>
          <w:rFonts w:ascii="Book Antiqua" w:hAnsi="Book Antiqua" w:cs="Book Antiqua"/>
          <w:color w:val="000000"/>
          <w:sz w:val="24"/>
          <w:szCs w:val="24"/>
          <w:lang w:eastAsia="es-CR"/>
        </w:rPr>
        <w:t>,</w:t>
      </w:r>
      <w:r>
        <w:rPr>
          <w:rFonts w:ascii="Book Antiqua" w:hAnsi="Book Antiqua" w:cs="Book Antiqua"/>
          <w:color w:val="000000"/>
          <w:sz w:val="24"/>
          <w:szCs w:val="24"/>
          <w:lang w:eastAsia="es-CR"/>
        </w:rPr>
        <w:t xml:space="preserve"> a </w:t>
      </w:r>
      <w:proofErr w:type="gramStart"/>
      <w:r>
        <w:rPr>
          <w:rFonts w:ascii="Book Antiqua" w:hAnsi="Book Antiqua" w:cs="Book Antiqua"/>
          <w:color w:val="000000"/>
          <w:sz w:val="24"/>
          <w:szCs w:val="24"/>
          <w:lang w:eastAsia="es-CR"/>
        </w:rPr>
        <w:t>continuación</w:t>
      </w:r>
      <w:proofErr w:type="gramEnd"/>
      <w:r>
        <w:rPr>
          <w:rFonts w:ascii="Book Antiqua" w:hAnsi="Book Antiqua" w:cs="Book Antiqua"/>
          <w:color w:val="000000"/>
          <w:sz w:val="24"/>
          <w:szCs w:val="24"/>
          <w:lang w:eastAsia="es-CR"/>
        </w:rPr>
        <w:t xml:space="preserve"> se resume </w:t>
      </w:r>
      <w:r w:rsidR="00395DFB">
        <w:rPr>
          <w:rFonts w:ascii="Book Antiqua" w:hAnsi="Book Antiqua" w:cs="Book Antiqua"/>
          <w:color w:val="000000"/>
          <w:sz w:val="24"/>
          <w:szCs w:val="24"/>
          <w:lang w:eastAsia="es-CR"/>
        </w:rPr>
        <w:t>lo indicado</w:t>
      </w:r>
      <w:r w:rsidR="00D66273">
        <w:rPr>
          <w:rFonts w:ascii="Book Antiqua" w:hAnsi="Book Antiqua" w:cs="Book Antiqua"/>
          <w:color w:val="000000"/>
          <w:sz w:val="24"/>
          <w:szCs w:val="24"/>
          <w:lang w:eastAsia="es-CR"/>
        </w:rPr>
        <w:t xml:space="preserve"> en cuanto al recurso requerido</w:t>
      </w:r>
      <w:r w:rsidR="00395DFB">
        <w:rPr>
          <w:rFonts w:ascii="Book Antiqua" w:hAnsi="Book Antiqua" w:cs="Book Antiqua"/>
          <w:color w:val="000000"/>
          <w:sz w:val="24"/>
          <w:szCs w:val="24"/>
          <w:lang w:eastAsia="es-CR"/>
        </w:rPr>
        <w:t xml:space="preserve"> en el oficio 854-DG-2018 vs la propuesta actual. </w:t>
      </w:r>
    </w:p>
    <w:p w14:paraId="6DF297F6" w14:textId="77777777" w:rsidR="00395DFB" w:rsidRDefault="00395DFB" w:rsidP="00AA6850">
      <w:pPr>
        <w:ind w:right="335"/>
        <w:jc w:val="both"/>
        <w:rPr>
          <w:rFonts w:ascii="Book Antiqua" w:hAnsi="Book Antiqua" w:cs="Book Antiqua"/>
          <w:color w:val="000000"/>
          <w:sz w:val="24"/>
          <w:szCs w:val="24"/>
          <w:lang w:eastAsia="es-CR"/>
        </w:rPr>
      </w:pPr>
    </w:p>
    <w:p w14:paraId="0EBCB760" w14:textId="77777777" w:rsidR="00395DFB" w:rsidRPr="00CF1C14" w:rsidRDefault="00395DFB" w:rsidP="00395DFB">
      <w:pPr>
        <w:pStyle w:val="Descripcin"/>
        <w:jc w:val="center"/>
        <w:rPr>
          <w:rFonts w:ascii="Book Antiqua" w:hAnsi="Book Antiqua" w:cs="Arial"/>
          <w:b/>
          <w:i w:val="0"/>
          <w:color w:val="auto"/>
          <w:sz w:val="24"/>
          <w:szCs w:val="24"/>
          <w:lang w:val="es-ES"/>
        </w:rPr>
      </w:pPr>
      <w:r w:rsidRPr="00CF1C14">
        <w:rPr>
          <w:rFonts w:ascii="Book Antiqua" w:hAnsi="Book Antiqua" w:cs="Arial"/>
          <w:b/>
          <w:i w:val="0"/>
          <w:color w:val="auto"/>
          <w:sz w:val="24"/>
          <w:szCs w:val="24"/>
          <w:lang w:val="es-ES"/>
        </w:rPr>
        <w:t xml:space="preserve">Tabla </w:t>
      </w:r>
      <w:r w:rsidRPr="00CF1C14">
        <w:rPr>
          <w:rFonts w:ascii="Book Antiqua" w:hAnsi="Book Antiqua" w:cs="Arial"/>
          <w:b/>
          <w:i w:val="0"/>
          <w:color w:val="auto"/>
          <w:sz w:val="24"/>
          <w:szCs w:val="24"/>
          <w:lang w:val="es-ES"/>
        </w:rPr>
        <w:fldChar w:fldCharType="begin"/>
      </w:r>
      <w:r w:rsidRPr="00CF1C14">
        <w:rPr>
          <w:rFonts w:ascii="Book Antiqua" w:hAnsi="Book Antiqua" w:cs="Arial"/>
          <w:b/>
          <w:bCs/>
          <w:i w:val="0"/>
          <w:iCs w:val="0"/>
          <w:color w:val="auto"/>
          <w:sz w:val="24"/>
          <w:szCs w:val="24"/>
          <w:lang w:val="es-ES"/>
        </w:rPr>
        <w:instrText xml:space="preserve"> SEQ Tabla \* ARABIC </w:instrText>
      </w:r>
      <w:r w:rsidRPr="00CF1C14">
        <w:rPr>
          <w:rFonts w:ascii="Book Antiqua" w:hAnsi="Book Antiqua" w:cs="Arial"/>
          <w:b/>
          <w:i w:val="0"/>
          <w:color w:val="auto"/>
          <w:sz w:val="24"/>
          <w:szCs w:val="24"/>
          <w:lang w:val="es-ES"/>
        </w:rPr>
        <w:fldChar w:fldCharType="separate"/>
      </w:r>
      <w:r w:rsidR="00B848D4" w:rsidRPr="00CF1C14">
        <w:rPr>
          <w:rFonts w:ascii="Book Antiqua" w:hAnsi="Book Antiqua" w:cs="Arial"/>
          <w:b/>
          <w:bCs/>
          <w:i w:val="0"/>
          <w:iCs w:val="0"/>
          <w:noProof/>
          <w:color w:val="auto"/>
          <w:sz w:val="24"/>
          <w:szCs w:val="24"/>
          <w:lang w:val="es-ES"/>
        </w:rPr>
        <w:t>11</w:t>
      </w:r>
      <w:r w:rsidRPr="00CF1C14">
        <w:rPr>
          <w:rFonts w:ascii="Book Antiqua" w:hAnsi="Book Antiqua" w:cs="Arial"/>
          <w:b/>
          <w:i w:val="0"/>
          <w:color w:val="auto"/>
          <w:sz w:val="24"/>
          <w:szCs w:val="24"/>
          <w:lang w:val="es-ES"/>
        </w:rPr>
        <w:fldChar w:fldCharType="end"/>
      </w:r>
      <w:r w:rsidRPr="00CF1C14">
        <w:rPr>
          <w:rFonts w:ascii="Book Antiqua" w:hAnsi="Book Antiqua" w:cs="Arial"/>
          <w:b/>
          <w:i w:val="0"/>
          <w:color w:val="auto"/>
          <w:sz w:val="24"/>
          <w:szCs w:val="24"/>
          <w:lang w:val="es-ES"/>
        </w:rPr>
        <w:t xml:space="preserve"> </w:t>
      </w:r>
    </w:p>
    <w:p w14:paraId="78D38CDA" w14:textId="77777777" w:rsidR="00BD227E" w:rsidRPr="00CF1C14" w:rsidRDefault="00395DFB" w:rsidP="00B22638">
      <w:pPr>
        <w:pStyle w:val="Descripcin"/>
        <w:jc w:val="center"/>
        <w:rPr>
          <w:rFonts w:ascii="Book Antiqua" w:hAnsi="Book Antiqua" w:cs="Arial"/>
          <w:b/>
          <w:bCs/>
          <w:color w:val="auto"/>
          <w:sz w:val="24"/>
          <w:szCs w:val="24"/>
          <w:lang w:val="es-ES"/>
        </w:rPr>
      </w:pPr>
      <w:r w:rsidRPr="00CF1C14">
        <w:rPr>
          <w:rFonts w:ascii="Book Antiqua" w:hAnsi="Book Antiqua" w:cs="Arial"/>
          <w:b/>
          <w:i w:val="0"/>
          <w:color w:val="auto"/>
          <w:sz w:val="24"/>
          <w:szCs w:val="24"/>
          <w:lang w:val="es-ES"/>
        </w:rPr>
        <w:t>Comparativo estructuras propuestas oficio 854-DG-2018 vs actual informe.</w:t>
      </w:r>
    </w:p>
    <w:tbl>
      <w:tblPr>
        <w:tblW w:w="0" w:type="auto"/>
        <w:tblCellMar>
          <w:left w:w="70" w:type="dxa"/>
          <w:right w:w="70" w:type="dxa"/>
        </w:tblCellMar>
        <w:tblLook w:val="04A0" w:firstRow="1" w:lastRow="0" w:firstColumn="1" w:lastColumn="0" w:noHBand="0" w:noVBand="1"/>
      </w:tblPr>
      <w:tblGrid>
        <w:gridCol w:w="1921"/>
        <w:gridCol w:w="2682"/>
        <w:gridCol w:w="1904"/>
        <w:gridCol w:w="1398"/>
        <w:gridCol w:w="1075"/>
      </w:tblGrid>
      <w:tr w:rsidR="00522F45" w:rsidRPr="00CF1C14" w14:paraId="4EBBFF81" w14:textId="77777777" w:rsidTr="00BD227E">
        <w:trPr>
          <w:trHeight w:val="915"/>
        </w:trPr>
        <w:tc>
          <w:tcPr>
            <w:tcW w:w="0" w:type="auto"/>
            <w:tcBorders>
              <w:top w:val="single" w:sz="8" w:space="0" w:color="auto"/>
              <w:left w:val="single" w:sz="8" w:space="0" w:color="auto"/>
              <w:bottom w:val="single" w:sz="8" w:space="0" w:color="auto"/>
              <w:right w:val="single" w:sz="4" w:space="0" w:color="auto"/>
            </w:tcBorders>
            <w:shd w:val="clear" w:color="000000" w:fill="BF8F00"/>
            <w:noWrap/>
            <w:vAlign w:val="bottom"/>
            <w:hideMark/>
          </w:tcPr>
          <w:p w14:paraId="66CF8320" w14:textId="77777777" w:rsidR="00BD227E" w:rsidRPr="00CF1C14" w:rsidRDefault="00BD227E" w:rsidP="00BD227E">
            <w:pPr>
              <w:jc w:val="center"/>
              <w:rPr>
                <w:rFonts w:ascii="Calibri" w:hAnsi="Calibri"/>
                <w:b/>
                <w:bCs/>
                <w:color w:val="000000"/>
                <w:sz w:val="22"/>
                <w:szCs w:val="22"/>
                <w:lang w:eastAsia="es-CR"/>
              </w:rPr>
            </w:pPr>
            <w:r w:rsidRPr="00CF1C14">
              <w:rPr>
                <w:rFonts w:ascii="Calibri" w:hAnsi="Calibri"/>
                <w:b/>
                <w:bCs/>
                <w:color w:val="000000"/>
                <w:sz w:val="22"/>
                <w:szCs w:val="22"/>
                <w:lang w:eastAsia="es-CR"/>
              </w:rPr>
              <w:t>Propuesta oficina</w:t>
            </w:r>
          </w:p>
        </w:tc>
        <w:tc>
          <w:tcPr>
            <w:tcW w:w="0" w:type="auto"/>
            <w:tcBorders>
              <w:top w:val="single" w:sz="8" w:space="0" w:color="auto"/>
              <w:left w:val="nil"/>
              <w:bottom w:val="single" w:sz="8" w:space="0" w:color="auto"/>
              <w:right w:val="single" w:sz="4" w:space="0" w:color="auto"/>
            </w:tcBorders>
            <w:shd w:val="clear" w:color="000000" w:fill="BF8F00"/>
            <w:noWrap/>
            <w:vAlign w:val="bottom"/>
            <w:hideMark/>
          </w:tcPr>
          <w:p w14:paraId="41E64D40" w14:textId="77777777" w:rsidR="00BD227E" w:rsidRPr="00CF1C14" w:rsidRDefault="00BD227E" w:rsidP="00BD227E">
            <w:pPr>
              <w:jc w:val="center"/>
              <w:rPr>
                <w:rFonts w:ascii="Calibri" w:hAnsi="Calibri"/>
                <w:b/>
                <w:bCs/>
                <w:color w:val="000000"/>
                <w:sz w:val="22"/>
                <w:szCs w:val="22"/>
                <w:lang w:eastAsia="es-CR"/>
              </w:rPr>
            </w:pPr>
            <w:r w:rsidRPr="00CF1C14">
              <w:rPr>
                <w:rFonts w:ascii="Calibri" w:hAnsi="Calibri"/>
                <w:b/>
                <w:bCs/>
                <w:color w:val="000000"/>
                <w:sz w:val="22"/>
                <w:szCs w:val="22"/>
                <w:lang w:eastAsia="es-CR"/>
              </w:rPr>
              <w:t>Tipo de Plaza</w:t>
            </w:r>
          </w:p>
        </w:tc>
        <w:tc>
          <w:tcPr>
            <w:tcW w:w="0" w:type="auto"/>
            <w:tcBorders>
              <w:top w:val="single" w:sz="8" w:space="0" w:color="auto"/>
              <w:left w:val="nil"/>
              <w:bottom w:val="single" w:sz="8" w:space="0" w:color="auto"/>
              <w:right w:val="single" w:sz="4" w:space="0" w:color="auto"/>
            </w:tcBorders>
            <w:shd w:val="clear" w:color="000000" w:fill="BF8F00"/>
            <w:vAlign w:val="bottom"/>
            <w:hideMark/>
          </w:tcPr>
          <w:p w14:paraId="3B2E55EF" w14:textId="77777777" w:rsidR="00BD227E" w:rsidRPr="00CF1C14" w:rsidRDefault="00BD227E" w:rsidP="00BD227E">
            <w:pPr>
              <w:jc w:val="center"/>
              <w:rPr>
                <w:rFonts w:ascii="Calibri" w:hAnsi="Calibri"/>
                <w:b/>
                <w:bCs/>
                <w:color w:val="000000"/>
                <w:sz w:val="22"/>
                <w:szCs w:val="22"/>
                <w:lang w:eastAsia="es-CR"/>
              </w:rPr>
            </w:pPr>
            <w:r w:rsidRPr="00CF1C14">
              <w:rPr>
                <w:rFonts w:ascii="Calibri" w:hAnsi="Calibri"/>
                <w:b/>
                <w:bCs/>
                <w:color w:val="000000"/>
                <w:sz w:val="22"/>
                <w:szCs w:val="22"/>
                <w:lang w:eastAsia="es-CR"/>
              </w:rPr>
              <w:t>Oficio 854-DG-2018, cuadro 5, Requerimiento Humano Nueva Sede.</w:t>
            </w:r>
          </w:p>
        </w:tc>
        <w:tc>
          <w:tcPr>
            <w:tcW w:w="0" w:type="auto"/>
            <w:tcBorders>
              <w:top w:val="single" w:sz="8" w:space="0" w:color="auto"/>
              <w:left w:val="nil"/>
              <w:bottom w:val="single" w:sz="8" w:space="0" w:color="auto"/>
              <w:right w:val="single" w:sz="8" w:space="0" w:color="auto"/>
            </w:tcBorders>
            <w:shd w:val="clear" w:color="000000" w:fill="BF8F00"/>
            <w:vAlign w:val="bottom"/>
            <w:hideMark/>
          </w:tcPr>
          <w:p w14:paraId="7BA388D0" w14:textId="77777777" w:rsidR="00BD227E" w:rsidRPr="00CF1C14" w:rsidRDefault="00BD227E" w:rsidP="00BD227E">
            <w:pPr>
              <w:jc w:val="center"/>
              <w:rPr>
                <w:rFonts w:ascii="Calibri" w:hAnsi="Calibri"/>
                <w:b/>
                <w:bCs/>
                <w:color w:val="000000"/>
                <w:sz w:val="22"/>
                <w:szCs w:val="22"/>
                <w:lang w:eastAsia="es-CR"/>
              </w:rPr>
            </w:pPr>
            <w:r w:rsidRPr="00CF1C14">
              <w:rPr>
                <w:rFonts w:ascii="Calibri" w:hAnsi="Calibri"/>
                <w:b/>
                <w:bCs/>
                <w:color w:val="000000"/>
                <w:sz w:val="22"/>
                <w:szCs w:val="22"/>
                <w:lang w:eastAsia="es-CR"/>
              </w:rPr>
              <w:t>Estructura Mínima propuesta en el presente informe</w:t>
            </w:r>
          </w:p>
        </w:tc>
        <w:tc>
          <w:tcPr>
            <w:tcW w:w="0" w:type="auto"/>
            <w:tcBorders>
              <w:top w:val="single" w:sz="8" w:space="0" w:color="auto"/>
              <w:left w:val="single" w:sz="4" w:space="0" w:color="auto"/>
              <w:bottom w:val="single" w:sz="8" w:space="0" w:color="auto"/>
              <w:right w:val="single" w:sz="8" w:space="0" w:color="auto"/>
            </w:tcBorders>
            <w:shd w:val="clear" w:color="000000" w:fill="BF8F00"/>
            <w:vAlign w:val="bottom"/>
            <w:hideMark/>
          </w:tcPr>
          <w:p w14:paraId="4BC48F58" w14:textId="77777777" w:rsidR="00BD227E" w:rsidRPr="00CF1C14" w:rsidRDefault="00BD227E" w:rsidP="00BD227E">
            <w:pPr>
              <w:jc w:val="center"/>
              <w:rPr>
                <w:rFonts w:ascii="Calibri" w:hAnsi="Calibri"/>
                <w:b/>
                <w:bCs/>
                <w:color w:val="000000"/>
                <w:sz w:val="22"/>
                <w:szCs w:val="22"/>
                <w:lang w:eastAsia="es-CR"/>
              </w:rPr>
            </w:pPr>
            <w:r w:rsidRPr="00CF1C14">
              <w:rPr>
                <w:rFonts w:ascii="Calibri" w:hAnsi="Calibri"/>
                <w:b/>
                <w:bCs/>
                <w:color w:val="000000"/>
                <w:sz w:val="22"/>
                <w:szCs w:val="22"/>
                <w:lang w:eastAsia="es-CR"/>
              </w:rPr>
              <w:t>Diferencia</w:t>
            </w:r>
          </w:p>
        </w:tc>
      </w:tr>
      <w:tr w:rsidR="00205182" w:rsidRPr="00CF1C14" w14:paraId="340CEE06" w14:textId="77777777" w:rsidTr="00BD227E">
        <w:trPr>
          <w:trHeight w:val="30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1D45DE38" w14:textId="77777777" w:rsidR="00BD227E" w:rsidRPr="00CF1C14" w:rsidRDefault="00205182" w:rsidP="00BD227E">
            <w:pPr>
              <w:jc w:val="center"/>
              <w:rPr>
                <w:rFonts w:ascii="Book Antiqua" w:hAnsi="Book Antiqua"/>
                <w:color w:val="000000"/>
                <w:lang w:eastAsia="es-CR"/>
              </w:rPr>
            </w:pPr>
            <w:r w:rsidRPr="00CF1C14">
              <w:rPr>
                <w:rFonts w:ascii="Book Antiqua" w:hAnsi="Book Antiqua"/>
                <w:color w:val="000000"/>
                <w:lang w:eastAsia="es-CR"/>
              </w:rPr>
              <w:t xml:space="preserve">Unidad Regional </w:t>
            </w:r>
            <w:r w:rsidR="00522F45" w:rsidRPr="00CF1C14">
              <w:rPr>
                <w:rFonts w:ascii="Book Antiqua" w:hAnsi="Book Antiqua"/>
                <w:color w:val="000000"/>
                <w:lang w:eastAsia="es-CR"/>
              </w:rPr>
              <w:t xml:space="preserve">del </w:t>
            </w:r>
            <w:r w:rsidR="00BD227E" w:rsidRPr="00CF1C14">
              <w:rPr>
                <w:rFonts w:ascii="Book Antiqua" w:hAnsi="Book Antiqua"/>
                <w:color w:val="000000"/>
                <w:lang w:eastAsia="es-CR"/>
              </w:rPr>
              <w:t xml:space="preserve">OIJ </w:t>
            </w:r>
            <w:r w:rsidR="00522F45" w:rsidRPr="00CF1C14">
              <w:rPr>
                <w:rFonts w:ascii="Book Antiqua" w:hAnsi="Book Antiqua"/>
                <w:color w:val="000000"/>
                <w:lang w:eastAsia="es-CR"/>
              </w:rPr>
              <w:t>en</w:t>
            </w:r>
            <w:r w:rsidR="00BD227E" w:rsidRPr="00CF1C14">
              <w:rPr>
                <w:rFonts w:ascii="Book Antiqua" w:hAnsi="Book Antiqua"/>
                <w:color w:val="000000"/>
                <w:lang w:eastAsia="es-CR"/>
              </w:rPr>
              <w:t xml:space="preserve"> Puerto Jiménez</w:t>
            </w:r>
          </w:p>
        </w:tc>
        <w:tc>
          <w:tcPr>
            <w:tcW w:w="0" w:type="auto"/>
            <w:tcBorders>
              <w:top w:val="nil"/>
              <w:left w:val="nil"/>
              <w:bottom w:val="single" w:sz="4" w:space="0" w:color="auto"/>
              <w:right w:val="single" w:sz="4" w:space="0" w:color="auto"/>
            </w:tcBorders>
            <w:shd w:val="clear" w:color="auto" w:fill="auto"/>
            <w:noWrap/>
            <w:vAlign w:val="bottom"/>
            <w:hideMark/>
          </w:tcPr>
          <w:p w14:paraId="1C6AC278" w14:textId="77777777" w:rsidR="00BD227E" w:rsidRPr="00CF1C14" w:rsidRDefault="00BD227E" w:rsidP="00BD227E">
            <w:pPr>
              <w:rPr>
                <w:rFonts w:ascii="Calibri" w:hAnsi="Calibri"/>
                <w:color w:val="000000"/>
                <w:sz w:val="22"/>
                <w:szCs w:val="22"/>
                <w:lang w:eastAsia="es-CR"/>
              </w:rPr>
            </w:pPr>
            <w:r w:rsidRPr="00CF1C14">
              <w:rPr>
                <w:rFonts w:ascii="Calibri" w:hAnsi="Calibri"/>
                <w:color w:val="000000"/>
                <w:sz w:val="22"/>
                <w:szCs w:val="22"/>
                <w:lang w:eastAsia="es-CR"/>
              </w:rPr>
              <w:t>Jefatura de Investigación 1</w:t>
            </w:r>
          </w:p>
        </w:tc>
        <w:tc>
          <w:tcPr>
            <w:tcW w:w="0" w:type="auto"/>
            <w:tcBorders>
              <w:top w:val="nil"/>
              <w:left w:val="nil"/>
              <w:bottom w:val="single" w:sz="4" w:space="0" w:color="auto"/>
              <w:right w:val="single" w:sz="4" w:space="0" w:color="auto"/>
            </w:tcBorders>
            <w:shd w:val="clear" w:color="auto" w:fill="auto"/>
            <w:vAlign w:val="bottom"/>
            <w:hideMark/>
          </w:tcPr>
          <w:p w14:paraId="46B32AF1"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1</w:t>
            </w:r>
          </w:p>
        </w:tc>
        <w:tc>
          <w:tcPr>
            <w:tcW w:w="0" w:type="auto"/>
            <w:tcBorders>
              <w:top w:val="nil"/>
              <w:left w:val="nil"/>
              <w:bottom w:val="single" w:sz="4" w:space="0" w:color="auto"/>
              <w:right w:val="single" w:sz="8" w:space="0" w:color="auto"/>
            </w:tcBorders>
            <w:shd w:val="clear" w:color="auto" w:fill="auto"/>
            <w:vAlign w:val="bottom"/>
            <w:hideMark/>
          </w:tcPr>
          <w:p w14:paraId="628345FA"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0</w:t>
            </w:r>
          </w:p>
        </w:tc>
        <w:tc>
          <w:tcPr>
            <w:tcW w:w="0" w:type="auto"/>
            <w:tcBorders>
              <w:top w:val="nil"/>
              <w:left w:val="single" w:sz="4" w:space="0" w:color="auto"/>
              <w:bottom w:val="single" w:sz="4" w:space="0" w:color="auto"/>
              <w:right w:val="single" w:sz="8" w:space="0" w:color="auto"/>
            </w:tcBorders>
            <w:shd w:val="clear" w:color="auto" w:fill="auto"/>
            <w:vAlign w:val="bottom"/>
            <w:hideMark/>
          </w:tcPr>
          <w:p w14:paraId="61206D46"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1</w:t>
            </w:r>
          </w:p>
        </w:tc>
      </w:tr>
      <w:tr w:rsidR="00205182" w:rsidRPr="00CF1C14" w14:paraId="194BC472" w14:textId="77777777" w:rsidTr="00BD227E">
        <w:trPr>
          <w:trHeight w:val="300"/>
        </w:trPr>
        <w:tc>
          <w:tcPr>
            <w:tcW w:w="0" w:type="auto"/>
            <w:vMerge/>
            <w:tcBorders>
              <w:top w:val="nil"/>
              <w:left w:val="single" w:sz="8" w:space="0" w:color="auto"/>
              <w:bottom w:val="single" w:sz="4" w:space="0" w:color="auto"/>
              <w:right w:val="single" w:sz="4" w:space="0" w:color="auto"/>
            </w:tcBorders>
            <w:vAlign w:val="center"/>
            <w:hideMark/>
          </w:tcPr>
          <w:p w14:paraId="6F141C9E" w14:textId="77777777" w:rsidR="00BD227E" w:rsidRPr="00CF1C14" w:rsidRDefault="00BD227E" w:rsidP="00BD227E">
            <w:pPr>
              <w:rPr>
                <w:rFonts w:ascii="Book Antiqua" w:hAnsi="Book Antiqua"/>
                <w:color w:val="000000"/>
                <w:lang w:eastAsia="es-CR"/>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ABB54" w14:textId="77777777" w:rsidR="00BD227E" w:rsidRPr="00CF1C14" w:rsidRDefault="00BD227E" w:rsidP="00BD227E">
            <w:pPr>
              <w:rPr>
                <w:rFonts w:ascii="Book Antiqua" w:hAnsi="Book Antiqua"/>
                <w:color w:val="000000"/>
                <w:lang w:eastAsia="es-CR"/>
              </w:rPr>
            </w:pPr>
            <w:r w:rsidRPr="00CF1C14">
              <w:rPr>
                <w:rFonts w:ascii="Book Antiqua" w:hAnsi="Book Antiqua"/>
                <w:color w:val="000000"/>
                <w:lang w:eastAsia="es-CR"/>
              </w:rPr>
              <w:t>Oficial Investigación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8116EF0"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FD9DCE8" w14:textId="77777777" w:rsidR="00BD227E" w:rsidRPr="00CF1C14" w:rsidRDefault="00BD227E" w:rsidP="00BD227E">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53FC8373" w14:textId="77777777" w:rsidR="00BD227E" w:rsidRPr="00CF1C14" w:rsidRDefault="00BD227E" w:rsidP="00BD227E">
            <w:pPr>
              <w:jc w:val="center"/>
              <w:rPr>
                <w:rFonts w:ascii="Book Antiqua" w:hAnsi="Book Antiqua"/>
                <w:color w:val="000000"/>
                <w:lang w:eastAsia="es-CR"/>
              </w:rPr>
            </w:pPr>
            <w:r w:rsidRPr="00CF1C14">
              <w:rPr>
                <w:rFonts w:ascii="Book Antiqua" w:hAnsi="Book Antiqua"/>
                <w:color w:val="000000"/>
                <w:lang w:eastAsia="es-CR"/>
              </w:rPr>
              <w:t>1</w:t>
            </w:r>
          </w:p>
        </w:tc>
      </w:tr>
      <w:tr w:rsidR="00205182" w:rsidRPr="00CF1C14" w14:paraId="76E0C892" w14:textId="77777777" w:rsidTr="00BD227E">
        <w:trPr>
          <w:trHeight w:val="300"/>
        </w:trPr>
        <w:tc>
          <w:tcPr>
            <w:tcW w:w="0" w:type="auto"/>
            <w:vMerge/>
            <w:tcBorders>
              <w:top w:val="nil"/>
              <w:left w:val="single" w:sz="8" w:space="0" w:color="auto"/>
              <w:bottom w:val="single" w:sz="4" w:space="0" w:color="auto"/>
              <w:right w:val="single" w:sz="4" w:space="0" w:color="auto"/>
            </w:tcBorders>
            <w:vAlign w:val="center"/>
            <w:hideMark/>
          </w:tcPr>
          <w:p w14:paraId="0ABC11F3" w14:textId="77777777" w:rsidR="00BD227E" w:rsidRPr="00CF1C14" w:rsidRDefault="00BD227E" w:rsidP="00BD227E">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C094428" w14:textId="77777777" w:rsidR="00BD227E" w:rsidRPr="00CF1C14" w:rsidRDefault="00BD227E" w:rsidP="00BD227E">
            <w:pPr>
              <w:rPr>
                <w:rFonts w:ascii="Book Antiqua" w:hAnsi="Book Antiqua"/>
                <w:color w:val="000000"/>
                <w:lang w:eastAsia="es-CR"/>
              </w:rPr>
            </w:pPr>
            <w:r w:rsidRPr="00CF1C14">
              <w:rPr>
                <w:rFonts w:ascii="Book Antiqua" w:hAnsi="Book Antiqua"/>
                <w:color w:val="000000"/>
                <w:lang w:eastAsia="es-CR"/>
              </w:rPr>
              <w:t>Investigador 1</w:t>
            </w:r>
          </w:p>
        </w:tc>
        <w:tc>
          <w:tcPr>
            <w:tcW w:w="0" w:type="auto"/>
            <w:tcBorders>
              <w:top w:val="nil"/>
              <w:left w:val="nil"/>
              <w:bottom w:val="single" w:sz="4" w:space="0" w:color="auto"/>
              <w:right w:val="single" w:sz="4" w:space="0" w:color="auto"/>
            </w:tcBorders>
            <w:shd w:val="clear" w:color="auto" w:fill="auto"/>
            <w:noWrap/>
            <w:vAlign w:val="bottom"/>
            <w:hideMark/>
          </w:tcPr>
          <w:p w14:paraId="3A88AB2B"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4</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81B552F" w14:textId="77777777" w:rsidR="00BD227E" w:rsidRPr="00CF1C14" w:rsidRDefault="00BD227E" w:rsidP="00BD227E">
            <w:pPr>
              <w:jc w:val="center"/>
              <w:rPr>
                <w:rFonts w:ascii="Book Antiqua" w:hAnsi="Book Antiqua"/>
                <w:color w:val="000000"/>
                <w:lang w:eastAsia="es-CR"/>
              </w:rPr>
            </w:pPr>
            <w:r w:rsidRPr="00CF1C14">
              <w:rPr>
                <w:rFonts w:ascii="Book Antiqua" w:hAnsi="Book Antiqua"/>
                <w:color w:val="000000"/>
                <w:lang w:eastAsia="es-CR"/>
              </w:rPr>
              <w:t>3</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3B9FA745" w14:textId="77777777" w:rsidR="00BD227E" w:rsidRPr="00CF1C14" w:rsidRDefault="00BD227E" w:rsidP="00BD227E">
            <w:pPr>
              <w:jc w:val="center"/>
              <w:rPr>
                <w:rFonts w:ascii="Book Antiqua" w:hAnsi="Book Antiqua"/>
                <w:color w:val="000000"/>
                <w:lang w:eastAsia="es-CR"/>
              </w:rPr>
            </w:pPr>
            <w:r w:rsidRPr="00CF1C14">
              <w:rPr>
                <w:rFonts w:ascii="Book Antiqua" w:hAnsi="Book Antiqua"/>
                <w:color w:val="000000"/>
                <w:lang w:eastAsia="es-CR"/>
              </w:rPr>
              <w:t>1</w:t>
            </w:r>
          </w:p>
        </w:tc>
      </w:tr>
      <w:tr w:rsidR="00205182" w:rsidRPr="00BD227E" w14:paraId="0F135A0E" w14:textId="77777777" w:rsidTr="00BD227E">
        <w:trPr>
          <w:trHeight w:val="300"/>
        </w:trPr>
        <w:tc>
          <w:tcPr>
            <w:tcW w:w="0" w:type="auto"/>
            <w:vMerge/>
            <w:tcBorders>
              <w:top w:val="nil"/>
              <w:left w:val="single" w:sz="8" w:space="0" w:color="auto"/>
              <w:bottom w:val="single" w:sz="4" w:space="0" w:color="auto"/>
              <w:right w:val="single" w:sz="4" w:space="0" w:color="auto"/>
            </w:tcBorders>
            <w:vAlign w:val="center"/>
            <w:hideMark/>
          </w:tcPr>
          <w:p w14:paraId="287B8652" w14:textId="77777777" w:rsidR="00BD227E" w:rsidRPr="00CF1C14" w:rsidRDefault="00BD227E" w:rsidP="00BD227E">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DCC63E" w14:textId="77777777" w:rsidR="00BD227E" w:rsidRPr="00CF1C14" w:rsidRDefault="00BD227E" w:rsidP="00BD227E">
            <w:pPr>
              <w:rPr>
                <w:rFonts w:ascii="Book Antiqua" w:hAnsi="Book Antiqua"/>
                <w:color w:val="000000"/>
                <w:lang w:eastAsia="es-CR"/>
              </w:rPr>
            </w:pPr>
            <w:r w:rsidRPr="00CF1C14">
              <w:rPr>
                <w:rFonts w:ascii="Book Antiqua" w:hAnsi="Book Antiqua"/>
                <w:color w:val="000000"/>
                <w:lang w:eastAsia="es-CR"/>
              </w:rPr>
              <w:t>Investigador 2</w:t>
            </w:r>
          </w:p>
        </w:tc>
        <w:tc>
          <w:tcPr>
            <w:tcW w:w="0" w:type="auto"/>
            <w:tcBorders>
              <w:top w:val="nil"/>
              <w:left w:val="nil"/>
              <w:bottom w:val="single" w:sz="4" w:space="0" w:color="auto"/>
              <w:right w:val="single" w:sz="4" w:space="0" w:color="auto"/>
            </w:tcBorders>
            <w:shd w:val="clear" w:color="auto" w:fill="auto"/>
            <w:noWrap/>
            <w:vAlign w:val="bottom"/>
            <w:hideMark/>
          </w:tcPr>
          <w:p w14:paraId="21ADF2D2" w14:textId="77777777" w:rsidR="00BD227E" w:rsidRPr="00CF1C14" w:rsidRDefault="00BD227E" w:rsidP="00BD227E">
            <w:pPr>
              <w:jc w:val="center"/>
              <w:rPr>
                <w:rFonts w:ascii="Calibri" w:hAnsi="Calibri"/>
                <w:color w:val="000000"/>
                <w:sz w:val="22"/>
                <w:szCs w:val="22"/>
                <w:lang w:eastAsia="es-CR"/>
              </w:rPr>
            </w:pPr>
            <w:r w:rsidRPr="00CF1C14">
              <w:rPr>
                <w:rFonts w:ascii="Calibri" w:hAnsi="Calibri"/>
                <w:color w:val="000000"/>
                <w:sz w:val="22"/>
                <w:szCs w:val="22"/>
                <w:lang w:eastAsia="es-CR"/>
              </w:rPr>
              <w:t>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94921E8" w14:textId="77777777" w:rsidR="00BD227E" w:rsidRPr="00CF1C14" w:rsidRDefault="00BD227E" w:rsidP="00BD227E">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75A67CEC" w14:textId="77777777" w:rsidR="00BD227E" w:rsidRPr="00BD227E" w:rsidRDefault="00BD227E" w:rsidP="00BD227E">
            <w:pPr>
              <w:jc w:val="center"/>
              <w:rPr>
                <w:rFonts w:ascii="Book Antiqua" w:hAnsi="Book Antiqua"/>
                <w:color w:val="000000"/>
                <w:lang w:eastAsia="es-CR"/>
              </w:rPr>
            </w:pPr>
            <w:r w:rsidRPr="00CF1C14">
              <w:rPr>
                <w:rFonts w:ascii="Book Antiqua" w:hAnsi="Book Antiqua"/>
                <w:color w:val="000000"/>
                <w:lang w:eastAsia="es-CR"/>
              </w:rPr>
              <w:t>1</w:t>
            </w:r>
          </w:p>
        </w:tc>
      </w:tr>
      <w:tr w:rsidR="00205182" w:rsidRPr="00BD227E" w14:paraId="164B2354" w14:textId="77777777" w:rsidTr="00BD227E">
        <w:trPr>
          <w:trHeight w:val="300"/>
        </w:trPr>
        <w:tc>
          <w:tcPr>
            <w:tcW w:w="0" w:type="auto"/>
            <w:vMerge/>
            <w:tcBorders>
              <w:top w:val="nil"/>
              <w:left w:val="single" w:sz="8" w:space="0" w:color="auto"/>
              <w:bottom w:val="single" w:sz="4" w:space="0" w:color="auto"/>
              <w:right w:val="single" w:sz="4" w:space="0" w:color="auto"/>
            </w:tcBorders>
            <w:vAlign w:val="center"/>
            <w:hideMark/>
          </w:tcPr>
          <w:p w14:paraId="74728959" w14:textId="77777777" w:rsidR="00BD227E" w:rsidRPr="00BD227E" w:rsidRDefault="00BD227E" w:rsidP="00BD227E">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0C195C" w14:textId="77777777" w:rsidR="00BD227E" w:rsidRPr="00BD227E" w:rsidRDefault="00BD227E" w:rsidP="00BD227E">
            <w:pPr>
              <w:rPr>
                <w:rFonts w:ascii="Book Antiqua" w:hAnsi="Book Antiqua"/>
                <w:color w:val="000000"/>
                <w:lang w:eastAsia="es-CR"/>
              </w:rPr>
            </w:pPr>
            <w:r w:rsidRPr="00BD227E">
              <w:rPr>
                <w:rFonts w:ascii="Book Antiqua" w:hAnsi="Book Antiqua"/>
                <w:color w:val="000000"/>
                <w:lang w:eastAsia="es-CR"/>
              </w:rPr>
              <w:t>Secretaria 1</w:t>
            </w:r>
          </w:p>
        </w:tc>
        <w:tc>
          <w:tcPr>
            <w:tcW w:w="0" w:type="auto"/>
            <w:tcBorders>
              <w:top w:val="nil"/>
              <w:left w:val="nil"/>
              <w:bottom w:val="single" w:sz="4" w:space="0" w:color="auto"/>
              <w:right w:val="single" w:sz="4" w:space="0" w:color="auto"/>
            </w:tcBorders>
            <w:shd w:val="clear" w:color="auto" w:fill="auto"/>
            <w:noWrap/>
            <w:vAlign w:val="bottom"/>
            <w:hideMark/>
          </w:tcPr>
          <w:p w14:paraId="1035CC58" w14:textId="77777777" w:rsidR="00BD227E" w:rsidRPr="00BD227E" w:rsidRDefault="00BD227E" w:rsidP="00BD227E">
            <w:pPr>
              <w:jc w:val="center"/>
              <w:rPr>
                <w:rFonts w:ascii="Calibri" w:hAnsi="Calibri"/>
                <w:color w:val="000000"/>
                <w:sz w:val="22"/>
                <w:szCs w:val="22"/>
                <w:lang w:eastAsia="es-CR"/>
              </w:rPr>
            </w:pPr>
            <w:r w:rsidRPr="00BD227E">
              <w:rPr>
                <w:rFonts w:ascii="Calibri" w:hAnsi="Calibri"/>
                <w:color w:val="000000"/>
                <w:sz w:val="22"/>
                <w:szCs w:val="22"/>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7AED1159"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73BF8B2D"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1</w:t>
            </w:r>
          </w:p>
        </w:tc>
      </w:tr>
      <w:tr w:rsidR="00205182" w:rsidRPr="00BD227E" w14:paraId="537727DC" w14:textId="77777777" w:rsidTr="00BD227E">
        <w:trPr>
          <w:trHeight w:val="300"/>
        </w:trPr>
        <w:tc>
          <w:tcPr>
            <w:tcW w:w="0" w:type="auto"/>
            <w:vMerge/>
            <w:tcBorders>
              <w:top w:val="nil"/>
              <w:left w:val="single" w:sz="8" w:space="0" w:color="auto"/>
              <w:bottom w:val="single" w:sz="4" w:space="0" w:color="auto"/>
              <w:right w:val="single" w:sz="4" w:space="0" w:color="auto"/>
            </w:tcBorders>
            <w:vAlign w:val="center"/>
            <w:hideMark/>
          </w:tcPr>
          <w:p w14:paraId="5B97093B" w14:textId="77777777" w:rsidR="00BD227E" w:rsidRPr="00BD227E" w:rsidRDefault="00BD227E" w:rsidP="00BD227E">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4A13B8" w14:textId="77777777" w:rsidR="00BD227E" w:rsidRPr="00BD227E" w:rsidRDefault="00BD227E" w:rsidP="00BD227E">
            <w:pPr>
              <w:rPr>
                <w:rFonts w:ascii="Book Antiqua" w:hAnsi="Book Antiqua"/>
                <w:color w:val="000000"/>
                <w:lang w:eastAsia="es-CR"/>
              </w:rPr>
            </w:pPr>
            <w:r w:rsidRPr="00BD227E">
              <w:rPr>
                <w:rFonts w:ascii="Book Antiqua" w:hAnsi="Book Antiqua"/>
                <w:color w:val="000000"/>
                <w:lang w:eastAsia="es-CR"/>
              </w:rPr>
              <w:t>Auxiliar Administrativo</w:t>
            </w:r>
          </w:p>
        </w:tc>
        <w:tc>
          <w:tcPr>
            <w:tcW w:w="0" w:type="auto"/>
            <w:tcBorders>
              <w:top w:val="nil"/>
              <w:left w:val="nil"/>
              <w:bottom w:val="single" w:sz="4" w:space="0" w:color="auto"/>
              <w:right w:val="single" w:sz="4" w:space="0" w:color="auto"/>
            </w:tcBorders>
            <w:shd w:val="clear" w:color="auto" w:fill="auto"/>
            <w:noWrap/>
            <w:vAlign w:val="bottom"/>
            <w:hideMark/>
          </w:tcPr>
          <w:p w14:paraId="50E35A47" w14:textId="77777777" w:rsidR="00BD227E" w:rsidRPr="00BD227E" w:rsidRDefault="00BD227E" w:rsidP="00BD227E">
            <w:pPr>
              <w:jc w:val="center"/>
              <w:rPr>
                <w:rFonts w:ascii="Calibri" w:hAnsi="Calibri"/>
                <w:color w:val="000000"/>
                <w:sz w:val="22"/>
                <w:szCs w:val="22"/>
                <w:lang w:eastAsia="es-CR"/>
              </w:rPr>
            </w:pPr>
            <w:r w:rsidRPr="00BD227E">
              <w:rPr>
                <w:rFonts w:ascii="Calibri" w:hAnsi="Calibri"/>
                <w:color w:val="000000"/>
                <w:sz w:val="22"/>
                <w:szCs w:val="22"/>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3D0B26DE"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6FDEDAA7"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0</w:t>
            </w:r>
          </w:p>
        </w:tc>
      </w:tr>
      <w:tr w:rsidR="00205182" w:rsidRPr="00BD227E" w14:paraId="4D2179F7" w14:textId="77777777" w:rsidTr="00BD227E">
        <w:trPr>
          <w:trHeight w:val="540"/>
        </w:trPr>
        <w:tc>
          <w:tcPr>
            <w:tcW w:w="0" w:type="auto"/>
            <w:vMerge/>
            <w:tcBorders>
              <w:top w:val="nil"/>
              <w:left w:val="single" w:sz="8" w:space="0" w:color="auto"/>
              <w:bottom w:val="single" w:sz="4" w:space="0" w:color="auto"/>
              <w:right w:val="single" w:sz="4" w:space="0" w:color="auto"/>
            </w:tcBorders>
            <w:vAlign w:val="center"/>
            <w:hideMark/>
          </w:tcPr>
          <w:p w14:paraId="1D41120B" w14:textId="77777777" w:rsidR="00BD227E" w:rsidRPr="00BD227E" w:rsidRDefault="00BD227E" w:rsidP="00BD227E">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645DF1C8" w14:textId="77777777" w:rsidR="00BD227E" w:rsidRPr="00BD227E" w:rsidRDefault="00BD227E" w:rsidP="00BD227E">
            <w:pPr>
              <w:rPr>
                <w:rFonts w:ascii="Book Antiqua" w:hAnsi="Book Antiqua"/>
                <w:color w:val="000000"/>
                <w:lang w:eastAsia="es-CR"/>
              </w:rPr>
            </w:pPr>
            <w:r w:rsidRPr="00BD227E">
              <w:rPr>
                <w:rFonts w:ascii="Book Antiqua" w:hAnsi="Book Antiqua"/>
                <w:color w:val="000000"/>
                <w:lang w:eastAsia="es-CR"/>
              </w:rPr>
              <w:t>Custodios de Detenidos (Femenino y Masculino)</w:t>
            </w:r>
          </w:p>
        </w:tc>
        <w:tc>
          <w:tcPr>
            <w:tcW w:w="0" w:type="auto"/>
            <w:tcBorders>
              <w:top w:val="nil"/>
              <w:left w:val="nil"/>
              <w:bottom w:val="single" w:sz="4" w:space="0" w:color="auto"/>
              <w:right w:val="single" w:sz="4" w:space="0" w:color="auto"/>
            </w:tcBorders>
            <w:shd w:val="clear" w:color="auto" w:fill="auto"/>
            <w:noWrap/>
            <w:vAlign w:val="bottom"/>
            <w:hideMark/>
          </w:tcPr>
          <w:p w14:paraId="031171EF" w14:textId="77777777" w:rsidR="00BD227E" w:rsidRPr="00BD227E" w:rsidRDefault="00BD227E" w:rsidP="00BD227E">
            <w:pPr>
              <w:jc w:val="center"/>
              <w:rPr>
                <w:rFonts w:ascii="Calibri" w:hAnsi="Calibri"/>
                <w:color w:val="000000"/>
                <w:sz w:val="22"/>
                <w:szCs w:val="22"/>
                <w:lang w:eastAsia="es-CR"/>
              </w:rPr>
            </w:pPr>
            <w:r w:rsidRPr="00BD227E">
              <w:rPr>
                <w:rFonts w:ascii="Calibri" w:hAnsi="Calibri"/>
                <w:color w:val="000000"/>
                <w:sz w:val="22"/>
                <w:szCs w:val="22"/>
                <w:lang w:eastAsia="es-CR"/>
              </w:rPr>
              <w:t>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4F4C7CFE"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44640BB2" w14:textId="77777777" w:rsidR="00BD227E" w:rsidRPr="00BD227E" w:rsidRDefault="00BD227E" w:rsidP="00BD227E">
            <w:pPr>
              <w:jc w:val="center"/>
              <w:rPr>
                <w:rFonts w:ascii="Book Antiqua" w:hAnsi="Book Antiqua"/>
                <w:color w:val="000000"/>
                <w:lang w:eastAsia="es-CR"/>
              </w:rPr>
            </w:pPr>
            <w:r w:rsidRPr="00BD227E">
              <w:rPr>
                <w:rFonts w:ascii="Book Antiqua" w:hAnsi="Book Antiqua"/>
                <w:color w:val="000000"/>
                <w:lang w:eastAsia="es-CR"/>
              </w:rPr>
              <w:t>0</w:t>
            </w:r>
          </w:p>
        </w:tc>
      </w:tr>
      <w:tr w:rsidR="00205182" w:rsidRPr="00BD227E" w14:paraId="549EC994" w14:textId="77777777" w:rsidTr="00BD227E">
        <w:trPr>
          <w:trHeight w:val="315"/>
        </w:trPr>
        <w:tc>
          <w:tcPr>
            <w:tcW w:w="0" w:type="auto"/>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1850CB74" w14:textId="77777777" w:rsidR="00BD227E" w:rsidRPr="00BD227E" w:rsidRDefault="00BD227E" w:rsidP="00BD227E">
            <w:pPr>
              <w:jc w:val="center"/>
              <w:rPr>
                <w:rFonts w:ascii="Calibri" w:hAnsi="Calibri"/>
                <w:b/>
                <w:bCs/>
                <w:color w:val="000000"/>
                <w:sz w:val="22"/>
                <w:szCs w:val="22"/>
                <w:lang w:eastAsia="es-CR"/>
              </w:rPr>
            </w:pPr>
            <w:r w:rsidRPr="00BD227E">
              <w:rPr>
                <w:rFonts w:ascii="Calibri" w:hAnsi="Calibri"/>
                <w:b/>
                <w:bCs/>
                <w:color w:val="000000"/>
                <w:sz w:val="22"/>
                <w:szCs w:val="22"/>
                <w:lang w:eastAsia="es-CR"/>
              </w:rPr>
              <w:t>TOTAL RECURSO</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E99E8FF" w14:textId="77777777" w:rsidR="00BD227E" w:rsidRPr="00BD227E" w:rsidRDefault="00BD227E" w:rsidP="00BD227E">
            <w:pPr>
              <w:jc w:val="center"/>
              <w:rPr>
                <w:rFonts w:ascii="Calibri" w:hAnsi="Calibri"/>
                <w:b/>
                <w:bCs/>
                <w:color w:val="000000"/>
                <w:sz w:val="22"/>
                <w:szCs w:val="22"/>
                <w:lang w:eastAsia="es-CR"/>
              </w:rPr>
            </w:pPr>
            <w:r w:rsidRPr="00BD227E">
              <w:rPr>
                <w:rFonts w:ascii="Calibri" w:hAnsi="Calibri"/>
                <w:b/>
                <w:bCs/>
                <w:color w:val="000000"/>
                <w:sz w:val="22"/>
                <w:szCs w:val="22"/>
                <w:lang w:eastAsia="es-CR"/>
              </w:rPr>
              <w:t>13</w:t>
            </w:r>
          </w:p>
        </w:tc>
        <w:tc>
          <w:tcPr>
            <w:tcW w:w="0" w:type="auto"/>
            <w:tcBorders>
              <w:top w:val="nil"/>
              <w:left w:val="nil"/>
              <w:bottom w:val="single" w:sz="8" w:space="0" w:color="auto"/>
              <w:right w:val="single" w:sz="8" w:space="0" w:color="auto"/>
            </w:tcBorders>
            <w:shd w:val="clear" w:color="auto" w:fill="auto"/>
            <w:noWrap/>
            <w:vAlign w:val="bottom"/>
            <w:hideMark/>
          </w:tcPr>
          <w:p w14:paraId="218C5FE5" w14:textId="77777777" w:rsidR="00BD227E" w:rsidRPr="00BD227E" w:rsidRDefault="00BD227E" w:rsidP="00BD227E">
            <w:pPr>
              <w:jc w:val="center"/>
              <w:rPr>
                <w:rFonts w:ascii="Calibri" w:hAnsi="Calibri"/>
                <w:b/>
                <w:bCs/>
                <w:color w:val="000000"/>
                <w:sz w:val="22"/>
                <w:szCs w:val="22"/>
                <w:lang w:eastAsia="es-CR"/>
              </w:rPr>
            </w:pPr>
            <w:r w:rsidRPr="00BD227E">
              <w:rPr>
                <w:rFonts w:ascii="Calibri" w:hAnsi="Calibri"/>
                <w:b/>
                <w:bCs/>
                <w:color w:val="000000"/>
                <w:sz w:val="22"/>
                <w:szCs w:val="22"/>
                <w:lang w:eastAsia="es-CR"/>
              </w:rPr>
              <w:t>8</w:t>
            </w:r>
          </w:p>
        </w:tc>
        <w:tc>
          <w:tcPr>
            <w:tcW w:w="0" w:type="auto"/>
            <w:tcBorders>
              <w:top w:val="nil"/>
              <w:left w:val="single" w:sz="4" w:space="0" w:color="auto"/>
              <w:bottom w:val="single" w:sz="8" w:space="0" w:color="auto"/>
              <w:right w:val="single" w:sz="8" w:space="0" w:color="auto"/>
            </w:tcBorders>
            <w:shd w:val="clear" w:color="auto" w:fill="auto"/>
            <w:noWrap/>
            <w:vAlign w:val="bottom"/>
            <w:hideMark/>
          </w:tcPr>
          <w:p w14:paraId="2147A557" w14:textId="77777777" w:rsidR="00BD227E" w:rsidRPr="00BD227E" w:rsidRDefault="00BD227E" w:rsidP="00BD227E">
            <w:pPr>
              <w:jc w:val="center"/>
              <w:rPr>
                <w:rFonts w:ascii="Calibri" w:hAnsi="Calibri"/>
                <w:b/>
                <w:bCs/>
                <w:color w:val="000000"/>
                <w:sz w:val="22"/>
                <w:szCs w:val="22"/>
                <w:lang w:eastAsia="es-CR"/>
              </w:rPr>
            </w:pPr>
            <w:r w:rsidRPr="00BD227E">
              <w:rPr>
                <w:rFonts w:ascii="Calibri" w:hAnsi="Calibri"/>
                <w:b/>
                <w:bCs/>
                <w:color w:val="000000"/>
                <w:sz w:val="22"/>
                <w:szCs w:val="22"/>
                <w:lang w:eastAsia="es-CR"/>
              </w:rPr>
              <w:t>5</w:t>
            </w:r>
          </w:p>
        </w:tc>
      </w:tr>
    </w:tbl>
    <w:p w14:paraId="6AA81DD6" w14:textId="77777777" w:rsidR="00395DFB" w:rsidRPr="00B22638" w:rsidRDefault="00395DFB" w:rsidP="00AA6850">
      <w:pPr>
        <w:ind w:right="335"/>
        <w:jc w:val="both"/>
        <w:rPr>
          <w:rFonts w:ascii="Book Antiqua" w:hAnsi="Book Antiqua" w:cs="Book Antiqua"/>
          <w:color w:val="000000"/>
          <w:lang w:eastAsia="es-CR"/>
        </w:rPr>
      </w:pPr>
      <w:r w:rsidRPr="00B22638">
        <w:rPr>
          <w:rFonts w:ascii="Book Antiqua" w:hAnsi="Book Antiqua" w:cs="Book Antiqua"/>
          <w:b/>
          <w:bCs/>
          <w:color w:val="000000"/>
          <w:lang w:eastAsia="es-CR"/>
        </w:rPr>
        <w:t>Fuente:</w:t>
      </w:r>
      <w:r w:rsidRPr="00B22638">
        <w:rPr>
          <w:rFonts w:ascii="Book Antiqua" w:hAnsi="Book Antiqua" w:cs="Book Antiqua"/>
          <w:color w:val="000000"/>
          <w:lang w:eastAsia="es-CR"/>
        </w:rPr>
        <w:t xml:space="preserve"> Elaboración propia</w:t>
      </w:r>
      <w:r w:rsidR="005466DD">
        <w:rPr>
          <w:rFonts w:ascii="Book Antiqua" w:hAnsi="Book Antiqua" w:cs="Book Antiqua"/>
          <w:color w:val="000000"/>
          <w:lang w:eastAsia="es-CR"/>
        </w:rPr>
        <w:t xml:space="preserve"> a partir del oficio 854-DG-2018 (cuadro</w:t>
      </w:r>
      <w:r w:rsidRPr="00B22638">
        <w:rPr>
          <w:rFonts w:ascii="Book Antiqua" w:hAnsi="Book Antiqua" w:cs="Book Antiqua"/>
          <w:color w:val="000000"/>
          <w:lang w:eastAsia="es-CR"/>
        </w:rPr>
        <w:t xml:space="preserve">. </w:t>
      </w:r>
    </w:p>
    <w:p w14:paraId="4E8D8A3C" w14:textId="77777777" w:rsidR="00395DFB" w:rsidRDefault="00395DFB" w:rsidP="00AA6850">
      <w:pPr>
        <w:ind w:right="335"/>
        <w:jc w:val="both"/>
        <w:rPr>
          <w:rFonts w:ascii="Book Antiqua" w:hAnsi="Book Antiqua" w:cs="Book Antiqua"/>
          <w:color w:val="000000"/>
          <w:sz w:val="24"/>
          <w:szCs w:val="24"/>
          <w:lang w:eastAsia="es-CR"/>
        </w:rPr>
      </w:pPr>
    </w:p>
    <w:p w14:paraId="26FD046D" w14:textId="77777777" w:rsidR="00442FDD" w:rsidRDefault="000B2E54" w:rsidP="008A0C8B">
      <w:pPr>
        <w:ind w:right="335"/>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Es importante mencionar que la</w:t>
      </w:r>
      <w:r w:rsidR="008A0C8B">
        <w:rPr>
          <w:rFonts w:ascii="Book Antiqua" w:hAnsi="Book Antiqua" w:cs="Book Antiqua"/>
          <w:color w:val="000000"/>
          <w:sz w:val="24"/>
          <w:szCs w:val="24"/>
          <w:lang w:eastAsia="es-CR"/>
        </w:rPr>
        <w:t xml:space="preserve"> información </w:t>
      </w:r>
      <w:r w:rsidR="00920307">
        <w:rPr>
          <w:rFonts w:ascii="Book Antiqua" w:hAnsi="Book Antiqua" w:cs="Book Antiqua"/>
          <w:color w:val="000000"/>
          <w:sz w:val="24"/>
          <w:szCs w:val="24"/>
          <w:lang w:eastAsia="es-CR"/>
        </w:rPr>
        <w:t>señalada en el informe</w:t>
      </w:r>
      <w:r>
        <w:rPr>
          <w:rFonts w:ascii="Book Antiqua" w:hAnsi="Book Antiqua" w:cs="Book Antiqua"/>
          <w:color w:val="000000"/>
          <w:sz w:val="24"/>
          <w:szCs w:val="24"/>
          <w:lang w:eastAsia="es-CR"/>
        </w:rPr>
        <w:t xml:space="preserve"> 854-DG-</w:t>
      </w:r>
      <w:r w:rsidR="00BF2007">
        <w:rPr>
          <w:rFonts w:ascii="Book Antiqua" w:hAnsi="Book Antiqua" w:cs="Book Antiqua"/>
          <w:color w:val="000000"/>
          <w:sz w:val="24"/>
          <w:szCs w:val="24"/>
          <w:lang w:eastAsia="es-CR"/>
        </w:rPr>
        <w:t>2018</w:t>
      </w:r>
      <w:r w:rsidR="00920307">
        <w:rPr>
          <w:rFonts w:ascii="Book Antiqua" w:hAnsi="Book Antiqua" w:cs="Book Antiqua"/>
          <w:color w:val="000000"/>
          <w:sz w:val="24"/>
          <w:szCs w:val="24"/>
          <w:lang w:eastAsia="es-CR"/>
        </w:rPr>
        <w:t xml:space="preserve"> tenía como limitante</w:t>
      </w:r>
      <w:r w:rsidR="00442FDD">
        <w:rPr>
          <w:rFonts w:ascii="Book Antiqua" w:hAnsi="Book Antiqua" w:cs="Book Antiqua"/>
          <w:color w:val="000000"/>
          <w:sz w:val="24"/>
          <w:szCs w:val="24"/>
          <w:lang w:eastAsia="es-CR"/>
        </w:rPr>
        <w:t xml:space="preserve">s lo siguiente: </w:t>
      </w:r>
    </w:p>
    <w:p w14:paraId="539FA143" w14:textId="77777777" w:rsidR="00442FDD" w:rsidRDefault="00442FDD" w:rsidP="008A0C8B">
      <w:pPr>
        <w:ind w:right="335"/>
        <w:jc w:val="both"/>
        <w:rPr>
          <w:rFonts w:ascii="Book Antiqua" w:hAnsi="Book Antiqua" w:cs="Book Antiqua"/>
          <w:color w:val="000000"/>
          <w:sz w:val="24"/>
          <w:szCs w:val="24"/>
          <w:lang w:eastAsia="es-CR"/>
        </w:rPr>
      </w:pPr>
    </w:p>
    <w:p w14:paraId="2DFA751C" w14:textId="77777777" w:rsidR="00442FDD" w:rsidRDefault="000B2E54" w:rsidP="00BA4548">
      <w:pPr>
        <w:ind w:left="567" w:right="618"/>
        <w:jc w:val="both"/>
        <w:rPr>
          <w:rFonts w:ascii="Book Antiqua" w:hAnsi="Book Antiqua" w:cs="Book Antiqua"/>
          <w:i/>
          <w:iCs/>
          <w:color w:val="000000"/>
          <w:sz w:val="24"/>
          <w:szCs w:val="24"/>
          <w:lang w:eastAsia="es-CR"/>
        </w:rPr>
      </w:pPr>
      <w:r w:rsidRPr="00B22638">
        <w:rPr>
          <w:rFonts w:ascii="Book Antiqua" w:hAnsi="Book Antiqua" w:cs="Book Antiqua"/>
          <w:i/>
          <w:iCs/>
          <w:color w:val="000000"/>
          <w:sz w:val="24"/>
          <w:szCs w:val="24"/>
          <w:lang w:eastAsia="es-CR"/>
        </w:rPr>
        <w:t>“</w:t>
      </w:r>
      <w:r w:rsidR="00442FDD">
        <w:rPr>
          <w:rFonts w:ascii="Book Antiqua" w:hAnsi="Book Antiqua" w:cs="Book Antiqua"/>
          <w:i/>
          <w:iCs/>
          <w:color w:val="000000"/>
          <w:sz w:val="24"/>
          <w:szCs w:val="24"/>
          <w:lang w:eastAsia="es-CR"/>
        </w:rPr>
        <w:t xml:space="preserve">- </w:t>
      </w:r>
      <w:r w:rsidR="00C1120C">
        <w:rPr>
          <w:rFonts w:ascii="Book Antiqua" w:hAnsi="Book Antiqua" w:cs="Book Antiqua"/>
          <w:i/>
          <w:iCs/>
          <w:color w:val="000000"/>
          <w:sz w:val="24"/>
          <w:szCs w:val="24"/>
          <w:lang w:eastAsia="es-CR"/>
        </w:rPr>
        <w:t>Ú</w:t>
      </w:r>
      <w:r w:rsidR="00C1120C" w:rsidRPr="00C1120C">
        <w:rPr>
          <w:rFonts w:ascii="Book Antiqua" w:hAnsi="Book Antiqua" w:cs="Book Antiqua"/>
          <w:i/>
          <w:iCs/>
          <w:color w:val="000000"/>
          <w:sz w:val="24"/>
          <w:szCs w:val="24"/>
          <w:lang w:eastAsia="es-CR"/>
        </w:rPr>
        <w:t>nicamente</w:t>
      </w:r>
      <w:r w:rsidR="008A0C8B" w:rsidRPr="00B22638">
        <w:rPr>
          <w:rFonts w:ascii="Book Antiqua" w:hAnsi="Book Antiqua" w:cs="Book Antiqua"/>
          <w:i/>
          <w:iCs/>
          <w:color w:val="000000"/>
          <w:sz w:val="24"/>
          <w:szCs w:val="24"/>
          <w:lang w:eastAsia="es-CR"/>
        </w:rPr>
        <w:t xml:space="preserve"> el ingreso y tramitación de casos es posible separarlos directamente</w:t>
      </w:r>
      <w:r w:rsidR="00920307" w:rsidRPr="00B22638">
        <w:rPr>
          <w:rFonts w:ascii="Book Antiqua" w:hAnsi="Book Antiqua" w:cs="Book Antiqua"/>
          <w:i/>
          <w:iCs/>
          <w:color w:val="000000"/>
          <w:sz w:val="24"/>
          <w:szCs w:val="24"/>
          <w:lang w:eastAsia="es-CR"/>
        </w:rPr>
        <w:t xml:space="preserve"> </w:t>
      </w:r>
      <w:r w:rsidR="008A0C8B" w:rsidRPr="00B22638">
        <w:rPr>
          <w:rFonts w:ascii="Book Antiqua" w:hAnsi="Book Antiqua" w:cs="Book Antiqua"/>
          <w:i/>
          <w:iCs/>
          <w:color w:val="000000"/>
          <w:sz w:val="24"/>
          <w:szCs w:val="24"/>
          <w:lang w:eastAsia="es-CR"/>
        </w:rPr>
        <w:t>por distrito; siendo que las capturas, diligencias menores, personas detenidas y otros, solo son cuantificables mediante su asociación con el número único que identifica cada denuncia, el cual en algunas ocasiones corresponde a otra región del país</w:t>
      </w:r>
      <w:r w:rsidR="00BF2007">
        <w:rPr>
          <w:rFonts w:ascii="Book Antiqua" w:hAnsi="Book Antiqua" w:cs="Book Antiqua"/>
          <w:i/>
          <w:iCs/>
          <w:color w:val="000000"/>
          <w:sz w:val="24"/>
          <w:szCs w:val="24"/>
          <w:lang w:eastAsia="es-CR"/>
        </w:rPr>
        <w:t>.</w:t>
      </w:r>
    </w:p>
    <w:p w14:paraId="7C6B90FB" w14:textId="77777777" w:rsidR="00442FDD" w:rsidRDefault="00442FDD" w:rsidP="00BA4548">
      <w:pPr>
        <w:ind w:left="567" w:right="618"/>
        <w:jc w:val="both"/>
        <w:rPr>
          <w:rFonts w:ascii="Book Antiqua" w:hAnsi="Book Antiqua" w:cs="Book Antiqua"/>
          <w:i/>
          <w:iCs/>
          <w:color w:val="000000"/>
          <w:sz w:val="24"/>
          <w:szCs w:val="24"/>
          <w:lang w:eastAsia="es-CR"/>
        </w:rPr>
      </w:pPr>
    </w:p>
    <w:p w14:paraId="45A5D6E8" w14:textId="77777777" w:rsidR="00395DFB" w:rsidRDefault="00C1120C" w:rsidP="00BA4548">
      <w:pPr>
        <w:ind w:left="567" w:right="618"/>
        <w:jc w:val="both"/>
        <w:rPr>
          <w:rFonts w:ascii="Book Antiqua" w:hAnsi="Book Antiqua" w:cs="Book Antiqua"/>
          <w:color w:val="000000"/>
          <w:sz w:val="24"/>
          <w:szCs w:val="24"/>
          <w:lang w:eastAsia="es-CR"/>
        </w:rPr>
      </w:pPr>
      <w:r>
        <w:rPr>
          <w:rFonts w:ascii="Book Antiqua" w:hAnsi="Book Antiqua" w:cs="Book Antiqua"/>
          <w:i/>
          <w:iCs/>
          <w:color w:val="000000"/>
          <w:sz w:val="24"/>
          <w:szCs w:val="24"/>
          <w:lang w:eastAsia="es-CR"/>
        </w:rPr>
        <w:t xml:space="preserve">- </w:t>
      </w:r>
      <w:r w:rsidR="00442FDD" w:rsidRPr="00442FDD">
        <w:rPr>
          <w:rFonts w:ascii="Book Antiqua" w:hAnsi="Book Antiqua" w:cs="Book Antiqua"/>
          <w:i/>
          <w:iCs/>
          <w:color w:val="000000"/>
          <w:sz w:val="24"/>
          <w:szCs w:val="24"/>
          <w:lang w:eastAsia="es-CR"/>
        </w:rPr>
        <w:t>No se efectúa un análisis de la criminalidad específica (por ejemplo asaltos, hurtos,</w:t>
      </w:r>
      <w:r>
        <w:rPr>
          <w:rFonts w:ascii="Book Antiqua" w:hAnsi="Book Antiqua" w:cs="Book Antiqua"/>
          <w:i/>
          <w:iCs/>
          <w:color w:val="000000"/>
          <w:sz w:val="24"/>
          <w:szCs w:val="24"/>
          <w:lang w:eastAsia="es-CR"/>
        </w:rPr>
        <w:t xml:space="preserve"> </w:t>
      </w:r>
      <w:r w:rsidR="00442FDD" w:rsidRPr="00442FDD">
        <w:rPr>
          <w:rFonts w:ascii="Book Antiqua" w:hAnsi="Book Antiqua" w:cs="Book Antiqua"/>
          <w:i/>
          <w:iCs/>
          <w:color w:val="000000"/>
          <w:sz w:val="24"/>
          <w:szCs w:val="24"/>
          <w:lang w:eastAsia="es-CR"/>
        </w:rPr>
        <w:t>robos, entre otros), pues de igual forma, los delitos tienden a distribuirse de manera</w:t>
      </w:r>
      <w:r>
        <w:rPr>
          <w:rFonts w:ascii="Book Antiqua" w:hAnsi="Book Antiqua" w:cs="Book Antiqua"/>
          <w:i/>
          <w:iCs/>
          <w:color w:val="000000"/>
          <w:sz w:val="24"/>
          <w:szCs w:val="24"/>
          <w:lang w:eastAsia="es-CR"/>
        </w:rPr>
        <w:t xml:space="preserve"> </w:t>
      </w:r>
      <w:r w:rsidR="00442FDD" w:rsidRPr="00442FDD">
        <w:rPr>
          <w:rFonts w:ascii="Book Antiqua" w:hAnsi="Book Antiqua" w:cs="Book Antiqua"/>
          <w:i/>
          <w:iCs/>
          <w:color w:val="000000"/>
          <w:sz w:val="24"/>
          <w:szCs w:val="24"/>
          <w:lang w:eastAsia="es-CR"/>
        </w:rPr>
        <w:t>proporcional en las distintas zonas del país</w:t>
      </w:r>
      <w:r w:rsidR="000B2E54" w:rsidRPr="00B22638">
        <w:rPr>
          <w:rFonts w:ascii="Book Antiqua" w:hAnsi="Book Antiqua" w:cs="Book Antiqua"/>
          <w:i/>
          <w:iCs/>
          <w:color w:val="000000"/>
          <w:sz w:val="24"/>
          <w:szCs w:val="24"/>
          <w:lang w:eastAsia="es-CR"/>
        </w:rPr>
        <w:t>”</w:t>
      </w:r>
      <w:r w:rsidR="0051232D">
        <w:rPr>
          <w:rFonts w:ascii="Book Antiqua" w:hAnsi="Book Antiqua" w:cs="Book Antiqua"/>
          <w:i/>
          <w:iCs/>
          <w:color w:val="000000"/>
          <w:sz w:val="24"/>
          <w:szCs w:val="24"/>
          <w:lang w:eastAsia="es-CR"/>
        </w:rPr>
        <w:t>.</w:t>
      </w:r>
      <w:r w:rsidR="00920307">
        <w:rPr>
          <w:rFonts w:ascii="Book Antiqua" w:hAnsi="Book Antiqua" w:cs="Book Antiqua"/>
          <w:color w:val="000000"/>
          <w:sz w:val="24"/>
          <w:szCs w:val="24"/>
          <w:lang w:eastAsia="es-CR"/>
        </w:rPr>
        <w:t xml:space="preserve"> </w:t>
      </w:r>
    </w:p>
    <w:p w14:paraId="06326783" w14:textId="77777777" w:rsidR="00920307" w:rsidRDefault="00920307" w:rsidP="008A0C8B">
      <w:pPr>
        <w:ind w:right="335"/>
        <w:jc w:val="both"/>
        <w:rPr>
          <w:rFonts w:ascii="Book Antiqua" w:hAnsi="Book Antiqua" w:cs="Book Antiqua"/>
          <w:color w:val="000000"/>
          <w:sz w:val="24"/>
          <w:szCs w:val="24"/>
          <w:lang w:eastAsia="es-CR"/>
        </w:rPr>
      </w:pPr>
    </w:p>
    <w:p w14:paraId="56B9CF46" w14:textId="77777777" w:rsidR="000B2E54" w:rsidRPr="00CF1C14" w:rsidRDefault="000B2E54" w:rsidP="00557BD4">
      <w:pPr>
        <w:ind w:right="335"/>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También </w:t>
      </w:r>
      <w:r w:rsidR="00BA6585">
        <w:rPr>
          <w:rFonts w:ascii="Book Antiqua" w:hAnsi="Book Antiqua" w:cs="Book Antiqua"/>
          <w:color w:val="000000"/>
          <w:sz w:val="24"/>
          <w:szCs w:val="24"/>
          <w:lang w:eastAsia="es-CR"/>
        </w:rPr>
        <w:t xml:space="preserve">en ese mismo informe </w:t>
      </w:r>
      <w:r w:rsidR="00D43ED2">
        <w:rPr>
          <w:rFonts w:ascii="Book Antiqua" w:hAnsi="Book Antiqua" w:cs="Book Antiqua"/>
          <w:color w:val="000000"/>
          <w:sz w:val="24"/>
          <w:szCs w:val="24"/>
          <w:lang w:eastAsia="es-CR"/>
        </w:rPr>
        <w:t xml:space="preserve">se presenta </w:t>
      </w:r>
      <w:r w:rsidR="00BA6585">
        <w:rPr>
          <w:rFonts w:ascii="Book Antiqua" w:hAnsi="Book Antiqua" w:cs="Book Antiqua"/>
          <w:color w:val="000000"/>
          <w:sz w:val="24"/>
          <w:szCs w:val="24"/>
          <w:lang w:eastAsia="es-CR"/>
        </w:rPr>
        <w:t xml:space="preserve"> el</w:t>
      </w:r>
      <w:r>
        <w:rPr>
          <w:rFonts w:ascii="Book Antiqua" w:hAnsi="Book Antiqua" w:cs="Book Antiqua"/>
          <w:color w:val="000000"/>
          <w:sz w:val="24"/>
          <w:szCs w:val="24"/>
          <w:lang w:eastAsia="es-CR"/>
        </w:rPr>
        <w:t xml:space="preserve"> </w:t>
      </w:r>
      <w:r w:rsidR="002261AC" w:rsidRPr="00B22638">
        <w:rPr>
          <w:rFonts w:ascii="Book Antiqua" w:hAnsi="Book Antiqua" w:cs="Book Antiqua"/>
          <w:i/>
          <w:iCs/>
          <w:color w:val="000000"/>
          <w:sz w:val="24"/>
          <w:szCs w:val="24"/>
          <w:lang w:eastAsia="es-CR"/>
        </w:rPr>
        <w:t>“</w:t>
      </w:r>
      <w:r w:rsidRPr="00B22638">
        <w:rPr>
          <w:rFonts w:ascii="Book Antiqua" w:hAnsi="Book Antiqua" w:cs="Book Antiqua"/>
          <w:i/>
          <w:iCs/>
          <w:color w:val="000000"/>
          <w:sz w:val="24"/>
          <w:szCs w:val="24"/>
          <w:lang w:eastAsia="es-CR"/>
        </w:rPr>
        <w:t>Cuadro No.3 Estructura Ideal para Oficina Regional</w:t>
      </w:r>
      <w:r w:rsidR="002261AC" w:rsidRPr="00B22638">
        <w:rPr>
          <w:rFonts w:ascii="Book Antiqua" w:hAnsi="Book Antiqua" w:cs="Book Antiqua"/>
          <w:i/>
          <w:iCs/>
          <w:color w:val="000000"/>
          <w:sz w:val="24"/>
          <w:szCs w:val="24"/>
          <w:lang w:eastAsia="es-CR"/>
        </w:rPr>
        <w:t>”,</w:t>
      </w:r>
      <w:r w:rsidR="00BF2007" w:rsidRPr="00B22638">
        <w:rPr>
          <w:rFonts w:ascii="Book Antiqua" w:hAnsi="Book Antiqua" w:cs="Book Antiqua"/>
          <w:i/>
          <w:iCs/>
          <w:color w:val="000000"/>
          <w:sz w:val="24"/>
          <w:szCs w:val="24"/>
          <w:lang w:eastAsia="es-CR"/>
        </w:rPr>
        <w:t xml:space="preserve"> </w:t>
      </w:r>
      <w:r w:rsidR="00BF2007">
        <w:rPr>
          <w:rFonts w:ascii="Book Antiqua" w:hAnsi="Book Antiqua" w:cs="Book Antiqua"/>
          <w:color w:val="000000"/>
          <w:sz w:val="24"/>
          <w:szCs w:val="24"/>
          <w:lang w:eastAsia="es-CR"/>
        </w:rPr>
        <w:t xml:space="preserve">el cual no se muestra </w:t>
      </w:r>
      <w:r w:rsidR="002261AC">
        <w:rPr>
          <w:rFonts w:ascii="Book Antiqua" w:hAnsi="Book Antiqua" w:cs="Book Antiqua"/>
          <w:color w:val="000000"/>
          <w:sz w:val="24"/>
          <w:szCs w:val="24"/>
          <w:lang w:eastAsia="es-CR"/>
        </w:rPr>
        <w:t xml:space="preserve">en esta comparativa </w:t>
      </w:r>
      <w:r w:rsidR="00BF2007">
        <w:rPr>
          <w:rFonts w:ascii="Book Antiqua" w:hAnsi="Book Antiqua" w:cs="Book Antiqua"/>
          <w:color w:val="000000"/>
          <w:sz w:val="24"/>
          <w:szCs w:val="24"/>
          <w:lang w:eastAsia="es-CR"/>
        </w:rPr>
        <w:t xml:space="preserve">por considerar una estructura “ideal” con 3 unidades de </w:t>
      </w:r>
      <w:r w:rsidR="007533E7">
        <w:rPr>
          <w:rFonts w:ascii="Book Antiqua" w:hAnsi="Book Antiqua" w:cs="Book Antiqua"/>
          <w:color w:val="000000"/>
          <w:sz w:val="24"/>
          <w:szCs w:val="24"/>
          <w:lang w:eastAsia="es-CR"/>
        </w:rPr>
        <w:t>investigación</w:t>
      </w:r>
      <w:r w:rsidR="00570721">
        <w:rPr>
          <w:rFonts w:ascii="Book Antiqua" w:hAnsi="Book Antiqua" w:cs="Book Antiqua"/>
          <w:color w:val="000000"/>
          <w:sz w:val="24"/>
          <w:szCs w:val="24"/>
          <w:lang w:eastAsia="es-CR"/>
        </w:rPr>
        <w:t xml:space="preserve"> (</w:t>
      </w:r>
      <w:r w:rsidR="00C65E62">
        <w:rPr>
          <w:rFonts w:ascii="Book Antiqua" w:hAnsi="Book Antiqua" w:cs="Book Antiqua"/>
          <w:color w:val="000000"/>
          <w:sz w:val="24"/>
          <w:szCs w:val="24"/>
          <w:lang w:eastAsia="es-CR"/>
        </w:rPr>
        <w:t xml:space="preserve">1- </w:t>
      </w:r>
      <w:r w:rsidR="00C65E62" w:rsidRPr="00C65E62">
        <w:rPr>
          <w:rFonts w:ascii="Book Antiqua" w:hAnsi="Book Antiqua" w:cs="Book Antiqua"/>
          <w:color w:val="000000"/>
          <w:sz w:val="24"/>
          <w:szCs w:val="24"/>
          <w:lang w:eastAsia="es-CR"/>
        </w:rPr>
        <w:t>Oficialía: recibe</w:t>
      </w:r>
      <w:r w:rsidR="00C65E62">
        <w:rPr>
          <w:rFonts w:ascii="Book Antiqua" w:hAnsi="Book Antiqua" w:cs="Book Antiqua"/>
          <w:color w:val="000000"/>
          <w:sz w:val="24"/>
          <w:szCs w:val="24"/>
          <w:lang w:eastAsia="es-CR"/>
        </w:rPr>
        <w:t xml:space="preserve"> </w:t>
      </w:r>
      <w:r w:rsidR="00C65E62" w:rsidRPr="00C65E62">
        <w:rPr>
          <w:rFonts w:ascii="Book Antiqua" w:hAnsi="Book Antiqua" w:cs="Book Antiqua"/>
          <w:color w:val="000000"/>
          <w:sz w:val="24"/>
          <w:szCs w:val="24"/>
          <w:lang w:eastAsia="es-CR"/>
        </w:rPr>
        <w:t>denuncias, diligencias</w:t>
      </w:r>
      <w:r w:rsidR="00913AAF">
        <w:rPr>
          <w:rFonts w:ascii="Book Antiqua" w:hAnsi="Book Antiqua" w:cs="Book Antiqua"/>
          <w:color w:val="000000"/>
          <w:sz w:val="24"/>
          <w:szCs w:val="24"/>
          <w:lang w:eastAsia="es-CR"/>
        </w:rPr>
        <w:t xml:space="preserve">, </w:t>
      </w:r>
      <w:r w:rsidR="00C65E62" w:rsidRPr="00C65E62">
        <w:rPr>
          <w:rFonts w:ascii="Book Antiqua" w:hAnsi="Book Antiqua" w:cs="Book Antiqua"/>
          <w:color w:val="000000"/>
          <w:sz w:val="24"/>
          <w:szCs w:val="24"/>
          <w:lang w:eastAsia="es-CR"/>
        </w:rPr>
        <w:t>colaboración, capturas,</w:t>
      </w:r>
      <w:r w:rsidR="00C65E62">
        <w:rPr>
          <w:rFonts w:ascii="Book Antiqua" w:hAnsi="Book Antiqua" w:cs="Book Antiqua"/>
          <w:color w:val="000000"/>
          <w:sz w:val="24"/>
          <w:szCs w:val="24"/>
          <w:lang w:eastAsia="es-CR"/>
        </w:rPr>
        <w:t xml:space="preserve"> </w:t>
      </w:r>
      <w:r w:rsidR="00C65E62" w:rsidRPr="00C65E62">
        <w:rPr>
          <w:rFonts w:ascii="Book Antiqua" w:hAnsi="Book Antiqua" w:cs="Book Antiqua"/>
          <w:color w:val="000000"/>
          <w:sz w:val="24"/>
          <w:szCs w:val="24"/>
          <w:lang w:eastAsia="es-CR"/>
        </w:rPr>
        <w:t>CICO</w:t>
      </w:r>
      <w:r w:rsidR="00CF0C2E">
        <w:rPr>
          <w:rFonts w:ascii="Book Antiqua" w:hAnsi="Book Antiqua" w:cs="Book Antiqua"/>
          <w:color w:val="000000"/>
          <w:sz w:val="24"/>
          <w:szCs w:val="24"/>
          <w:lang w:eastAsia="es-CR"/>
        </w:rPr>
        <w:t>;</w:t>
      </w:r>
      <w:r w:rsidR="00C65E62">
        <w:rPr>
          <w:rFonts w:ascii="Book Antiqua" w:hAnsi="Book Antiqua" w:cs="Book Antiqua"/>
          <w:color w:val="000000"/>
          <w:sz w:val="24"/>
          <w:szCs w:val="24"/>
          <w:lang w:eastAsia="es-CR"/>
        </w:rPr>
        <w:t xml:space="preserve"> 2- </w:t>
      </w:r>
      <w:r w:rsidR="00C65E62" w:rsidRPr="00C65E62">
        <w:rPr>
          <w:rFonts w:ascii="Book Antiqua" w:hAnsi="Book Antiqua" w:cs="Book Antiqua"/>
          <w:color w:val="000000"/>
          <w:sz w:val="24"/>
          <w:szCs w:val="24"/>
          <w:lang w:eastAsia="es-CR"/>
        </w:rPr>
        <w:t>Delitos contra la</w:t>
      </w:r>
      <w:r w:rsidR="00C65E62">
        <w:rPr>
          <w:rFonts w:ascii="Book Antiqua" w:hAnsi="Book Antiqua" w:cs="Book Antiqua"/>
          <w:color w:val="000000"/>
          <w:sz w:val="24"/>
          <w:szCs w:val="24"/>
          <w:lang w:eastAsia="es-CR"/>
        </w:rPr>
        <w:t xml:space="preserve"> </w:t>
      </w:r>
      <w:r w:rsidR="00C65E62" w:rsidRPr="00C65E62">
        <w:rPr>
          <w:rFonts w:ascii="Book Antiqua" w:hAnsi="Book Antiqua" w:cs="Book Antiqua"/>
          <w:color w:val="000000"/>
          <w:sz w:val="24"/>
          <w:szCs w:val="24"/>
          <w:lang w:eastAsia="es-CR"/>
        </w:rPr>
        <w:t>propiedad y fraudes</w:t>
      </w:r>
      <w:r w:rsidR="00C65E62">
        <w:rPr>
          <w:rFonts w:ascii="Book Antiqua" w:hAnsi="Book Antiqua" w:cs="Book Antiqua"/>
          <w:color w:val="000000"/>
          <w:sz w:val="24"/>
          <w:szCs w:val="24"/>
          <w:lang w:eastAsia="es-CR"/>
        </w:rPr>
        <w:t xml:space="preserve"> y 3</w:t>
      </w:r>
      <w:r w:rsidR="00B93A93">
        <w:t>- O</w:t>
      </w:r>
      <w:r w:rsidR="00B93A93" w:rsidRPr="00B93A93">
        <w:rPr>
          <w:rFonts w:ascii="Book Antiqua" w:hAnsi="Book Antiqua" w:cs="Book Antiqua"/>
          <w:color w:val="000000"/>
          <w:sz w:val="24"/>
          <w:szCs w:val="24"/>
          <w:lang w:eastAsia="es-CR"/>
        </w:rPr>
        <w:t>tros delitos de la zona:</w:t>
      </w:r>
      <w:r w:rsidR="00B93A93">
        <w:rPr>
          <w:rFonts w:ascii="Book Antiqua" w:hAnsi="Book Antiqua" w:cs="Book Antiqua"/>
          <w:color w:val="000000"/>
          <w:sz w:val="24"/>
          <w:szCs w:val="24"/>
          <w:lang w:eastAsia="es-CR"/>
        </w:rPr>
        <w:t xml:space="preserve"> </w:t>
      </w:r>
      <w:r w:rsidR="00B93A93" w:rsidRPr="00B93A93">
        <w:rPr>
          <w:rFonts w:ascii="Book Antiqua" w:hAnsi="Book Antiqua" w:cs="Book Antiqua"/>
          <w:color w:val="000000"/>
          <w:sz w:val="24"/>
          <w:szCs w:val="24"/>
          <w:lang w:eastAsia="es-CR"/>
        </w:rPr>
        <w:t>narcotráfico, contra la</w:t>
      </w:r>
      <w:r w:rsidR="00B93A93">
        <w:rPr>
          <w:rFonts w:ascii="Book Antiqua" w:hAnsi="Book Antiqua" w:cs="Book Antiqua"/>
          <w:color w:val="000000"/>
          <w:sz w:val="24"/>
          <w:szCs w:val="24"/>
          <w:lang w:eastAsia="es-CR"/>
        </w:rPr>
        <w:t xml:space="preserve"> </w:t>
      </w:r>
      <w:r w:rsidR="00B93A93" w:rsidRPr="00B93A93">
        <w:rPr>
          <w:rFonts w:ascii="Book Antiqua" w:hAnsi="Book Antiqua" w:cs="Book Antiqua"/>
          <w:color w:val="000000"/>
          <w:sz w:val="24"/>
          <w:szCs w:val="24"/>
          <w:lang w:eastAsia="es-CR"/>
        </w:rPr>
        <w:t>vida, homicidios, etc.</w:t>
      </w:r>
      <w:r w:rsidR="00B93A93">
        <w:rPr>
          <w:rFonts w:ascii="Book Antiqua" w:hAnsi="Book Antiqua" w:cs="Book Antiqua"/>
          <w:color w:val="000000"/>
          <w:sz w:val="24"/>
          <w:szCs w:val="24"/>
          <w:lang w:eastAsia="es-CR"/>
        </w:rPr>
        <w:t>),</w:t>
      </w:r>
      <w:r w:rsidR="007533E7">
        <w:rPr>
          <w:rFonts w:ascii="Book Antiqua" w:hAnsi="Book Antiqua" w:cs="Book Antiqua"/>
          <w:color w:val="000000"/>
          <w:sz w:val="24"/>
          <w:szCs w:val="24"/>
          <w:lang w:eastAsia="es-CR"/>
        </w:rPr>
        <w:t xml:space="preserve"> una unidad de soporte operativo, </w:t>
      </w:r>
      <w:r w:rsidR="00BA6585">
        <w:rPr>
          <w:rFonts w:ascii="Book Antiqua" w:hAnsi="Book Antiqua" w:cs="Book Antiqua"/>
          <w:color w:val="000000"/>
          <w:sz w:val="24"/>
          <w:szCs w:val="24"/>
          <w:lang w:eastAsia="es-CR"/>
        </w:rPr>
        <w:t>área administrativa y cárceles</w:t>
      </w:r>
      <w:r w:rsidR="00AA461F">
        <w:rPr>
          <w:rFonts w:ascii="Book Antiqua" w:hAnsi="Book Antiqua" w:cs="Book Antiqua"/>
          <w:color w:val="000000"/>
          <w:sz w:val="24"/>
          <w:szCs w:val="24"/>
          <w:lang w:eastAsia="es-CR"/>
        </w:rPr>
        <w:t xml:space="preserve">, en donde se señalan muchos requerimientos </w:t>
      </w:r>
      <w:r w:rsidR="00580B84">
        <w:rPr>
          <w:rFonts w:ascii="Book Antiqua" w:hAnsi="Book Antiqua" w:cs="Book Antiqua"/>
          <w:color w:val="000000"/>
          <w:sz w:val="24"/>
          <w:szCs w:val="24"/>
          <w:lang w:eastAsia="es-CR"/>
        </w:rPr>
        <w:t>adicionales</w:t>
      </w:r>
      <w:r w:rsidR="00F63B55">
        <w:rPr>
          <w:rFonts w:ascii="Book Antiqua" w:hAnsi="Book Antiqua" w:cs="Book Antiqua"/>
          <w:color w:val="000000"/>
          <w:sz w:val="24"/>
          <w:szCs w:val="24"/>
          <w:lang w:eastAsia="es-CR"/>
        </w:rPr>
        <w:t xml:space="preserve">, pero no </w:t>
      </w:r>
      <w:r w:rsidR="00FD6409">
        <w:rPr>
          <w:rFonts w:ascii="Book Antiqua" w:hAnsi="Book Antiqua" w:cs="Book Antiqua"/>
          <w:color w:val="000000"/>
          <w:sz w:val="24"/>
          <w:szCs w:val="24"/>
          <w:lang w:eastAsia="es-CR"/>
        </w:rPr>
        <w:t>s</w:t>
      </w:r>
      <w:r w:rsidR="00F63B55">
        <w:rPr>
          <w:rFonts w:ascii="Book Antiqua" w:hAnsi="Book Antiqua" w:cs="Book Antiqua"/>
          <w:color w:val="000000"/>
          <w:sz w:val="24"/>
          <w:szCs w:val="24"/>
          <w:lang w:eastAsia="es-CR"/>
        </w:rPr>
        <w:t>e definen o justifican con criterios técnicos, en donde solam</w:t>
      </w:r>
      <w:r w:rsidR="0043480F">
        <w:rPr>
          <w:rFonts w:ascii="Book Antiqua" w:hAnsi="Book Antiqua" w:cs="Book Antiqua"/>
          <w:color w:val="000000"/>
          <w:sz w:val="24"/>
          <w:szCs w:val="24"/>
          <w:lang w:eastAsia="es-CR"/>
        </w:rPr>
        <w:t xml:space="preserve">ente se acota </w:t>
      </w:r>
      <w:r w:rsidR="00580B84">
        <w:rPr>
          <w:rFonts w:ascii="Book Antiqua" w:hAnsi="Book Antiqua" w:cs="Book Antiqua"/>
          <w:color w:val="000000"/>
          <w:sz w:val="24"/>
          <w:szCs w:val="24"/>
          <w:lang w:eastAsia="es-CR"/>
        </w:rPr>
        <w:t>sujetos a la demanda</w:t>
      </w:r>
      <w:r w:rsidR="0043480F">
        <w:rPr>
          <w:rFonts w:ascii="Book Antiqua" w:hAnsi="Book Antiqua" w:cs="Book Antiqua"/>
          <w:color w:val="000000"/>
          <w:sz w:val="24"/>
          <w:szCs w:val="24"/>
          <w:lang w:eastAsia="es-CR"/>
        </w:rPr>
        <w:t xml:space="preserve"> o en revisión</w:t>
      </w:r>
      <w:r w:rsidR="00FD6409">
        <w:rPr>
          <w:rFonts w:ascii="Book Antiqua" w:hAnsi="Book Antiqua" w:cs="Book Antiqua"/>
          <w:color w:val="000000"/>
          <w:sz w:val="24"/>
          <w:szCs w:val="24"/>
          <w:lang w:eastAsia="es-CR"/>
        </w:rPr>
        <w:t xml:space="preserve"> y es hasta </w:t>
      </w:r>
      <w:r w:rsidR="00231595">
        <w:rPr>
          <w:rFonts w:ascii="Book Antiqua" w:hAnsi="Book Antiqua" w:cs="Book Antiqua"/>
          <w:color w:val="000000"/>
          <w:sz w:val="24"/>
          <w:szCs w:val="24"/>
          <w:lang w:eastAsia="es-CR"/>
        </w:rPr>
        <w:t xml:space="preserve">un </w:t>
      </w:r>
      <w:r w:rsidR="00FD6409">
        <w:rPr>
          <w:rFonts w:ascii="Book Antiqua" w:hAnsi="Book Antiqua" w:cs="Book Antiqua"/>
          <w:color w:val="000000"/>
          <w:sz w:val="24"/>
          <w:szCs w:val="24"/>
          <w:lang w:eastAsia="es-CR"/>
        </w:rPr>
        <w:t xml:space="preserve">cuadro </w:t>
      </w:r>
      <w:r w:rsidR="00231595">
        <w:rPr>
          <w:rFonts w:ascii="Book Antiqua" w:hAnsi="Book Antiqua" w:cs="Book Antiqua"/>
          <w:color w:val="000000"/>
          <w:sz w:val="24"/>
          <w:szCs w:val="24"/>
          <w:lang w:eastAsia="es-CR"/>
        </w:rPr>
        <w:t xml:space="preserve">posterior </w:t>
      </w:r>
      <w:r w:rsidR="00557BD4">
        <w:rPr>
          <w:rFonts w:ascii="Book Antiqua" w:hAnsi="Book Antiqua" w:cs="Book Antiqua"/>
          <w:color w:val="000000"/>
          <w:sz w:val="24"/>
          <w:szCs w:val="24"/>
          <w:lang w:eastAsia="es-CR"/>
        </w:rPr>
        <w:t xml:space="preserve">denominado </w:t>
      </w:r>
      <w:r w:rsidR="00557BD4" w:rsidRPr="00B22638">
        <w:rPr>
          <w:rFonts w:ascii="Book Antiqua" w:hAnsi="Book Antiqua" w:cs="Book Antiqua"/>
          <w:i/>
          <w:iCs/>
          <w:color w:val="000000"/>
          <w:sz w:val="24"/>
          <w:szCs w:val="24"/>
          <w:lang w:eastAsia="es-CR"/>
        </w:rPr>
        <w:t>“Cuadro No.5 Requerimiento Humano para la Nueva Sede”,</w:t>
      </w:r>
      <w:r w:rsidR="00557BD4">
        <w:rPr>
          <w:rFonts w:ascii="Book Antiqua" w:hAnsi="Book Antiqua" w:cs="Book Antiqua"/>
          <w:color w:val="000000"/>
          <w:sz w:val="24"/>
          <w:szCs w:val="24"/>
          <w:lang w:eastAsia="es-CR"/>
        </w:rPr>
        <w:t xml:space="preserve"> </w:t>
      </w:r>
      <w:r w:rsidR="00231595">
        <w:rPr>
          <w:rFonts w:ascii="Book Antiqua" w:hAnsi="Book Antiqua" w:cs="Book Antiqua"/>
          <w:color w:val="000000"/>
          <w:sz w:val="24"/>
          <w:szCs w:val="24"/>
          <w:lang w:eastAsia="es-CR"/>
        </w:rPr>
        <w:t xml:space="preserve">donde se </w:t>
      </w:r>
      <w:r w:rsidR="00C5604B">
        <w:rPr>
          <w:rFonts w:ascii="Book Antiqua" w:hAnsi="Book Antiqua" w:cs="Book Antiqua"/>
          <w:color w:val="000000"/>
          <w:sz w:val="24"/>
          <w:szCs w:val="24"/>
          <w:lang w:eastAsia="es-CR"/>
        </w:rPr>
        <w:t xml:space="preserve">visualiza </w:t>
      </w:r>
      <w:r w:rsidR="00231595">
        <w:rPr>
          <w:rFonts w:ascii="Book Antiqua" w:hAnsi="Book Antiqua" w:cs="Book Antiqua"/>
          <w:color w:val="000000"/>
          <w:sz w:val="24"/>
          <w:szCs w:val="24"/>
          <w:lang w:eastAsia="es-CR"/>
        </w:rPr>
        <w:t xml:space="preserve">el requerimiento </w:t>
      </w:r>
      <w:r w:rsidR="00557BD4">
        <w:rPr>
          <w:rFonts w:ascii="Book Antiqua" w:hAnsi="Book Antiqua" w:cs="Book Antiqua"/>
          <w:color w:val="000000"/>
          <w:sz w:val="24"/>
          <w:szCs w:val="24"/>
          <w:lang w:eastAsia="es-CR"/>
        </w:rPr>
        <w:t>por lo que se considera v</w:t>
      </w:r>
      <w:r w:rsidR="00DB593C">
        <w:rPr>
          <w:rFonts w:ascii="Book Antiqua" w:hAnsi="Book Antiqua" w:cs="Book Antiqua"/>
          <w:color w:val="000000"/>
          <w:sz w:val="24"/>
          <w:szCs w:val="24"/>
          <w:lang w:eastAsia="es-CR"/>
        </w:rPr>
        <w:t>á</w:t>
      </w:r>
      <w:r w:rsidR="00557BD4">
        <w:rPr>
          <w:rFonts w:ascii="Book Antiqua" w:hAnsi="Book Antiqua" w:cs="Book Antiqua"/>
          <w:color w:val="000000"/>
          <w:sz w:val="24"/>
          <w:szCs w:val="24"/>
          <w:lang w:eastAsia="es-CR"/>
        </w:rPr>
        <w:t xml:space="preserve">lido realizar la comparación contra </w:t>
      </w:r>
      <w:r w:rsidR="00F60E9C" w:rsidRPr="00CF1C14">
        <w:rPr>
          <w:rFonts w:ascii="Book Antiqua" w:hAnsi="Book Antiqua" w:cs="Book Antiqua"/>
          <w:color w:val="000000"/>
          <w:sz w:val="24"/>
          <w:szCs w:val="24"/>
          <w:lang w:eastAsia="es-CR"/>
        </w:rPr>
        <w:t>é</w:t>
      </w:r>
      <w:r w:rsidR="00557BD4" w:rsidRPr="00CF1C14">
        <w:rPr>
          <w:rFonts w:ascii="Book Antiqua" w:hAnsi="Book Antiqua" w:cs="Book Antiqua"/>
          <w:color w:val="000000"/>
          <w:sz w:val="24"/>
          <w:szCs w:val="24"/>
          <w:lang w:eastAsia="es-CR"/>
        </w:rPr>
        <w:t>ste</w:t>
      </w:r>
      <w:r w:rsidR="00945CA5" w:rsidRPr="00CF1C14">
        <w:rPr>
          <w:rFonts w:ascii="Book Antiqua" w:hAnsi="Book Antiqua" w:cs="Book Antiqua"/>
          <w:color w:val="000000"/>
          <w:sz w:val="24"/>
          <w:szCs w:val="24"/>
          <w:lang w:eastAsia="es-CR"/>
        </w:rPr>
        <w:t xml:space="preserve">. </w:t>
      </w:r>
    </w:p>
    <w:p w14:paraId="3151A398" w14:textId="77777777" w:rsidR="00510871" w:rsidRPr="00CF1C14" w:rsidRDefault="00510871" w:rsidP="00557BD4">
      <w:pPr>
        <w:ind w:right="335"/>
        <w:jc w:val="both"/>
        <w:rPr>
          <w:rFonts w:ascii="Book Antiqua" w:hAnsi="Book Antiqua" w:cs="Book Antiqua"/>
          <w:color w:val="000000"/>
          <w:sz w:val="24"/>
          <w:szCs w:val="24"/>
          <w:lang w:eastAsia="es-CR"/>
        </w:rPr>
      </w:pPr>
    </w:p>
    <w:p w14:paraId="23FDDF07" w14:textId="77777777" w:rsidR="00640E46" w:rsidRPr="00CF1C14" w:rsidRDefault="00945CA5" w:rsidP="00557BD4">
      <w:pPr>
        <w:ind w:right="335"/>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Tal como se muestra el requerimiento definido </w:t>
      </w:r>
      <w:r w:rsidR="00FA175B" w:rsidRPr="00CF1C14">
        <w:rPr>
          <w:rFonts w:ascii="Book Antiqua" w:hAnsi="Book Antiqua" w:cs="Book Antiqua"/>
          <w:color w:val="000000"/>
          <w:sz w:val="24"/>
          <w:szCs w:val="24"/>
          <w:lang w:eastAsia="es-CR"/>
        </w:rPr>
        <w:t xml:space="preserve">por el O.I.J. contempla 5 plazas </w:t>
      </w:r>
      <w:r w:rsidR="00A10F06" w:rsidRPr="00CF1C14">
        <w:rPr>
          <w:rFonts w:ascii="Book Antiqua" w:hAnsi="Book Antiqua" w:cs="Book Antiqua"/>
          <w:color w:val="000000"/>
          <w:sz w:val="24"/>
          <w:szCs w:val="24"/>
          <w:lang w:eastAsia="es-CR"/>
        </w:rPr>
        <w:t>más</w:t>
      </w:r>
      <w:r w:rsidR="00FA175B" w:rsidRPr="00CF1C14">
        <w:rPr>
          <w:rFonts w:ascii="Book Antiqua" w:hAnsi="Book Antiqua" w:cs="Book Antiqua"/>
          <w:color w:val="000000"/>
          <w:sz w:val="24"/>
          <w:szCs w:val="24"/>
          <w:lang w:eastAsia="es-CR"/>
        </w:rPr>
        <w:t xml:space="preserve"> que e</w:t>
      </w:r>
      <w:r w:rsidR="00C509B0" w:rsidRPr="00CF1C14">
        <w:rPr>
          <w:rFonts w:ascii="Book Antiqua" w:hAnsi="Book Antiqua" w:cs="Book Antiqua"/>
          <w:color w:val="000000"/>
          <w:sz w:val="24"/>
          <w:szCs w:val="24"/>
          <w:lang w:eastAsia="es-CR"/>
        </w:rPr>
        <w:t xml:space="preserve">l recomendado </w:t>
      </w:r>
      <w:r w:rsidR="00FA175B" w:rsidRPr="00CF1C14">
        <w:rPr>
          <w:rFonts w:ascii="Book Antiqua" w:hAnsi="Book Antiqua" w:cs="Book Antiqua"/>
          <w:color w:val="000000"/>
          <w:sz w:val="24"/>
          <w:szCs w:val="24"/>
          <w:lang w:eastAsia="es-CR"/>
        </w:rPr>
        <w:t xml:space="preserve">por la </w:t>
      </w:r>
      <w:r w:rsidR="00A10F06" w:rsidRPr="00CF1C14">
        <w:rPr>
          <w:rFonts w:ascii="Book Antiqua" w:hAnsi="Book Antiqua" w:cs="Book Antiqua"/>
          <w:color w:val="000000"/>
          <w:sz w:val="24"/>
          <w:szCs w:val="24"/>
          <w:lang w:eastAsia="es-CR"/>
        </w:rPr>
        <w:t>Dirección</w:t>
      </w:r>
      <w:r w:rsidR="00FA175B" w:rsidRPr="00CF1C14">
        <w:rPr>
          <w:rFonts w:ascii="Book Antiqua" w:hAnsi="Book Antiqua" w:cs="Book Antiqua"/>
          <w:color w:val="000000"/>
          <w:sz w:val="24"/>
          <w:szCs w:val="24"/>
          <w:lang w:eastAsia="es-CR"/>
        </w:rPr>
        <w:t xml:space="preserve"> de Planificación</w:t>
      </w:r>
      <w:r w:rsidR="00C509B0" w:rsidRPr="00CF1C14">
        <w:rPr>
          <w:rFonts w:ascii="Book Antiqua" w:hAnsi="Book Antiqua" w:cs="Book Antiqua"/>
          <w:color w:val="000000"/>
          <w:sz w:val="24"/>
          <w:szCs w:val="24"/>
          <w:lang w:eastAsia="es-CR"/>
        </w:rPr>
        <w:t xml:space="preserve">, existen diversos factores que inciden en esto ya que en </w:t>
      </w:r>
      <w:r w:rsidR="00825857" w:rsidRPr="00CF1C14">
        <w:rPr>
          <w:rFonts w:ascii="Book Antiqua" w:hAnsi="Book Antiqua" w:cs="Book Antiqua"/>
          <w:color w:val="000000"/>
          <w:sz w:val="24"/>
          <w:szCs w:val="24"/>
          <w:lang w:eastAsia="es-CR"/>
        </w:rPr>
        <w:t>su momento únicamente se mostró y relacion</w:t>
      </w:r>
      <w:r w:rsidR="00F60E9C" w:rsidRPr="00CF1C14">
        <w:rPr>
          <w:rFonts w:ascii="Book Antiqua" w:hAnsi="Book Antiqua" w:cs="Book Antiqua"/>
          <w:color w:val="000000"/>
          <w:sz w:val="24"/>
          <w:szCs w:val="24"/>
          <w:lang w:eastAsia="es-CR"/>
        </w:rPr>
        <w:t>ó</w:t>
      </w:r>
      <w:r w:rsidR="00825857" w:rsidRPr="00CF1C14">
        <w:rPr>
          <w:rFonts w:ascii="Book Antiqua" w:hAnsi="Book Antiqua" w:cs="Book Antiqua"/>
          <w:color w:val="000000"/>
          <w:sz w:val="24"/>
          <w:szCs w:val="24"/>
          <w:lang w:eastAsia="es-CR"/>
        </w:rPr>
        <w:t xml:space="preserve"> la información disponible por distrito y se justi</w:t>
      </w:r>
      <w:r w:rsidR="00BA0DEE" w:rsidRPr="00CF1C14">
        <w:rPr>
          <w:rFonts w:ascii="Book Antiqua" w:hAnsi="Book Antiqua" w:cs="Book Antiqua"/>
          <w:color w:val="000000"/>
          <w:sz w:val="24"/>
          <w:szCs w:val="24"/>
          <w:lang w:eastAsia="es-CR"/>
        </w:rPr>
        <w:t>fi</w:t>
      </w:r>
      <w:r w:rsidR="00825857" w:rsidRPr="00CF1C14">
        <w:rPr>
          <w:rFonts w:ascii="Book Antiqua" w:hAnsi="Book Antiqua" w:cs="Book Antiqua"/>
          <w:color w:val="000000"/>
          <w:sz w:val="24"/>
          <w:szCs w:val="24"/>
          <w:lang w:eastAsia="es-CR"/>
        </w:rPr>
        <w:t>c</w:t>
      </w:r>
      <w:r w:rsidR="00F60E9C" w:rsidRPr="00CF1C14">
        <w:rPr>
          <w:rFonts w:ascii="Book Antiqua" w:hAnsi="Book Antiqua" w:cs="Book Antiqua"/>
          <w:color w:val="000000"/>
          <w:sz w:val="24"/>
          <w:szCs w:val="24"/>
          <w:lang w:eastAsia="es-CR"/>
        </w:rPr>
        <w:t>ó</w:t>
      </w:r>
      <w:r w:rsidR="00825857" w:rsidRPr="00CF1C14">
        <w:rPr>
          <w:rFonts w:ascii="Book Antiqua" w:hAnsi="Book Antiqua" w:cs="Book Antiqua"/>
          <w:color w:val="000000"/>
          <w:sz w:val="24"/>
          <w:szCs w:val="24"/>
          <w:lang w:eastAsia="es-CR"/>
        </w:rPr>
        <w:t xml:space="preserve"> considerando </w:t>
      </w:r>
      <w:r w:rsidR="00D22240" w:rsidRPr="00CF1C14">
        <w:rPr>
          <w:rFonts w:ascii="Book Antiqua" w:hAnsi="Book Antiqua" w:cs="Book Antiqua"/>
          <w:color w:val="000000"/>
          <w:sz w:val="24"/>
          <w:szCs w:val="24"/>
          <w:lang w:eastAsia="es-CR"/>
        </w:rPr>
        <w:t>la</w:t>
      </w:r>
      <w:r w:rsidR="00640E46" w:rsidRPr="00CF1C14">
        <w:rPr>
          <w:rFonts w:ascii="Book Antiqua" w:hAnsi="Book Antiqua" w:cs="Book Antiqua"/>
          <w:color w:val="000000"/>
          <w:sz w:val="24"/>
          <w:szCs w:val="24"/>
          <w:lang w:eastAsia="es-CR"/>
        </w:rPr>
        <w:t xml:space="preserve"> </w:t>
      </w:r>
      <w:r w:rsidR="00D22240" w:rsidRPr="00CF1C14">
        <w:rPr>
          <w:rFonts w:ascii="Book Antiqua" w:hAnsi="Book Antiqua" w:cs="Book Antiqua"/>
          <w:color w:val="000000"/>
          <w:sz w:val="24"/>
          <w:szCs w:val="24"/>
          <w:lang w:eastAsia="es-CR"/>
        </w:rPr>
        <w:t xml:space="preserve">representación en la </w:t>
      </w:r>
      <w:r w:rsidR="00640E46" w:rsidRPr="00CF1C14">
        <w:rPr>
          <w:rFonts w:ascii="Book Antiqua" w:hAnsi="Book Antiqua" w:cs="Book Antiqua"/>
          <w:color w:val="000000"/>
          <w:sz w:val="24"/>
          <w:szCs w:val="24"/>
          <w:lang w:eastAsia="es-CR"/>
        </w:rPr>
        <w:t>Delegación Regional de Corredores</w:t>
      </w:r>
      <w:r w:rsidR="009F2F3A" w:rsidRPr="00CF1C14">
        <w:rPr>
          <w:rFonts w:ascii="Book Antiqua" w:hAnsi="Book Antiqua" w:cs="Book Antiqua"/>
          <w:color w:val="000000"/>
          <w:sz w:val="24"/>
          <w:szCs w:val="24"/>
          <w:lang w:eastAsia="es-CR"/>
        </w:rPr>
        <w:t>, lo cual es una técnica para mostrar información y generar un impacto visual que no necesariamente considera otras variables cuantitativas y cualitativas propias de la zona en análisis.</w:t>
      </w:r>
    </w:p>
    <w:p w14:paraId="5D61DD18" w14:textId="77777777" w:rsidR="009F2F3A" w:rsidRPr="00CF1C14" w:rsidRDefault="009F2F3A" w:rsidP="00557BD4">
      <w:pPr>
        <w:ind w:right="335"/>
        <w:jc w:val="both"/>
        <w:rPr>
          <w:rFonts w:ascii="Book Antiqua" w:hAnsi="Book Antiqua" w:cs="Book Antiqua"/>
          <w:color w:val="000000"/>
          <w:sz w:val="24"/>
          <w:szCs w:val="24"/>
          <w:lang w:eastAsia="es-CR"/>
        </w:rPr>
      </w:pPr>
    </w:p>
    <w:p w14:paraId="0E6BBB7C" w14:textId="77777777" w:rsidR="00D8715E" w:rsidRDefault="009F2F3A" w:rsidP="00557BD4">
      <w:pPr>
        <w:ind w:right="335"/>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Variables </w:t>
      </w:r>
      <w:r w:rsidR="00A079EB" w:rsidRPr="00CF1C14">
        <w:rPr>
          <w:rFonts w:ascii="Book Antiqua" w:hAnsi="Book Antiqua" w:cs="Book Antiqua"/>
          <w:color w:val="000000"/>
          <w:sz w:val="24"/>
          <w:szCs w:val="24"/>
          <w:lang w:eastAsia="es-CR"/>
        </w:rPr>
        <w:t>mostradas y</w:t>
      </w:r>
      <w:r w:rsidRPr="00CF1C14">
        <w:rPr>
          <w:rFonts w:ascii="Book Antiqua" w:hAnsi="Book Antiqua" w:cs="Book Antiqua"/>
          <w:color w:val="000000"/>
          <w:sz w:val="24"/>
          <w:szCs w:val="24"/>
          <w:lang w:eastAsia="es-CR"/>
        </w:rPr>
        <w:t xml:space="preserve"> consideradas en el presente </w:t>
      </w:r>
      <w:r w:rsidR="005A15C2" w:rsidRPr="00CF1C14">
        <w:rPr>
          <w:rFonts w:ascii="Book Antiqua" w:hAnsi="Book Antiqua" w:cs="Book Antiqua"/>
          <w:color w:val="000000"/>
          <w:sz w:val="24"/>
          <w:szCs w:val="24"/>
          <w:lang w:eastAsia="es-CR"/>
        </w:rPr>
        <w:t xml:space="preserve">informe por parte de profesionales </w:t>
      </w:r>
      <w:r w:rsidR="00885FD2" w:rsidRPr="00CF1C14">
        <w:rPr>
          <w:rFonts w:ascii="Book Antiqua" w:hAnsi="Book Antiqua" w:cs="Book Antiqua"/>
          <w:color w:val="000000"/>
          <w:sz w:val="24"/>
          <w:szCs w:val="24"/>
          <w:lang w:eastAsia="es-CR"/>
        </w:rPr>
        <w:t xml:space="preserve">que integran el </w:t>
      </w:r>
      <w:r w:rsidR="00885FD2" w:rsidRPr="00CF1C14">
        <w:rPr>
          <w:rFonts w:ascii="Book Antiqua" w:hAnsi="Book Antiqua" w:cs="Book Antiqua"/>
          <w:i/>
          <w:iCs/>
          <w:color w:val="000000"/>
          <w:sz w:val="24"/>
          <w:szCs w:val="24"/>
          <w:lang w:eastAsia="es-CR"/>
        </w:rPr>
        <w:t>“Proyecto Rediseño de Procesos del Modelo Penal por medio de nuevas tecnologías de información”</w:t>
      </w:r>
      <w:r w:rsidR="00023A80" w:rsidRPr="00CF1C14">
        <w:rPr>
          <w:rFonts w:ascii="Book Antiqua" w:hAnsi="Book Antiqua" w:cs="Book Antiqua"/>
          <w:i/>
          <w:iCs/>
          <w:color w:val="000000"/>
          <w:sz w:val="24"/>
          <w:szCs w:val="24"/>
          <w:lang w:eastAsia="es-CR"/>
        </w:rPr>
        <w:t xml:space="preserve"> y el “Modelo de atención del Organismo de Investigación Judicial”,</w:t>
      </w:r>
      <w:r w:rsidR="00885FD2" w:rsidRPr="00CF1C14">
        <w:rPr>
          <w:rFonts w:ascii="Book Antiqua" w:hAnsi="Book Antiqua" w:cs="Book Antiqua"/>
          <w:i/>
          <w:iCs/>
          <w:color w:val="000000"/>
          <w:sz w:val="24"/>
          <w:szCs w:val="24"/>
          <w:lang w:eastAsia="es-CR"/>
        </w:rPr>
        <w:t xml:space="preserve"> </w:t>
      </w:r>
      <w:r w:rsidR="00BA588A" w:rsidRPr="00CF1C14">
        <w:rPr>
          <w:rFonts w:ascii="Book Antiqua" w:hAnsi="Book Antiqua" w:cs="Book Antiqua"/>
          <w:color w:val="000000"/>
          <w:sz w:val="24"/>
          <w:szCs w:val="24"/>
          <w:lang w:eastAsia="es-CR"/>
        </w:rPr>
        <w:t xml:space="preserve">en donde </w:t>
      </w:r>
      <w:r w:rsidR="00EC7CCE" w:rsidRPr="00CF1C14">
        <w:rPr>
          <w:rFonts w:ascii="Book Antiqua" w:hAnsi="Book Antiqua" w:cs="Book Antiqua"/>
          <w:color w:val="000000"/>
          <w:sz w:val="24"/>
          <w:szCs w:val="24"/>
          <w:lang w:eastAsia="es-CR"/>
        </w:rPr>
        <w:t>se analizan elementos cuantitativos y cualitativos</w:t>
      </w:r>
      <w:r w:rsidR="003B5CD0" w:rsidRPr="00CF1C14">
        <w:rPr>
          <w:rFonts w:ascii="Book Antiqua" w:hAnsi="Book Antiqua" w:cs="Book Antiqua"/>
          <w:color w:val="000000"/>
          <w:sz w:val="24"/>
          <w:szCs w:val="24"/>
          <w:lang w:eastAsia="es-CR"/>
        </w:rPr>
        <w:t xml:space="preserve">, </w:t>
      </w:r>
      <w:r w:rsidR="007B4712" w:rsidRPr="00CF1C14">
        <w:rPr>
          <w:rFonts w:ascii="Book Antiqua" w:hAnsi="Book Antiqua" w:cs="Book Antiqua"/>
          <w:color w:val="000000"/>
          <w:sz w:val="24"/>
          <w:szCs w:val="24"/>
          <w:lang w:eastAsia="es-CR"/>
        </w:rPr>
        <w:t>toman</w:t>
      </w:r>
      <w:r w:rsidR="003B5CD0" w:rsidRPr="00CF1C14">
        <w:rPr>
          <w:rFonts w:ascii="Book Antiqua" w:hAnsi="Book Antiqua" w:cs="Book Antiqua"/>
          <w:color w:val="000000"/>
          <w:sz w:val="24"/>
          <w:szCs w:val="24"/>
          <w:lang w:eastAsia="es-CR"/>
        </w:rPr>
        <w:t>do</w:t>
      </w:r>
      <w:r w:rsidR="007B4712" w:rsidRPr="00CF1C14">
        <w:rPr>
          <w:rFonts w:ascii="Book Antiqua" w:hAnsi="Book Antiqua" w:cs="Book Antiqua"/>
          <w:color w:val="000000"/>
          <w:sz w:val="24"/>
          <w:szCs w:val="24"/>
          <w:lang w:eastAsia="es-CR"/>
        </w:rPr>
        <w:t xml:space="preserve"> a</w:t>
      </w:r>
      <w:r w:rsidR="003B5CD0" w:rsidRPr="00CF1C14">
        <w:rPr>
          <w:rFonts w:ascii="Book Antiqua" w:hAnsi="Book Antiqua" w:cs="Book Antiqua"/>
          <w:color w:val="000000"/>
          <w:sz w:val="24"/>
          <w:szCs w:val="24"/>
          <w:lang w:eastAsia="es-CR"/>
        </w:rPr>
        <w:t>ú</w:t>
      </w:r>
      <w:r w:rsidR="007B4712" w:rsidRPr="00CF1C14">
        <w:rPr>
          <w:rFonts w:ascii="Book Antiqua" w:hAnsi="Book Antiqua" w:cs="Book Antiqua"/>
          <w:color w:val="000000"/>
          <w:sz w:val="24"/>
          <w:szCs w:val="24"/>
          <w:lang w:eastAsia="es-CR"/>
        </w:rPr>
        <w:t xml:space="preserve">n mayor relevancia la prestación del servicio y acceso a la justicia para los pobladores de la zona, </w:t>
      </w:r>
      <w:r w:rsidR="00FC7A19" w:rsidRPr="00CF1C14">
        <w:rPr>
          <w:rFonts w:ascii="Book Antiqua" w:hAnsi="Book Antiqua" w:cs="Book Antiqua"/>
          <w:color w:val="000000"/>
          <w:sz w:val="24"/>
          <w:szCs w:val="24"/>
          <w:lang w:eastAsia="es-CR"/>
        </w:rPr>
        <w:t>por la evidencia</w:t>
      </w:r>
      <w:r w:rsidR="00FC7A19">
        <w:rPr>
          <w:rFonts w:ascii="Book Antiqua" w:hAnsi="Book Antiqua" w:cs="Book Antiqua"/>
          <w:color w:val="000000"/>
          <w:sz w:val="24"/>
          <w:szCs w:val="24"/>
          <w:lang w:eastAsia="es-CR"/>
        </w:rPr>
        <w:t xml:space="preserve"> mostrada con gran vulnerabilidad socioeconómica. </w:t>
      </w:r>
    </w:p>
    <w:p w14:paraId="56044EC0" w14:textId="77777777" w:rsidR="00D8715E" w:rsidRDefault="00D8715E" w:rsidP="00557BD4">
      <w:pPr>
        <w:ind w:right="335"/>
        <w:jc w:val="both"/>
        <w:rPr>
          <w:rFonts w:ascii="Book Antiqua" w:hAnsi="Book Antiqua" w:cs="Book Antiqua"/>
          <w:color w:val="000000"/>
          <w:sz w:val="24"/>
          <w:szCs w:val="24"/>
          <w:lang w:eastAsia="es-CR"/>
        </w:rPr>
      </w:pPr>
    </w:p>
    <w:p w14:paraId="7E4DF942" w14:textId="77777777" w:rsidR="009F2F3A" w:rsidRPr="00A079EB" w:rsidRDefault="00D8715E" w:rsidP="00557BD4">
      <w:pPr>
        <w:ind w:right="335"/>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Es importante indicar que la propuesta </w:t>
      </w:r>
      <w:r w:rsidR="005A1C2E">
        <w:rPr>
          <w:rFonts w:ascii="Book Antiqua" w:hAnsi="Book Antiqua" w:cs="Book Antiqua"/>
          <w:color w:val="000000"/>
          <w:sz w:val="24"/>
          <w:szCs w:val="24"/>
          <w:lang w:eastAsia="es-CR"/>
        </w:rPr>
        <w:t>remitida por la secretaria se tomar</w:t>
      </w:r>
      <w:r w:rsidR="00CC41E4">
        <w:rPr>
          <w:rFonts w:ascii="Book Antiqua" w:hAnsi="Book Antiqua" w:cs="Book Antiqua"/>
          <w:color w:val="000000"/>
          <w:sz w:val="24"/>
          <w:szCs w:val="24"/>
          <w:lang w:eastAsia="es-CR"/>
        </w:rPr>
        <w:t>á</w:t>
      </w:r>
      <w:r w:rsidR="005A1C2E">
        <w:rPr>
          <w:rFonts w:ascii="Book Antiqua" w:hAnsi="Book Antiqua" w:cs="Book Antiqua"/>
          <w:color w:val="000000"/>
          <w:sz w:val="24"/>
          <w:szCs w:val="24"/>
          <w:lang w:eastAsia="es-CR"/>
        </w:rPr>
        <w:t xml:space="preserve"> en consideración en el seguimiento de la estructura base propuesta en donde se podrán v</w:t>
      </w:r>
      <w:r>
        <w:rPr>
          <w:rFonts w:ascii="Book Antiqua" w:hAnsi="Book Antiqua" w:cs="Book Antiqua"/>
          <w:color w:val="000000"/>
          <w:sz w:val="24"/>
          <w:szCs w:val="24"/>
          <w:lang w:eastAsia="es-CR"/>
        </w:rPr>
        <w:t xml:space="preserve">alorar posibles requerimientos </w:t>
      </w:r>
      <w:r w:rsidR="00064D1D">
        <w:rPr>
          <w:rFonts w:ascii="Book Antiqua" w:hAnsi="Book Antiqua" w:cs="Book Antiqua"/>
          <w:color w:val="000000"/>
          <w:sz w:val="24"/>
          <w:szCs w:val="24"/>
          <w:lang w:eastAsia="es-CR"/>
        </w:rPr>
        <w:t xml:space="preserve">u oportunidades de mejora </w:t>
      </w:r>
      <w:r>
        <w:rPr>
          <w:rFonts w:ascii="Book Antiqua" w:hAnsi="Book Antiqua" w:cs="Book Antiqua"/>
          <w:color w:val="000000"/>
          <w:sz w:val="24"/>
          <w:szCs w:val="24"/>
          <w:lang w:eastAsia="es-CR"/>
        </w:rPr>
        <w:t xml:space="preserve">de la puesta en marcha de la presente estructura. </w:t>
      </w:r>
    </w:p>
    <w:p w14:paraId="10604D32" w14:textId="77777777" w:rsidR="00920307" w:rsidRDefault="00920307" w:rsidP="008A0C8B">
      <w:pPr>
        <w:ind w:right="335"/>
        <w:jc w:val="both"/>
        <w:rPr>
          <w:rFonts w:ascii="Book Antiqua" w:hAnsi="Book Antiqua" w:cs="Book Antiqua"/>
          <w:color w:val="000000"/>
          <w:sz w:val="24"/>
          <w:szCs w:val="24"/>
          <w:lang w:eastAsia="es-CR"/>
        </w:rPr>
      </w:pPr>
    </w:p>
    <w:p w14:paraId="597E2026" w14:textId="77777777" w:rsidR="0026457E" w:rsidRPr="00D13463" w:rsidRDefault="00190F63" w:rsidP="0026457E">
      <w:pPr>
        <w:pStyle w:val="Ttulo2"/>
        <w:rPr>
          <w:i w:val="0"/>
          <w:iCs w:val="0"/>
        </w:rPr>
      </w:pPr>
      <w:r w:rsidRPr="00D13463">
        <w:rPr>
          <w:i w:val="0"/>
          <w:iCs w:val="0"/>
        </w:rPr>
        <w:t xml:space="preserve">Información </w:t>
      </w:r>
      <w:r w:rsidR="0026457E" w:rsidRPr="00D13463">
        <w:rPr>
          <w:i w:val="0"/>
          <w:iCs w:val="0"/>
        </w:rPr>
        <w:t>Estadística</w:t>
      </w:r>
    </w:p>
    <w:p w14:paraId="56A4395B" w14:textId="77777777" w:rsidR="008D7BF2" w:rsidRPr="00D13463" w:rsidRDefault="00D4453C" w:rsidP="00B530C5">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Si bien es importante analizar las variables cualitativas de acceso a la justicia, también es relevante integrar en el análisis las principales variables cuantitativas de las</w:t>
      </w:r>
      <w:r w:rsidR="00B530C5" w:rsidRPr="00D13463">
        <w:rPr>
          <w:rFonts w:ascii="Book Antiqua" w:hAnsi="Book Antiqua" w:cs="Book Antiqua"/>
          <w:color w:val="000000"/>
          <w:sz w:val="24"/>
          <w:szCs w:val="24"/>
          <w:lang w:eastAsia="es-CR"/>
        </w:rPr>
        <w:t xml:space="preserve"> instancias representativas en la zona. </w:t>
      </w:r>
    </w:p>
    <w:p w14:paraId="753932F2" w14:textId="77777777" w:rsidR="00B52F14" w:rsidRPr="00D13463" w:rsidRDefault="00B52F14" w:rsidP="00B530C5">
      <w:pPr>
        <w:jc w:val="both"/>
        <w:rPr>
          <w:rFonts w:ascii="Book Antiqua" w:hAnsi="Book Antiqua" w:cs="Book Antiqua"/>
          <w:color w:val="000000"/>
          <w:sz w:val="24"/>
          <w:szCs w:val="24"/>
          <w:lang w:eastAsia="es-CR"/>
        </w:rPr>
      </w:pPr>
    </w:p>
    <w:p w14:paraId="2E64546B" w14:textId="77777777" w:rsidR="00E04492" w:rsidRPr="00D13463" w:rsidRDefault="00E04492" w:rsidP="008D7BF2">
      <w:pPr>
        <w:pStyle w:val="Ttulo3"/>
        <w:rPr>
          <w:b/>
          <w:bCs w:val="0"/>
          <w:i w:val="0"/>
          <w:iCs/>
          <w:szCs w:val="28"/>
        </w:rPr>
      </w:pPr>
      <w:r w:rsidRPr="00D13463">
        <w:rPr>
          <w:b/>
          <w:bCs w:val="0"/>
          <w:i w:val="0"/>
          <w:iCs/>
          <w:szCs w:val="28"/>
        </w:rPr>
        <w:t>Estadísticas de</w:t>
      </w:r>
      <w:r w:rsidR="00514DB8" w:rsidRPr="00D13463">
        <w:rPr>
          <w:b/>
          <w:bCs w:val="0"/>
          <w:i w:val="0"/>
          <w:iCs/>
          <w:szCs w:val="28"/>
        </w:rPr>
        <w:t>l Ministerio P</w:t>
      </w:r>
      <w:r w:rsidR="00B52F14" w:rsidRPr="00D13463">
        <w:rPr>
          <w:b/>
          <w:bCs w:val="0"/>
          <w:i w:val="0"/>
          <w:iCs/>
          <w:szCs w:val="28"/>
        </w:rPr>
        <w:t>ú</w:t>
      </w:r>
      <w:r w:rsidR="00514DB8" w:rsidRPr="00D13463">
        <w:rPr>
          <w:b/>
          <w:bCs w:val="0"/>
          <w:i w:val="0"/>
          <w:iCs/>
          <w:szCs w:val="28"/>
        </w:rPr>
        <w:t>blico</w:t>
      </w:r>
    </w:p>
    <w:p w14:paraId="5A0752EE" w14:textId="77777777" w:rsidR="00897823" w:rsidRPr="00D13463" w:rsidRDefault="00897823" w:rsidP="00897823">
      <w:pPr>
        <w:rPr>
          <w:lang w:val="es-ES"/>
        </w:rPr>
      </w:pPr>
    </w:p>
    <w:p w14:paraId="660547EE" w14:textId="77777777" w:rsidR="006E78BD" w:rsidRPr="00D13463" w:rsidRDefault="006E78BD" w:rsidP="00BD7061">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12</w:t>
      </w:r>
      <w:r w:rsidRPr="00D13463">
        <w:rPr>
          <w:rFonts w:ascii="Book Antiqua" w:hAnsi="Book Antiqua"/>
          <w:sz w:val="24"/>
          <w:szCs w:val="24"/>
        </w:rPr>
        <w:fldChar w:fldCharType="end"/>
      </w:r>
    </w:p>
    <w:p w14:paraId="73A55CA2" w14:textId="77777777" w:rsidR="00E04492" w:rsidRPr="00D13463" w:rsidRDefault="006E78BD" w:rsidP="00BD7061">
      <w:pPr>
        <w:pStyle w:val="Epgrafe"/>
        <w:jc w:val="center"/>
        <w:rPr>
          <w:rFonts w:ascii="Book Antiqua" w:hAnsi="Book Antiqua"/>
          <w:sz w:val="24"/>
          <w:szCs w:val="24"/>
        </w:rPr>
      </w:pPr>
      <w:r w:rsidRPr="00D13463">
        <w:rPr>
          <w:rFonts w:ascii="Book Antiqua" w:hAnsi="Book Antiqua"/>
          <w:sz w:val="24"/>
          <w:szCs w:val="24"/>
        </w:rPr>
        <w:t xml:space="preserve">Tipo de Delito que Ingresa en la Fiscalía de </w:t>
      </w:r>
      <w:r w:rsidR="00394F8E" w:rsidRPr="00D13463">
        <w:rPr>
          <w:rFonts w:ascii="Book Antiqua" w:hAnsi="Book Antiqua"/>
          <w:sz w:val="24"/>
          <w:szCs w:val="24"/>
        </w:rPr>
        <w:t>Puerto Jiménez</w:t>
      </w:r>
    </w:p>
    <w:p w14:paraId="29DFB7A0" w14:textId="77777777" w:rsidR="00E04492" w:rsidRPr="00D13463" w:rsidRDefault="00132C7A" w:rsidP="00D13463">
      <w:pPr>
        <w:jc w:val="center"/>
        <w:rPr>
          <w:lang w:val="es-ES"/>
        </w:rPr>
      </w:pPr>
      <w:r w:rsidRPr="004470A9">
        <w:rPr>
          <w:noProof/>
        </w:rPr>
        <w:pict w14:anchorId="758A6BAA">
          <v:shape id="Imagen 33" o:spid="_x0000_i1040" type="#_x0000_t75" style="width:441.75pt;height:205.5pt;visibility:visible">
            <v:imagedata r:id="rId48" o:title=""/>
          </v:shape>
        </w:pict>
      </w:r>
    </w:p>
    <w:p w14:paraId="069449DF" w14:textId="77777777" w:rsidR="00CF49FC" w:rsidRPr="00D13463" w:rsidRDefault="00CF49FC" w:rsidP="00E04492">
      <w:pPr>
        <w:rPr>
          <w:b/>
          <w:bCs/>
          <w:lang w:val="es-ES"/>
        </w:rPr>
      </w:pPr>
      <w:r w:rsidRPr="00D13463">
        <w:rPr>
          <w:b/>
          <w:bCs/>
          <w:lang w:val="es-ES"/>
        </w:rPr>
        <w:t xml:space="preserve">Notas: </w:t>
      </w:r>
      <w:r w:rsidR="004A2DE2" w:rsidRPr="00D13463">
        <w:rPr>
          <w:lang w:val="es-ES"/>
        </w:rPr>
        <w:t>2021</w:t>
      </w:r>
      <w:r w:rsidRPr="00D13463">
        <w:rPr>
          <w:lang w:val="es-ES"/>
        </w:rPr>
        <w:t>*</w:t>
      </w:r>
      <w:r w:rsidR="00404B44" w:rsidRPr="00D13463">
        <w:rPr>
          <w:lang w:val="es-ES"/>
        </w:rPr>
        <w:t xml:space="preserve"> Datos a Junio 2021. </w:t>
      </w:r>
    </w:p>
    <w:p w14:paraId="01E2B433" w14:textId="77777777" w:rsidR="00897823" w:rsidRPr="00D13463" w:rsidRDefault="00897823" w:rsidP="00E04492">
      <w:pPr>
        <w:rPr>
          <w:lang w:val="es-ES"/>
        </w:rPr>
      </w:pPr>
      <w:r w:rsidRPr="00D13463">
        <w:rPr>
          <w:b/>
          <w:bCs/>
          <w:lang w:val="es-ES"/>
        </w:rPr>
        <w:t>Fuente:</w:t>
      </w:r>
      <w:r w:rsidRPr="00D13463">
        <w:rPr>
          <w:lang w:val="es-ES"/>
        </w:rPr>
        <w:t xml:space="preserve"> Subproceso </w:t>
      </w:r>
      <w:r w:rsidR="00CF49FC" w:rsidRPr="00D13463">
        <w:rPr>
          <w:lang w:val="es-ES"/>
        </w:rPr>
        <w:t xml:space="preserve">Estadística, Balance General Interactivo </w:t>
      </w:r>
    </w:p>
    <w:p w14:paraId="7127C73D" w14:textId="77777777" w:rsidR="00897823" w:rsidRPr="00D13463" w:rsidRDefault="00897823" w:rsidP="00E04492">
      <w:pPr>
        <w:rPr>
          <w:rFonts w:ascii="Book Antiqua" w:hAnsi="Book Antiqua"/>
          <w:sz w:val="24"/>
          <w:szCs w:val="24"/>
          <w:lang w:val="es-ES"/>
        </w:rPr>
      </w:pPr>
    </w:p>
    <w:p w14:paraId="1E1370A4" w14:textId="77777777" w:rsidR="00CF49FC" w:rsidRPr="00D13463" w:rsidRDefault="00096941" w:rsidP="00C34904">
      <w:pPr>
        <w:jc w:val="both"/>
        <w:rPr>
          <w:rFonts w:ascii="Book Antiqua" w:hAnsi="Book Antiqua"/>
          <w:sz w:val="24"/>
          <w:szCs w:val="24"/>
          <w:lang w:val="es-ES"/>
        </w:rPr>
      </w:pPr>
      <w:r w:rsidRPr="00D13463">
        <w:rPr>
          <w:rFonts w:ascii="Book Antiqua" w:hAnsi="Book Antiqua"/>
          <w:sz w:val="24"/>
          <w:szCs w:val="24"/>
          <w:lang w:val="es-ES"/>
        </w:rPr>
        <w:t>El</w:t>
      </w:r>
      <w:r w:rsidR="00CF49FC" w:rsidRPr="00D13463">
        <w:rPr>
          <w:rFonts w:ascii="Book Antiqua" w:hAnsi="Book Antiqua"/>
          <w:sz w:val="24"/>
          <w:szCs w:val="24"/>
          <w:lang w:val="es-ES"/>
        </w:rPr>
        <w:t xml:space="preserve"> ingreso por tipo de delitos </w:t>
      </w:r>
      <w:r w:rsidR="00404B44" w:rsidRPr="00D13463">
        <w:rPr>
          <w:rFonts w:ascii="Book Antiqua" w:hAnsi="Book Antiqua"/>
          <w:sz w:val="24"/>
          <w:szCs w:val="24"/>
          <w:lang w:val="es-ES"/>
        </w:rPr>
        <w:t xml:space="preserve">se aprecia que </w:t>
      </w:r>
      <w:r w:rsidR="005B3D36" w:rsidRPr="00D13463">
        <w:rPr>
          <w:rFonts w:ascii="Book Antiqua" w:hAnsi="Book Antiqua"/>
          <w:sz w:val="24"/>
          <w:szCs w:val="24"/>
          <w:lang w:val="es-ES"/>
        </w:rPr>
        <w:t xml:space="preserve">el 16% de estos </w:t>
      </w:r>
      <w:r w:rsidR="00C34904" w:rsidRPr="00D13463">
        <w:rPr>
          <w:rFonts w:ascii="Book Antiqua" w:hAnsi="Book Antiqua"/>
          <w:sz w:val="24"/>
          <w:szCs w:val="24"/>
          <w:lang w:val="es-ES"/>
        </w:rPr>
        <w:t>corresponden</w:t>
      </w:r>
      <w:r w:rsidR="005B3D36" w:rsidRPr="00D13463">
        <w:rPr>
          <w:rFonts w:ascii="Book Antiqua" w:hAnsi="Book Antiqua"/>
          <w:sz w:val="24"/>
          <w:szCs w:val="24"/>
          <w:lang w:val="es-ES"/>
        </w:rPr>
        <w:t xml:space="preserve"> a hurto Simple, le sigue robo agravado (10.5%) y robo simple (</w:t>
      </w:r>
      <w:r w:rsidR="00C34904" w:rsidRPr="00D13463">
        <w:rPr>
          <w:rFonts w:ascii="Book Antiqua" w:hAnsi="Book Antiqua"/>
          <w:sz w:val="24"/>
          <w:szCs w:val="24"/>
          <w:lang w:val="es-ES"/>
        </w:rPr>
        <w:t>6.64%</w:t>
      </w:r>
      <w:r w:rsidR="005B3D36" w:rsidRPr="00D13463">
        <w:rPr>
          <w:rFonts w:ascii="Book Antiqua" w:hAnsi="Book Antiqua"/>
          <w:sz w:val="24"/>
          <w:szCs w:val="24"/>
          <w:lang w:val="es-ES"/>
        </w:rPr>
        <w:t>)</w:t>
      </w:r>
      <w:r w:rsidR="00F4671F" w:rsidRPr="00D13463">
        <w:rPr>
          <w:rFonts w:ascii="Book Antiqua" w:hAnsi="Book Antiqua"/>
          <w:sz w:val="24"/>
          <w:szCs w:val="24"/>
          <w:lang w:val="es-ES"/>
        </w:rPr>
        <w:t>, siendo este tipo de deli</w:t>
      </w:r>
      <w:r w:rsidRPr="00D13463">
        <w:rPr>
          <w:rFonts w:ascii="Book Antiqua" w:hAnsi="Book Antiqua"/>
          <w:sz w:val="24"/>
          <w:szCs w:val="24"/>
          <w:lang w:val="es-ES"/>
        </w:rPr>
        <w:t>t</w:t>
      </w:r>
      <w:r w:rsidR="00F4671F" w:rsidRPr="00D13463">
        <w:rPr>
          <w:rFonts w:ascii="Book Antiqua" w:hAnsi="Book Antiqua"/>
          <w:sz w:val="24"/>
          <w:szCs w:val="24"/>
          <w:lang w:val="es-ES"/>
        </w:rPr>
        <w:t>os lo que predomina en la zona</w:t>
      </w:r>
      <w:r w:rsidR="00F92E3E" w:rsidRPr="00D13463">
        <w:rPr>
          <w:rFonts w:ascii="Book Antiqua" w:hAnsi="Book Antiqua"/>
          <w:sz w:val="24"/>
          <w:szCs w:val="24"/>
          <w:lang w:val="es-ES"/>
        </w:rPr>
        <w:t xml:space="preserve">. </w:t>
      </w:r>
    </w:p>
    <w:p w14:paraId="6AD50956" w14:textId="77777777" w:rsidR="00B00324" w:rsidRPr="00D13463" w:rsidRDefault="00B00324" w:rsidP="00C34904">
      <w:pPr>
        <w:jc w:val="both"/>
        <w:rPr>
          <w:rFonts w:ascii="Book Antiqua" w:hAnsi="Book Antiqua"/>
          <w:sz w:val="24"/>
          <w:szCs w:val="24"/>
          <w:lang w:val="es-ES"/>
        </w:rPr>
      </w:pPr>
    </w:p>
    <w:p w14:paraId="09D40635" w14:textId="77777777" w:rsidR="00B00324" w:rsidRPr="00D13463" w:rsidRDefault="00B00324" w:rsidP="00C34904">
      <w:pPr>
        <w:jc w:val="both"/>
        <w:rPr>
          <w:rFonts w:ascii="Book Antiqua" w:hAnsi="Book Antiqua"/>
          <w:sz w:val="24"/>
          <w:szCs w:val="24"/>
          <w:lang w:val="es-ES"/>
        </w:rPr>
      </w:pPr>
      <w:r w:rsidRPr="00D13463">
        <w:rPr>
          <w:rFonts w:ascii="Book Antiqua" w:hAnsi="Book Antiqua"/>
          <w:sz w:val="24"/>
          <w:szCs w:val="24"/>
          <w:lang w:val="es-ES"/>
        </w:rPr>
        <w:t xml:space="preserve">Se observa la clasificación </w:t>
      </w:r>
      <w:r w:rsidR="00F9687C" w:rsidRPr="00D13463">
        <w:rPr>
          <w:rFonts w:ascii="Book Antiqua" w:hAnsi="Book Antiqua"/>
          <w:sz w:val="24"/>
          <w:szCs w:val="24"/>
          <w:lang w:val="es-ES"/>
        </w:rPr>
        <w:t>“</w:t>
      </w:r>
      <w:r w:rsidRPr="00D13463">
        <w:rPr>
          <w:rFonts w:ascii="Book Antiqua" w:hAnsi="Book Antiqua"/>
          <w:sz w:val="24"/>
          <w:szCs w:val="24"/>
          <w:lang w:val="es-ES"/>
        </w:rPr>
        <w:t>Otros delitos</w:t>
      </w:r>
      <w:r w:rsidR="00F9687C" w:rsidRPr="00D13463">
        <w:rPr>
          <w:rFonts w:ascii="Book Antiqua" w:hAnsi="Book Antiqua"/>
          <w:sz w:val="24"/>
          <w:szCs w:val="24"/>
          <w:lang w:val="es-ES"/>
        </w:rPr>
        <w:t>”</w:t>
      </w:r>
      <w:r w:rsidRPr="00D13463">
        <w:rPr>
          <w:rFonts w:ascii="Book Antiqua" w:hAnsi="Book Antiqua"/>
          <w:sz w:val="24"/>
          <w:szCs w:val="24"/>
          <w:lang w:val="es-ES"/>
        </w:rPr>
        <w:t xml:space="preserve"> la cual representa 108 tipos de delito con menor representación y que se agruparon para efectos de análisis visual de la información. </w:t>
      </w:r>
    </w:p>
    <w:p w14:paraId="25FECA57" w14:textId="77777777" w:rsidR="00263623" w:rsidRPr="00D13463" w:rsidRDefault="00263623" w:rsidP="00C34904">
      <w:pPr>
        <w:jc w:val="both"/>
        <w:rPr>
          <w:rFonts w:ascii="Book Antiqua" w:hAnsi="Book Antiqua"/>
          <w:sz w:val="24"/>
          <w:szCs w:val="24"/>
          <w:lang w:val="es-ES"/>
        </w:rPr>
      </w:pPr>
    </w:p>
    <w:p w14:paraId="3AA53017" w14:textId="77777777" w:rsidR="00EE3DF9" w:rsidRPr="00D13463" w:rsidRDefault="00EE3DF9" w:rsidP="00C34904">
      <w:pPr>
        <w:jc w:val="both"/>
        <w:rPr>
          <w:rFonts w:ascii="Book Antiqua" w:hAnsi="Book Antiqua"/>
          <w:sz w:val="24"/>
          <w:szCs w:val="24"/>
          <w:lang w:val="es-ES"/>
        </w:rPr>
      </w:pPr>
      <w:r w:rsidRPr="00D13463">
        <w:rPr>
          <w:rFonts w:ascii="Book Antiqua" w:hAnsi="Book Antiqua"/>
          <w:sz w:val="24"/>
          <w:szCs w:val="24"/>
          <w:lang w:val="es-ES"/>
        </w:rPr>
        <w:t xml:space="preserve">Con el objetivo de ampliar el panorama </w:t>
      </w:r>
      <w:r w:rsidR="00403DE6" w:rsidRPr="00D13463">
        <w:rPr>
          <w:rFonts w:ascii="Book Antiqua" w:hAnsi="Book Antiqua"/>
          <w:sz w:val="24"/>
          <w:szCs w:val="24"/>
          <w:lang w:val="es-ES"/>
        </w:rPr>
        <w:t>y realizar una comparación con</w:t>
      </w:r>
      <w:r w:rsidR="0055591F" w:rsidRPr="00D13463">
        <w:rPr>
          <w:rFonts w:ascii="Book Antiqua" w:hAnsi="Book Antiqua"/>
          <w:sz w:val="24"/>
          <w:szCs w:val="24"/>
          <w:lang w:val="es-ES"/>
        </w:rPr>
        <w:t xml:space="preserve"> otras </w:t>
      </w:r>
      <w:r w:rsidR="00BB0C87" w:rsidRPr="00D13463">
        <w:rPr>
          <w:rFonts w:ascii="Book Antiqua" w:hAnsi="Book Antiqua"/>
          <w:sz w:val="24"/>
          <w:szCs w:val="24"/>
          <w:lang w:val="es-ES"/>
        </w:rPr>
        <w:t>F</w:t>
      </w:r>
      <w:r w:rsidR="0055591F" w:rsidRPr="00D13463">
        <w:rPr>
          <w:rFonts w:ascii="Book Antiqua" w:hAnsi="Book Antiqua"/>
          <w:sz w:val="24"/>
          <w:szCs w:val="24"/>
          <w:lang w:val="es-ES"/>
        </w:rPr>
        <w:t>iscalías del país</w:t>
      </w:r>
      <w:r w:rsidR="008F7538">
        <w:rPr>
          <w:rFonts w:ascii="Book Antiqua" w:hAnsi="Book Antiqua"/>
          <w:sz w:val="24"/>
          <w:szCs w:val="24"/>
          <w:lang w:val="es-ES"/>
        </w:rPr>
        <w:t>;</w:t>
      </w:r>
      <w:r w:rsidR="0055591F" w:rsidRPr="00D13463">
        <w:rPr>
          <w:rFonts w:ascii="Book Antiqua" w:hAnsi="Book Antiqua"/>
          <w:sz w:val="24"/>
          <w:szCs w:val="24"/>
          <w:lang w:val="es-ES"/>
        </w:rPr>
        <w:t xml:space="preserve"> a </w:t>
      </w:r>
      <w:r w:rsidR="00A374F9" w:rsidRPr="00D13463">
        <w:rPr>
          <w:rFonts w:ascii="Book Antiqua" w:hAnsi="Book Antiqua"/>
          <w:sz w:val="24"/>
          <w:szCs w:val="24"/>
          <w:lang w:val="es-ES"/>
        </w:rPr>
        <w:t>continuación,</w:t>
      </w:r>
      <w:r w:rsidR="0055591F" w:rsidRPr="00D13463">
        <w:rPr>
          <w:rFonts w:ascii="Book Antiqua" w:hAnsi="Book Antiqua"/>
          <w:sz w:val="24"/>
          <w:szCs w:val="24"/>
          <w:lang w:val="es-ES"/>
        </w:rPr>
        <w:t xml:space="preserve"> se muestra un comparativo tanto del circulante y entrada para los periodos 2017, 2018</w:t>
      </w:r>
      <w:r w:rsidR="006E4398" w:rsidRPr="00D13463">
        <w:rPr>
          <w:rFonts w:ascii="Book Antiqua" w:hAnsi="Book Antiqua"/>
          <w:sz w:val="24"/>
          <w:szCs w:val="24"/>
          <w:lang w:val="es-ES"/>
        </w:rPr>
        <w:t>, 2019 y 2020, con su respectivo promedio mensual para facilitar el análisis.</w:t>
      </w:r>
    </w:p>
    <w:p w14:paraId="6E32BCF1" w14:textId="77777777" w:rsidR="00832254" w:rsidRPr="00D13463" w:rsidRDefault="00832254" w:rsidP="00C34904">
      <w:pPr>
        <w:jc w:val="both"/>
        <w:rPr>
          <w:rFonts w:ascii="Book Antiqua" w:hAnsi="Book Antiqua"/>
          <w:sz w:val="24"/>
          <w:szCs w:val="24"/>
          <w:lang w:val="es-ES"/>
        </w:rPr>
      </w:pPr>
    </w:p>
    <w:p w14:paraId="2B875A8B" w14:textId="77777777" w:rsidR="00832254" w:rsidRPr="00D13463" w:rsidRDefault="00832254" w:rsidP="00C34904">
      <w:pPr>
        <w:jc w:val="both"/>
        <w:rPr>
          <w:rFonts w:ascii="Book Antiqua" w:hAnsi="Book Antiqua"/>
          <w:sz w:val="24"/>
          <w:szCs w:val="24"/>
          <w:lang w:val="es-ES"/>
        </w:rPr>
      </w:pPr>
    </w:p>
    <w:p w14:paraId="02A95D0B" w14:textId="77777777" w:rsidR="00832254" w:rsidRPr="00D13463" w:rsidRDefault="00832254" w:rsidP="00C34904">
      <w:pPr>
        <w:jc w:val="both"/>
        <w:rPr>
          <w:rFonts w:ascii="Book Antiqua" w:hAnsi="Book Antiqua"/>
          <w:sz w:val="24"/>
          <w:szCs w:val="24"/>
          <w:lang w:val="es-ES"/>
        </w:rPr>
      </w:pPr>
    </w:p>
    <w:p w14:paraId="36631A9B" w14:textId="77777777" w:rsidR="001D7EC3" w:rsidRPr="00D13463" w:rsidRDefault="001D7EC3" w:rsidP="00C34904">
      <w:pPr>
        <w:jc w:val="both"/>
        <w:rPr>
          <w:rFonts w:ascii="Book Antiqua" w:hAnsi="Book Antiqua"/>
          <w:sz w:val="24"/>
          <w:szCs w:val="24"/>
          <w:lang w:val="es-ES"/>
        </w:rPr>
        <w:sectPr w:rsidR="001D7EC3" w:rsidRPr="00D13463" w:rsidSect="00955C0C">
          <w:pgSz w:w="12242" w:h="15842" w:code="1"/>
          <w:pgMar w:top="1826" w:right="1701" w:bottom="1134" w:left="1701" w:header="709" w:footer="709" w:gutter="0"/>
          <w:cols w:space="708"/>
          <w:docGrid w:linePitch="360"/>
        </w:sectPr>
      </w:pPr>
    </w:p>
    <w:p w14:paraId="13007B37" w14:textId="77777777" w:rsidR="00955C0C" w:rsidRPr="00D13463" w:rsidRDefault="00955C0C" w:rsidP="00D13463">
      <w:pPr>
        <w:pStyle w:val="Descripcin"/>
        <w:jc w:val="center"/>
        <w:rPr>
          <w:rFonts w:ascii="Book Antiqua" w:hAnsi="Book Antiqua" w:cs="Arial"/>
          <w:b/>
          <w:bCs/>
          <w:sz w:val="24"/>
          <w:szCs w:val="24"/>
          <w:lang w:val="es-ES"/>
        </w:rPr>
      </w:pPr>
      <w:r w:rsidRPr="00D13463">
        <w:rPr>
          <w:rFonts w:ascii="Book Antiqua" w:hAnsi="Book Antiqua" w:cs="Arial"/>
          <w:b/>
          <w:bCs/>
          <w:i w:val="0"/>
          <w:iCs w:val="0"/>
          <w:color w:val="auto"/>
          <w:sz w:val="24"/>
          <w:szCs w:val="24"/>
          <w:lang w:val="es-ES"/>
        </w:rPr>
        <w:t xml:space="preserve">Tabla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Tabla \* ARABIC </w:instrText>
      </w:r>
      <w:r w:rsidRPr="00D13463">
        <w:rPr>
          <w:rFonts w:ascii="Book Antiqua" w:hAnsi="Book Antiqua" w:cs="Arial"/>
          <w:b/>
          <w:bCs/>
          <w:i w:val="0"/>
          <w:iCs w:val="0"/>
          <w:color w:val="auto"/>
          <w:sz w:val="24"/>
          <w:szCs w:val="24"/>
          <w:lang w:val="es-ES"/>
        </w:rPr>
        <w:fldChar w:fldCharType="separate"/>
      </w:r>
      <w:r w:rsidR="0094785C">
        <w:rPr>
          <w:rFonts w:ascii="Book Antiqua" w:hAnsi="Book Antiqua" w:cs="Arial"/>
          <w:b/>
          <w:bCs/>
          <w:i w:val="0"/>
          <w:iCs w:val="0"/>
          <w:noProof/>
          <w:color w:val="auto"/>
          <w:sz w:val="24"/>
          <w:szCs w:val="24"/>
          <w:lang w:val="es-ES"/>
        </w:rPr>
        <w:t>13</w:t>
      </w:r>
      <w:r w:rsidRPr="00D13463">
        <w:rPr>
          <w:rFonts w:ascii="Book Antiqua" w:hAnsi="Book Antiqua" w:cs="Arial"/>
          <w:b/>
          <w:bCs/>
          <w:i w:val="0"/>
          <w:iCs w:val="0"/>
          <w:color w:val="auto"/>
          <w:sz w:val="24"/>
          <w:szCs w:val="24"/>
          <w:lang w:val="es-ES"/>
        </w:rPr>
        <w:fldChar w:fldCharType="end"/>
      </w:r>
      <w:r w:rsidR="00CD25CB" w:rsidRPr="00D13463">
        <w:rPr>
          <w:rFonts w:ascii="Book Antiqua" w:hAnsi="Book Antiqua" w:cs="Arial"/>
          <w:b/>
          <w:bCs/>
          <w:i w:val="0"/>
          <w:iCs w:val="0"/>
          <w:color w:val="auto"/>
          <w:sz w:val="24"/>
          <w:szCs w:val="24"/>
          <w:lang w:val="es-ES"/>
        </w:rPr>
        <w:t xml:space="preserve"> </w:t>
      </w:r>
      <w:r w:rsidR="000E5570" w:rsidRPr="00D13463">
        <w:rPr>
          <w:rFonts w:ascii="Book Antiqua" w:hAnsi="Book Antiqua" w:cs="Arial"/>
          <w:b/>
          <w:bCs/>
          <w:sz w:val="24"/>
          <w:szCs w:val="24"/>
          <w:lang w:val="es-ES"/>
        </w:rPr>
        <w:t>Conglomerado de Cargas de Trabajo</w:t>
      </w:r>
      <w:r w:rsidR="00021167" w:rsidRPr="00D13463">
        <w:rPr>
          <w:rFonts w:ascii="Book Antiqua" w:hAnsi="Book Antiqua" w:cs="Arial"/>
          <w:b/>
          <w:bCs/>
          <w:sz w:val="24"/>
          <w:szCs w:val="24"/>
          <w:lang w:val="es-ES"/>
        </w:rPr>
        <w:t>, Estado de Circulante</w:t>
      </w:r>
    </w:p>
    <w:p w14:paraId="14839B5D" w14:textId="77777777" w:rsidR="00955C0C" w:rsidRPr="00D13463" w:rsidRDefault="00132C7A" w:rsidP="00D13463">
      <w:pPr>
        <w:jc w:val="center"/>
      </w:pPr>
      <w:r w:rsidRPr="004470A9">
        <w:rPr>
          <w:noProof/>
        </w:rPr>
        <w:pict w14:anchorId="5A514314">
          <v:shape id="Imagen 31" o:spid="_x0000_i1041" type="#_x0000_t75" alt="Tabla&#10;&#10;Descripción generada automáticamente" style="width:616.5pt;height:401.25pt;visibility:visible">
            <v:imagedata r:id="rId49" o:title="Tabla&#10;&#10;Descripción generada automáticamente"/>
          </v:shape>
        </w:pict>
      </w:r>
    </w:p>
    <w:p w14:paraId="17EC02F9" w14:textId="77777777" w:rsidR="00832254" w:rsidRPr="00D13463" w:rsidRDefault="001D7EC3">
      <w:pPr>
        <w:rPr>
          <w:lang w:val="es-ES"/>
        </w:rPr>
      </w:pPr>
      <w:r w:rsidRPr="00D13463">
        <w:rPr>
          <w:lang w:val="es-ES"/>
        </w:rPr>
        <w:t>Fuente: Dirección de Planificación Subproceso de Modernización Institucional</w:t>
      </w:r>
    </w:p>
    <w:p w14:paraId="543AC92C" w14:textId="77777777" w:rsidR="00CD25CB" w:rsidRPr="00D13463" w:rsidRDefault="00CD25CB">
      <w:pPr>
        <w:rPr>
          <w:rFonts w:ascii="Book Antiqua" w:hAnsi="Book Antiqua"/>
          <w:sz w:val="24"/>
          <w:szCs w:val="24"/>
          <w:lang w:val="es-ES"/>
        </w:rPr>
      </w:pPr>
    </w:p>
    <w:p w14:paraId="6E447818" w14:textId="77777777" w:rsidR="00D73861" w:rsidRPr="00D13463" w:rsidRDefault="00700917" w:rsidP="00700917">
      <w:pPr>
        <w:pStyle w:val="Descripcin"/>
        <w:jc w:val="center"/>
        <w:rPr>
          <w:rFonts w:ascii="Book Antiqua" w:hAnsi="Book Antiqua" w:cs="Arial"/>
          <w:b/>
          <w:bCs/>
          <w:i w:val="0"/>
          <w:iCs w:val="0"/>
          <w:color w:val="auto"/>
          <w:sz w:val="24"/>
          <w:szCs w:val="24"/>
          <w:lang w:val="es-ES"/>
        </w:rPr>
      </w:pPr>
      <w:r w:rsidRPr="00D13463">
        <w:rPr>
          <w:rFonts w:ascii="Book Antiqua" w:hAnsi="Book Antiqua" w:cs="Arial"/>
          <w:b/>
          <w:bCs/>
          <w:i w:val="0"/>
          <w:iCs w:val="0"/>
          <w:color w:val="auto"/>
          <w:sz w:val="24"/>
          <w:szCs w:val="24"/>
          <w:lang w:val="es-ES"/>
        </w:rPr>
        <w:t xml:space="preserve">Tabla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Tabla \* ARABIC </w:instrText>
      </w:r>
      <w:r w:rsidRPr="00D13463">
        <w:rPr>
          <w:rFonts w:ascii="Book Antiqua" w:hAnsi="Book Antiqua" w:cs="Arial"/>
          <w:b/>
          <w:bCs/>
          <w:i w:val="0"/>
          <w:iCs w:val="0"/>
          <w:color w:val="auto"/>
          <w:sz w:val="24"/>
          <w:szCs w:val="24"/>
          <w:lang w:val="es-ES"/>
        </w:rPr>
        <w:fldChar w:fldCharType="separate"/>
      </w:r>
      <w:r w:rsidR="0094785C">
        <w:rPr>
          <w:rFonts w:ascii="Book Antiqua" w:hAnsi="Book Antiqua" w:cs="Arial"/>
          <w:b/>
          <w:bCs/>
          <w:i w:val="0"/>
          <w:iCs w:val="0"/>
          <w:noProof/>
          <w:color w:val="auto"/>
          <w:sz w:val="24"/>
          <w:szCs w:val="24"/>
          <w:lang w:val="es-ES"/>
        </w:rPr>
        <w:t>14</w:t>
      </w:r>
      <w:r w:rsidRPr="00D13463">
        <w:rPr>
          <w:rFonts w:ascii="Book Antiqua" w:hAnsi="Book Antiqua" w:cs="Arial"/>
          <w:b/>
          <w:bCs/>
          <w:i w:val="0"/>
          <w:iCs w:val="0"/>
          <w:color w:val="auto"/>
          <w:sz w:val="24"/>
          <w:szCs w:val="24"/>
          <w:lang w:val="es-ES"/>
        </w:rPr>
        <w:fldChar w:fldCharType="end"/>
      </w:r>
      <w:r w:rsidRPr="00D13463">
        <w:rPr>
          <w:rFonts w:ascii="Book Antiqua" w:hAnsi="Book Antiqua" w:cs="Arial"/>
          <w:b/>
          <w:bCs/>
          <w:i w:val="0"/>
          <w:iCs w:val="0"/>
          <w:color w:val="auto"/>
          <w:sz w:val="24"/>
          <w:szCs w:val="24"/>
          <w:lang w:val="es-ES"/>
        </w:rPr>
        <w:t xml:space="preserve"> Conglomerado de Cargas de Trabajo, Por Entrada</w:t>
      </w:r>
    </w:p>
    <w:p w14:paraId="53C02C20" w14:textId="77777777" w:rsidR="00014990" w:rsidRPr="00D13463" w:rsidRDefault="00132C7A" w:rsidP="00352E8A">
      <w:pPr>
        <w:jc w:val="center"/>
        <w:rPr>
          <w:rFonts w:ascii="Book Antiqua" w:hAnsi="Book Antiqua"/>
          <w:sz w:val="24"/>
          <w:szCs w:val="24"/>
          <w:lang w:val="es-ES"/>
        </w:rPr>
      </w:pPr>
      <w:r w:rsidRPr="004470A9">
        <w:rPr>
          <w:noProof/>
        </w:rPr>
        <w:pict w14:anchorId="7A874CE0">
          <v:shape id="Imagen 34" o:spid="_x0000_i1042" type="#_x0000_t75" alt="Tabla&#10;&#10;Descripción generada automáticamente" style="width:507pt;height:387pt;visibility:visible">
            <v:imagedata r:id="rId50" o:title="Tabla&#10;&#10;Descripción generada automáticamente"/>
          </v:shape>
        </w:pict>
      </w:r>
    </w:p>
    <w:p w14:paraId="0E69A7C3" w14:textId="77777777" w:rsidR="00352E8A" w:rsidRPr="00D13463" w:rsidRDefault="00352E8A" w:rsidP="00352E8A">
      <w:pPr>
        <w:rPr>
          <w:lang w:val="es-ES"/>
        </w:rPr>
      </w:pPr>
      <w:r w:rsidRPr="00D13463">
        <w:rPr>
          <w:lang w:val="es-ES"/>
        </w:rPr>
        <w:t>Fuente: Dirección de Planificación Subproceso de Modernización Institucional</w:t>
      </w:r>
    </w:p>
    <w:p w14:paraId="0655990B" w14:textId="77777777" w:rsidR="00352E8A" w:rsidRPr="00D13463" w:rsidRDefault="00352E8A" w:rsidP="00D13463">
      <w:pPr>
        <w:jc w:val="center"/>
        <w:rPr>
          <w:rFonts w:ascii="Book Antiqua" w:hAnsi="Book Antiqua"/>
          <w:sz w:val="24"/>
          <w:szCs w:val="24"/>
          <w:lang w:val="es-ES"/>
        </w:rPr>
        <w:sectPr w:rsidR="00352E8A" w:rsidRPr="00D13463" w:rsidSect="00D13463">
          <w:pgSz w:w="15842" w:h="12242" w:orient="landscape" w:code="1"/>
          <w:pgMar w:top="720" w:right="720" w:bottom="720" w:left="720" w:header="709" w:footer="709" w:gutter="0"/>
          <w:cols w:space="708"/>
          <w:docGrid w:linePitch="360"/>
        </w:sectPr>
      </w:pPr>
    </w:p>
    <w:p w14:paraId="1CDCED20" w14:textId="77777777" w:rsidR="00467836" w:rsidRPr="00D13463" w:rsidRDefault="002F4CA6" w:rsidP="00C34904">
      <w:pPr>
        <w:jc w:val="both"/>
        <w:rPr>
          <w:rFonts w:ascii="Book Antiqua" w:hAnsi="Book Antiqua"/>
          <w:sz w:val="24"/>
          <w:szCs w:val="24"/>
          <w:lang w:val="es-ES"/>
        </w:rPr>
      </w:pPr>
      <w:r w:rsidRPr="00D13463">
        <w:rPr>
          <w:rFonts w:ascii="Book Antiqua" w:hAnsi="Book Antiqua"/>
          <w:sz w:val="24"/>
          <w:szCs w:val="24"/>
          <w:lang w:val="es-ES"/>
        </w:rPr>
        <w:t>Tal como se aprecia de las dos tablas mostradas anteriormente</w:t>
      </w:r>
      <w:r w:rsidR="00B376B7" w:rsidRPr="00D13463">
        <w:rPr>
          <w:rFonts w:ascii="Book Antiqua" w:hAnsi="Book Antiqua"/>
          <w:sz w:val="24"/>
          <w:szCs w:val="24"/>
          <w:lang w:val="es-ES"/>
        </w:rPr>
        <w:t>,</w:t>
      </w:r>
      <w:r w:rsidRPr="00D13463">
        <w:rPr>
          <w:rFonts w:ascii="Book Antiqua" w:hAnsi="Book Antiqua"/>
          <w:sz w:val="24"/>
          <w:szCs w:val="24"/>
          <w:lang w:val="es-ES"/>
        </w:rPr>
        <w:t xml:space="preserve"> la </w:t>
      </w:r>
      <w:r w:rsidR="005D425A" w:rsidRPr="00D13463">
        <w:rPr>
          <w:rFonts w:ascii="Book Antiqua" w:hAnsi="Book Antiqua"/>
          <w:sz w:val="24"/>
          <w:szCs w:val="24"/>
          <w:lang w:val="es-ES"/>
        </w:rPr>
        <w:t>Fiscalía</w:t>
      </w:r>
      <w:r w:rsidRPr="00D13463">
        <w:rPr>
          <w:rFonts w:ascii="Book Antiqua" w:hAnsi="Book Antiqua"/>
          <w:sz w:val="24"/>
          <w:szCs w:val="24"/>
          <w:lang w:val="es-ES"/>
        </w:rPr>
        <w:t xml:space="preserve"> de </w:t>
      </w:r>
      <w:r w:rsidR="00394F8E" w:rsidRPr="00D13463">
        <w:rPr>
          <w:rFonts w:ascii="Book Antiqua" w:hAnsi="Book Antiqua"/>
          <w:sz w:val="24"/>
          <w:szCs w:val="24"/>
          <w:lang w:val="es-ES"/>
        </w:rPr>
        <w:t>Puerto Jiménez</w:t>
      </w:r>
      <w:r w:rsidRPr="00D13463">
        <w:rPr>
          <w:rFonts w:ascii="Book Antiqua" w:hAnsi="Book Antiqua"/>
          <w:sz w:val="24"/>
          <w:szCs w:val="24"/>
          <w:lang w:val="es-ES"/>
        </w:rPr>
        <w:t xml:space="preserve"> en cuanto a</w:t>
      </w:r>
      <w:r w:rsidR="00467836" w:rsidRPr="00D13463">
        <w:rPr>
          <w:rFonts w:ascii="Book Antiqua" w:hAnsi="Book Antiqua"/>
          <w:sz w:val="24"/>
          <w:szCs w:val="24"/>
          <w:lang w:val="es-ES"/>
        </w:rPr>
        <w:t>l circulante</w:t>
      </w:r>
      <w:r w:rsidR="00A87522" w:rsidRPr="00D13463">
        <w:rPr>
          <w:rFonts w:ascii="Book Antiqua" w:hAnsi="Book Antiqua"/>
          <w:sz w:val="24"/>
          <w:szCs w:val="24"/>
          <w:lang w:val="es-ES"/>
        </w:rPr>
        <w:t xml:space="preserve"> para el periodo 2020 </w:t>
      </w:r>
      <w:r w:rsidR="00F6348C" w:rsidRPr="00D13463">
        <w:rPr>
          <w:rFonts w:ascii="Book Antiqua" w:hAnsi="Book Antiqua"/>
          <w:sz w:val="24"/>
          <w:szCs w:val="24"/>
          <w:lang w:val="es-ES"/>
        </w:rPr>
        <w:t>maneja 216</w:t>
      </w:r>
      <w:r w:rsidR="0030727E" w:rsidRPr="00D13463">
        <w:rPr>
          <w:rFonts w:ascii="Book Antiqua" w:hAnsi="Book Antiqua"/>
          <w:sz w:val="24"/>
          <w:szCs w:val="24"/>
          <w:lang w:val="es-ES"/>
        </w:rPr>
        <w:t xml:space="preserve"> asuntos, </w:t>
      </w:r>
      <w:r w:rsidR="00A2206B" w:rsidRPr="00D13463">
        <w:rPr>
          <w:rFonts w:ascii="Book Antiqua" w:hAnsi="Book Antiqua"/>
          <w:sz w:val="24"/>
          <w:szCs w:val="24"/>
          <w:lang w:val="es-ES"/>
        </w:rPr>
        <w:t xml:space="preserve">por lo que de las 42 fiscalías mostradas ocupa el lugar 41, con menor circulante en trámite. Al analizar dicha variable considerando la cantidad de </w:t>
      </w:r>
      <w:r w:rsidR="00CF3EAA" w:rsidRPr="00D13463">
        <w:rPr>
          <w:rFonts w:ascii="Book Antiqua" w:hAnsi="Book Antiqua"/>
          <w:sz w:val="24"/>
          <w:szCs w:val="24"/>
          <w:lang w:val="es-ES"/>
        </w:rPr>
        <w:t>R</w:t>
      </w:r>
      <w:r w:rsidR="00A2206B" w:rsidRPr="00D13463">
        <w:rPr>
          <w:rFonts w:ascii="Book Antiqua" w:hAnsi="Book Antiqua"/>
          <w:sz w:val="24"/>
          <w:szCs w:val="24"/>
          <w:lang w:val="es-ES"/>
        </w:rPr>
        <w:t xml:space="preserve">ecurso </w:t>
      </w:r>
      <w:r w:rsidR="00CF3EAA" w:rsidRPr="00D13463">
        <w:rPr>
          <w:rFonts w:ascii="Book Antiqua" w:hAnsi="Book Antiqua"/>
          <w:sz w:val="24"/>
          <w:szCs w:val="24"/>
          <w:lang w:val="es-ES"/>
        </w:rPr>
        <w:t>F</w:t>
      </w:r>
      <w:r w:rsidR="00A2206B" w:rsidRPr="00D13463">
        <w:rPr>
          <w:rFonts w:ascii="Book Antiqua" w:hAnsi="Book Antiqua"/>
          <w:sz w:val="24"/>
          <w:szCs w:val="24"/>
          <w:lang w:val="es-ES"/>
        </w:rPr>
        <w:t xml:space="preserve">iscal existente se tiene </w:t>
      </w:r>
      <w:r w:rsidR="00D80244" w:rsidRPr="00D13463">
        <w:rPr>
          <w:rFonts w:ascii="Book Antiqua" w:hAnsi="Book Antiqua"/>
          <w:sz w:val="24"/>
          <w:szCs w:val="24"/>
          <w:lang w:val="es-ES"/>
        </w:rPr>
        <w:t xml:space="preserve">que en promedio </w:t>
      </w:r>
      <w:r w:rsidR="00F6348C" w:rsidRPr="00D13463">
        <w:rPr>
          <w:rFonts w:ascii="Book Antiqua" w:hAnsi="Book Antiqua"/>
          <w:sz w:val="24"/>
          <w:szCs w:val="24"/>
          <w:lang w:val="es-ES"/>
        </w:rPr>
        <w:t>estas fiscalías tienen</w:t>
      </w:r>
      <w:r w:rsidR="00D80244" w:rsidRPr="00D13463">
        <w:rPr>
          <w:rFonts w:ascii="Book Antiqua" w:hAnsi="Book Antiqua"/>
          <w:sz w:val="24"/>
          <w:szCs w:val="24"/>
          <w:lang w:val="es-ES"/>
        </w:rPr>
        <w:t xml:space="preserve"> 262 asuntos por plaza de </w:t>
      </w:r>
      <w:r w:rsidR="00CF3EAA" w:rsidRPr="00D13463">
        <w:rPr>
          <w:rFonts w:ascii="Book Antiqua" w:hAnsi="Book Antiqua"/>
          <w:sz w:val="24"/>
          <w:szCs w:val="24"/>
          <w:lang w:val="es-ES"/>
        </w:rPr>
        <w:t>F</w:t>
      </w:r>
      <w:r w:rsidR="00D80244" w:rsidRPr="00D13463">
        <w:rPr>
          <w:rFonts w:ascii="Book Antiqua" w:hAnsi="Book Antiqua"/>
          <w:sz w:val="24"/>
          <w:szCs w:val="24"/>
          <w:lang w:val="es-ES"/>
        </w:rPr>
        <w:t xml:space="preserve">iscal por lo que </w:t>
      </w:r>
      <w:r w:rsidR="00F6348C" w:rsidRPr="00D13463">
        <w:rPr>
          <w:rFonts w:ascii="Book Antiqua" w:hAnsi="Book Antiqua"/>
          <w:sz w:val="24"/>
          <w:szCs w:val="24"/>
          <w:lang w:val="es-ES"/>
        </w:rPr>
        <w:t xml:space="preserve">la Fiscalía de </w:t>
      </w:r>
      <w:r w:rsidR="00394F8E" w:rsidRPr="00D13463">
        <w:rPr>
          <w:rFonts w:ascii="Book Antiqua" w:hAnsi="Book Antiqua"/>
          <w:sz w:val="24"/>
          <w:szCs w:val="24"/>
          <w:lang w:val="es-ES"/>
        </w:rPr>
        <w:t>Puerto Jiménez</w:t>
      </w:r>
      <w:r w:rsidR="00F6348C" w:rsidRPr="00D13463">
        <w:rPr>
          <w:rFonts w:ascii="Book Antiqua" w:hAnsi="Book Antiqua"/>
          <w:sz w:val="24"/>
          <w:szCs w:val="24"/>
          <w:lang w:val="es-ES"/>
        </w:rPr>
        <w:t xml:space="preserve"> se ubica por debajo del promedio</w:t>
      </w:r>
      <w:r w:rsidR="006A04BB" w:rsidRPr="00D13463">
        <w:rPr>
          <w:rFonts w:ascii="Book Antiqua" w:hAnsi="Book Antiqua"/>
          <w:sz w:val="24"/>
          <w:szCs w:val="24"/>
          <w:lang w:val="es-ES"/>
        </w:rPr>
        <w:t xml:space="preserve">, ocupando el lugar 27 de 42 </w:t>
      </w:r>
      <w:r w:rsidR="007A56EE" w:rsidRPr="00D13463">
        <w:rPr>
          <w:rFonts w:ascii="Book Antiqua" w:hAnsi="Book Antiqua"/>
          <w:sz w:val="24"/>
          <w:szCs w:val="24"/>
          <w:lang w:val="es-ES"/>
        </w:rPr>
        <w:t>fiscalías respecto a esta variable</w:t>
      </w:r>
      <w:r w:rsidR="00F6348C" w:rsidRPr="00D13463">
        <w:rPr>
          <w:rFonts w:ascii="Book Antiqua" w:hAnsi="Book Antiqua"/>
          <w:sz w:val="24"/>
          <w:szCs w:val="24"/>
          <w:lang w:val="es-ES"/>
        </w:rPr>
        <w:t xml:space="preserve">. </w:t>
      </w:r>
    </w:p>
    <w:p w14:paraId="6281ABF4" w14:textId="77777777" w:rsidR="00467836" w:rsidRPr="00D13463" w:rsidRDefault="00467836" w:rsidP="00C34904">
      <w:pPr>
        <w:jc w:val="both"/>
        <w:rPr>
          <w:rFonts w:ascii="Book Antiqua" w:hAnsi="Book Antiqua"/>
          <w:sz w:val="24"/>
          <w:szCs w:val="24"/>
          <w:lang w:val="es-ES"/>
        </w:rPr>
      </w:pPr>
    </w:p>
    <w:p w14:paraId="23AEACD9" w14:textId="77777777" w:rsidR="00352E8A" w:rsidRPr="00D13463" w:rsidRDefault="007A56EE" w:rsidP="00C34904">
      <w:pPr>
        <w:jc w:val="both"/>
        <w:rPr>
          <w:rFonts w:ascii="Book Antiqua" w:hAnsi="Book Antiqua"/>
          <w:sz w:val="24"/>
          <w:szCs w:val="24"/>
          <w:lang w:val="es-ES"/>
        </w:rPr>
      </w:pPr>
      <w:r w:rsidRPr="00D13463">
        <w:rPr>
          <w:rFonts w:ascii="Book Antiqua" w:hAnsi="Book Antiqua"/>
          <w:sz w:val="24"/>
          <w:szCs w:val="24"/>
          <w:lang w:val="es-ES"/>
        </w:rPr>
        <w:t xml:space="preserve">En cuanto a la </w:t>
      </w:r>
      <w:r w:rsidR="002F4CA6" w:rsidRPr="00D13463">
        <w:rPr>
          <w:rFonts w:ascii="Book Antiqua" w:hAnsi="Book Antiqua"/>
          <w:sz w:val="24"/>
          <w:szCs w:val="24"/>
          <w:lang w:val="es-ES"/>
        </w:rPr>
        <w:t xml:space="preserve">entrada para el 2020 se ubica como el </w:t>
      </w:r>
      <w:r w:rsidR="00CF6EA9" w:rsidRPr="00D13463">
        <w:rPr>
          <w:rFonts w:ascii="Book Antiqua" w:hAnsi="Book Antiqua"/>
          <w:sz w:val="24"/>
          <w:szCs w:val="24"/>
          <w:lang w:val="es-ES"/>
        </w:rPr>
        <w:t>último</w:t>
      </w:r>
      <w:r w:rsidR="002F4CA6" w:rsidRPr="00D13463">
        <w:rPr>
          <w:rFonts w:ascii="Book Antiqua" w:hAnsi="Book Antiqua"/>
          <w:sz w:val="24"/>
          <w:szCs w:val="24"/>
          <w:lang w:val="es-ES"/>
        </w:rPr>
        <w:t xml:space="preserve"> lugar con </w:t>
      </w:r>
      <w:r w:rsidR="00CF6EA9" w:rsidRPr="00D13463">
        <w:rPr>
          <w:rFonts w:ascii="Book Antiqua" w:hAnsi="Book Antiqua"/>
          <w:sz w:val="24"/>
          <w:szCs w:val="24"/>
          <w:lang w:val="es-ES"/>
        </w:rPr>
        <w:t xml:space="preserve">un promedio de 40 asuntos por mes, </w:t>
      </w:r>
      <w:r w:rsidR="006C72DE" w:rsidRPr="00D13463">
        <w:rPr>
          <w:rFonts w:ascii="Book Antiqua" w:hAnsi="Book Antiqua"/>
          <w:sz w:val="24"/>
          <w:szCs w:val="24"/>
          <w:lang w:val="es-ES"/>
        </w:rPr>
        <w:t xml:space="preserve">por lo que es la entrada mensual promedio más baja de las fiscalías comparadas, al analizar dicha variable respecto a la cantidad de fiscales se obtiene que se ubican en la posición </w:t>
      </w:r>
      <w:r w:rsidR="001160F8" w:rsidRPr="00D13463">
        <w:rPr>
          <w:rFonts w:ascii="Book Antiqua" w:hAnsi="Book Antiqua"/>
          <w:sz w:val="24"/>
          <w:szCs w:val="24"/>
          <w:lang w:val="es-ES"/>
        </w:rPr>
        <w:t xml:space="preserve">37 de 42, </w:t>
      </w:r>
      <w:r w:rsidR="00FD6401" w:rsidRPr="00D13463">
        <w:rPr>
          <w:rFonts w:ascii="Book Antiqua" w:hAnsi="Book Antiqua"/>
          <w:sz w:val="24"/>
          <w:szCs w:val="24"/>
          <w:lang w:val="es-ES"/>
        </w:rPr>
        <w:t xml:space="preserve">para el 2020 tiene una entrada promedio de </w:t>
      </w:r>
      <w:r w:rsidR="00473380" w:rsidRPr="00D13463">
        <w:rPr>
          <w:rFonts w:ascii="Book Antiqua" w:hAnsi="Book Antiqua"/>
          <w:sz w:val="24"/>
          <w:szCs w:val="24"/>
          <w:lang w:val="es-ES"/>
        </w:rPr>
        <w:t xml:space="preserve">43 asuntos por fiscal, este parámetro a nivel nacional se ubica en promedio en </w:t>
      </w:r>
      <w:r w:rsidR="007D5432" w:rsidRPr="00D13463">
        <w:rPr>
          <w:rFonts w:ascii="Book Antiqua" w:hAnsi="Book Antiqua"/>
          <w:sz w:val="24"/>
          <w:szCs w:val="24"/>
          <w:lang w:val="es-ES"/>
        </w:rPr>
        <w:t xml:space="preserve">62, por lo que está por debajo. </w:t>
      </w:r>
    </w:p>
    <w:p w14:paraId="7F29C84F" w14:textId="77777777" w:rsidR="00352E8A" w:rsidRPr="00D13463" w:rsidRDefault="00352E8A" w:rsidP="00C34904">
      <w:pPr>
        <w:jc w:val="both"/>
        <w:rPr>
          <w:rFonts w:ascii="Book Antiqua" w:hAnsi="Book Antiqua"/>
          <w:sz w:val="24"/>
          <w:szCs w:val="24"/>
          <w:lang w:val="es-ES"/>
        </w:rPr>
      </w:pPr>
    </w:p>
    <w:p w14:paraId="00F689D8" w14:textId="77777777" w:rsidR="00280F2E" w:rsidRPr="00D13463" w:rsidRDefault="00A84D18" w:rsidP="0041317C">
      <w:pPr>
        <w:jc w:val="both"/>
        <w:rPr>
          <w:rFonts w:ascii="Book Antiqua" w:hAnsi="Book Antiqua"/>
          <w:sz w:val="24"/>
          <w:szCs w:val="24"/>
          <w:lang w:val="es-ES"/>
        </w:rPr>
      </w:pPr>
      <w:r w:rsidRPr="00D13463">
        <w:rPr>
          <w:rFonts w:ascii="Book Antiqua" w:hAnsi="Book Antiqua"/>
          <w:sz w:val="24"/>
          <w:szCs w:val="24"/>
          <w:lang w:val="es-ES"/>
        </w:rPr>
        <w:t xml:space="preserve">Es menester indicar </w:t>
      </w:r>
      <w:r w:rsidR="00003631" w:rsidRPr="00D13463">
        <w:rPr>
          <w:rFonts w:ascii="Book Antiqua" w:hAnsi="Book Antiqua"/>
          <w:sz w:val="24"/>
          <w:szCs w:val="24"/>
          <w:lang w:val="es-ES"/>
        </w:rPr>
        <w:t>que,</w:t>
      </w:r>
      <w:r w:rsidR="004267C1" w:rsidRPr="00D13463">
        <w:rPr>
          <w:rFonts w:ascii="Book Antiqua" w:hAnsi="Book Antiqua"/>
          <w:sz w:val="24"/>
          <w:szCs w:val="24"/>
          <w:lang w:val="es-ES"/>
        </w:rPr>
        <w:t xml:space="preserve"> en adición a los datos estadísticos, </w:t>
      </w:r>
      <w:r w:rsidR="00280F2E" w:rsidRPr="00D13463">
        <w:rPr>
          <w:rFonts w:ascii="Book Antiqua" w:hAnsi="Book Antiqua"/>
          <w:sz w:val="24"/>
          <w:szCs w:val="24"/>
          <w:lang w:val="es-ES"/>
        </w:rPr>
        <w:t xml:space="preserve">se debe de considerar la estadística que no se ve y no se registra, lo anterior justificado por la falta de presencia y estructura en la zona, que incide </w:t>
      </w:r>
      <w:r w:rsidR="006B5880" w:rsidRPr="00D13463">
        <w:rPr>
          <w:rFonts w:ascii="Book Antiqua" w:hAnsi="Book Antiqua"/>
          <w:sz w:val="24"/>
          <w:szCs w:val="24"/>
          <w:lang w:val="es-ES"/>
        </w:rPr>
        <w:t xml:space="preserve">en la percepción de los pobladores y se transforma en dificultades para acercarse a denunciar. </w:t>
      </w:r>
    </w:p>
    <w:p w14:paraId="0D12E2C9" w14:textId="77777777" w:rsidR="00280F2E" w:rsidRPr="00D13463" w:rsidRDefault="00280F2E" w:rsidP="0041317C">
      <w:pPr>
        <w:jc w:val="both"/>
        <w:rPr>
          <w:rFonts w:ascii="Book Antiqua" w:hAnsi="Book Antiqua"/>
          <w:sz w:val="24"/>
          <w:szCs w:val="24"/>
          <w:lang w:val="es-ES"/>
        </w:rPr>
      </w:pPr>
    </w:p>
    <w:p w14:paraId="2892FF28" w14:textId="77777777" w:rsidR="002A535F" w:rsidRPr="00D13463" w:rsidRDefault="006B5880">
      <w:pPr>
        <w:jc w:val="both"/>
        <w:rPr>
          <w:rFonts w:ascii="Book Antiqua" w:hAnsi="Book Antiqua"/>
          <w:sz w:val="24"/>
          <w:szCs w:val="24"/>
          <w:lang w:val="es-ES"/>
        </w:rPr>
      </w:pPr>
      <w:r w:rsidRPr="00D13463">
        <w:rPr>
          <w:rFonts w:ascii="Book Antiqua" w:hAnsi="Book Antiqua"/>
          <w:sz w:val="24"/>
          <w:szCs w:val="24"/>
          <w:lang w:val="es-ES"/>
        </w:rPr>
        <w:t xml:space="preserve">Para </w:t>
      </w:r>
      <w:r w:rsidR="005D4B65" w:rsidRPr="00D13463">
        <w:rPr>
          <w:rFonts w:ascii="Book Antiqua" w:hAnsi="Book Antiqua"/>
          <w:sz w:val="24"/>
          <w:szCs w:val="24"/>
          <w:lang w:val="es-ES"/>
        </w:rPr>
        <w:t xml:space="preserve">garantizar la continuidad y </w:t>
      </w:r>
      <w:r w:rsidR="004267C1" w:rsidRPr="00D13463">
        <w:rPr>
          <w:rFonts w:ascii="Book Antiqua" w:hAnsi="Book Antiqua"/>
          <w:sz w:val="24"/>
          <w:szCs w:val="24"/>
          <w:lang w:val="es-ES"/>
        </w:rPr>
        <w:t xml:space="preserve">buena prestación del servicio en la zona, </w:t>
      </w:r>
      <w:r w:rsidR="005D4B65" w:rsidRPr="00D13463">
        <w:rPr>
          <w:rFonts w:ascii="Book Antiqua" w:hAnsi="Book Antiqua"/>
          <w:sz w:val="24"/>
          <w:szCs w:val="24"/>
          <w:lang w:val="es-ES"/>
        </w:rPr>
        <w:t xml:space="preserve">se deben considerar los elementos expuestos a lo largo del este informe, </w:t>
      </w:r>
      <w:r w:rsidR="004267C1" w:rsidRPr="00D13463">
        <w:rPr>
          <w:rFonts w:ascii="Book Antiqua" w:hAnsi="Book Antiqua"/>
          <w:sz w:val="24"/>
          <w:szCs w:val="24"/>
          <w:lang w:val="es-ES"/>
        </w:rPr>
        <w:t xml:space="preserve">como la distribución geográfica, vías de </w:t>
      </w:r>
      <w:r w:rsidR="00583723" w:rsidRPr="00D13463">
        <w:rPr>
          <w:rFonts w:ascii="Book Antiqua" w:hAnsi="Book Antiqua"/>
          <w:sz w:val="24"/>
          <w:szCs w:val="24"/>
          <w:lang w:val="es-ES"/>
        </w:rPr>
        <w:t>comunicación, las</w:t>
      </w:r>
      <w:r w:rsidR="00B12C69" w:rsidRPr="00D13463">
        <w:rPr>
          <w:rFonts w:ascii="Book Antiqua" w:hAnsi="Book Antiqua"/>
          <w:sz w:val="24"/>
          <w:szCs w:val="24"/>
          <w:lang w:val="es-ES"/>
        </w:rPr>
        <w:t xml:space="preserve"> estructuras mínimas necesarias del Modelo Penal</w:t>
      </w:r>
      <w:r w:rsidR="00583723" w:rsidRPr="00D13463">
        <w:rPr>
          <w:rFonts w:ascii="Book Antiqua" w:hAnsi="Book Antiqua"/>
          <w:sz w:val="24"/>
          <w:szCs w:val="24"/>
          <w:lang w:val="es-ES"/>
        </w:rPr>
        <w:t xml:space="preserve">. </w:t>
      </w:r>
    </w:p>
    <w:p w14:paraId="2A53611C" w14:textId="77777777" w:rsidR="002A535F" w:rsidRPr="00D13463" w:rsidRDefault="002A535F">
      <w:pPr>
        <w:jc w:val="both"/>
        <w:rPr>
          <w:rFonts w:ascii="Book Antiqua" w:hAnsi="Book Antiqua"/>
          <w:sz w:val="24"/>
          <w:szCs w:val="24"/>
          <w:lang w:val="es-ES"/>
        </w:rPr>
      </w:pPr>
    </w:p>
    <w:p w14:paraId="5BC13A83" w14:textId="77777777" w:rsidR="00DD55B6" w:rsidRPr="00DD55B6" w:rsidRDefault="0041317C" w:rsidP="00DD55B6">
      <w:pPr>
        <w:jc w:val="both"/>
        <w:rPr>
          <w:rFonts w:ascii="Book Antiqua" w:hAnsi="Book Antiqua"/>
          <w:sz w:val="24"/>
          <w:szCs w:val="24"/>
          <w:lang w:val="es-ES"/>
        </w:rPr>
      </w:pPr>
      <w:r w:rsidRPr="00D13463">
        <w:rPr>
          <w:rFonts w:ascii="Book Antiqua" w:hAnsi="Book Antiqua"/>
          <w:sz w:val="24"/>
          <w:szCs w:val="24"/>
          <w:lang w:val="es-ES"/>
        </w:rPr>
        <w:t xml:space="preserve">En el caso de la Fiscalía de </w:t>
      </w:r>
      <w:r w:rsidR="00394F8E" w:rsidRPr="00D13463">
        <w:rPr>
          <w:rFonts w:ascii="Book Antiqua" w:hAnsi="Book Antiqua"/>
          <w:sz w:val="24"/>
          <w:szCs w:val="24"/>
          <w:lang w:val="es-ES"/>
        </w:rPr>
        <w:t>Puerto Jiménez</w:t>
      </w:r>
      <w:r w:rsidR="004C000F">
        <w:rPr>
          <w:rFonts w:ascii="Book Antiqua" w:hAnsi="Book Antiqua"/>
          <w:sz w:val="24"/>
          <w:szCs w:val="24"/>
          <w:lang w:val="es-ES"/>
        </w:rPr>
        <w:t>,</w:t>
      </w:r>
      <w:r w:rsidRPr="00D13463">
        <w:rPr>
          <w:rFonts w:ascii="Book Antiqua" w:hAnsi="Book Antiqua"/>
          <w:sz w:val="24"/>
          <w:szCs w:val="24"/>
          <w:lang w:val="es-ES"/>
        </w:rPr>
        <w:t xml:space="preserve"> es la única oficina que solo tiene un recurso fiscal, por lo que si se </w:t>
      </w:r>
      <w:r w:rsidR="007424CF" w:rsidRPr="00D13463">
        <w:rPr>
          <w:rFonts w:ascii="Book Antiqua" w:hAnsi="Book Antiqua"/>
          <w:sz w:val="24"/>
          <w:szCs w:val="24"/>
          <w:lang w:val="es-ES"/>
        </w:rPr>
        <w:t>presenta</w:t>
      </w:r>
      <w:r w:rsidRPr="00D13463">
        <w:rPr>
          <w:rFonts w:ascii="Book Antiqua" w:hAnsi="Book Antiqua"/>
          <w:sz w:val="24"/>
          <w:szCs w:val="24"/>
          <w:lang w:val="es-ES"/>
        </w:rPr>
        <w:t xml:space="preserve"> alguna diligencia la oficina queda imposibilita</w:t>
      </w:r>
      <w:r w:rsidR="0059179E">
        <w:rPr>
          <w:rFonts w:ascii="Book Antiqua" w:hAnsi="Book Antiqua"/>
          <w:sz w:val="24"/>
          <w:szCs w:val="24"/>
          <w:lang w:val="es-ES"/>
        </w:rPr>
        <w:t>da</w:t>
      </w:r>
      <w:r w:rsidRPr="00D13463">
        <w:rPr>
          <w:rFonts w:ascii="Book Antiqua" w:hAnsi="Book Antiqua"/>
          <w:sz w:val="24"/>
          <w:szCs w:val="24"/>
          <w:lang w:val="es-ES"/>
        </w:rPr>
        <w:t xml:space="preserve"> para atender las gestiones que lleguen</w:t>
      </w:r>
      <w:r w:rsidR="005915F1" w:rsidRPr="00D13463">
        <w:rPr>
          <w:rFonts w:ascii="Book Antiqua" w:hAnsi="Book Antiqua"/>
          <w:sz w:val="24"/>
          <w:szCs w:val="24"/>
          <w:lang w:val="es-ES"/>
        </w:rPr>
        <w:t>,</w:t>
      </w:r>
      <w:r w:rsidRPr="00D13463">
        <w:rPr>
          <w:rFonts w:ascii="Book Antiqua" w:hAnsi="Book Antiqua"/>
          <w:sz w:val="24"/>
          <w:szCs w:val="24"/>
          <w:lang w:val="es-ES"/>
        </w:rPr>
        <w:t xml:space="preserve"> </w:t>
      </w:r>
      <w:r w:rsidR="007424CF" w:rsidRPr="00D13463">
        <w:rPr>
          <w:rFonts w:ascii="Book Antiqua" w:hAnsi="Book Antiqua"/>
          <w:sz w:val="24"/>
          <w:szCs w:val="24"/>
          <w:lang w:val="es-ES"/>
        </w:rPr>
        <w:t>lo</w:t>
      </w:r>
      <w:r w:rsidR="00746403" w:rsidRPr="00D13463">
        <w:rPr>
          <w:rFonts w:ascii="Book Antiqua" w:hAnsi="Book Antiqua"/>
          <w:sz w:val="24"/>
          <w:szCs w:val="24"/>
          <w:lang w:val="es-ES"/>
        </w:rPr>
        <w:t xml:space="preserve"> que incide </w:t>
      </w:r>
      <w:r w:rsidR="00690580" w:rsidRPr="00D13463">
        <w:rPr>
          <w:rFonts w:ascii="Book Antiqua" w:hAnsi="Book Antiqua"/>
          <w:sz w:val="24"/>
          <w:szCs w:val="24"/>
          <w:lang w:val="es-ES"/>
        </w:rPr>
        <w:t>directamente calidad</w:t>
      </w:r>
      <w:r w:rsidRPr="00D13463">
        <w:rPr>
          <w:rFonts w:ascii="Book Antiqua" w:hAnsi="Book Antiqua"/>
          <w:sz w:val="24"/>
          <w:szCs w:val="24"/>
          <w:lang w:val="es-ES"/>
        </w:rPr>
        <w:t xml:space="preserve"> y prestación del servicio</w:t>
      </w:r>
      <w:r w:rsidR="00746403" w:rsidRPr="00D13463">
        <w:rPr>
          <w:rFonts w:ascii="Book Antiqua" w:hAnsi="Book Antiqua"/>
          <w:sz w:val="24"/>
          <w:szCs w:val="24"/>
          <w:lang w:val="es-ES"/>
        </w:rPr>
        <w:t xml:space="preserve">. </w:t>
      </w:r>
      <w:r w:rsidR="00120945" w:rsidRPr="00534286">
        <w:rPr>
          <w:rFonts w:ascii="Book Antiqua" w:hAnsi="Book Antiqua"/>
          <w:sz w:val="24"/>
          <w:szCs w:val="24"/>
          <w:lang w:val="es-ES"/>
        </w:rPr>
        <w:t xml:space="preserve">Se debe acotar que la estructura mínima que se tiene definida para </w:t>
      </w:r>
      <w:r w:rsidR="00C66549">
        <w:rPr>
          <w:rFonts w:ascii="Book Antiqua" w:hAnsi="Book Antiqua"/>
          <w:sz w:val="24"/>
          <w:szCs w:val="24"/>
          <w:lang w:val="es-ES"/>
        </w:rPr>
        <w:t>F</w:t>
      </w:r>
      <w:r w:rsidR="00120945" w:rsidRPr="00534286">
        <w:rPr>
          <w:rFonts w:ascii="Book Antiqua" w:hAnsi="Book Antiqua"/>
          <w:sz w:val="24"/>
          <w:szCs w:val="24"/>
          <w:lang w:val="es-ES"/>
        </w:rPr>
        <w:t xml:space="preserve">iscalía obedece a </w:t>
      </w:r>
      <w:r w:rsidR="00487D46">
        <w:rPr>
          <w:rFonts w:ascii="Book Antiqua" w:hAnsi="Book Antiqua"/>
          <w:sz w:val="24"/>
          <w:szCs w:val="24"/>
          <w:lang w:val="es-ES"/>
        </w:rPr>
        <w:t>dos</w:t>
      </w:r>
      <w:r w:rsidR="00DD55B6" w:rsidRPr="00534286">
        <w:rPr>
          <w:rFonts w:ascii="Book Antiqua" w:hAnsi="Book Antiqua"/>
          <w:sz w:val="24"/>
          <w:szCs w:val="24"/>
          <w:lang w:val="es-ES"/>
        </w:rPr>
        <w:t xml:space="preserve"> Fiscales </w:t>
      </w:r>
      <w:r w:rsidR="0047592D" w:rsidRPr="00534286">
        <w:rPr>
          <w:rFonts w:ascii="Book Antiqua" w:hAnsi="Book Antiqua"/>
          <w:sz w:val="24"/>
          <w:szCs w:val="24"/>
          <w:lang w:val="es-ES"/>
        </w:rPr>
        <w:t>(</w:t>
      </w:r>
      <w:r w:rsidR="00487D46">
        <w:rPr>
          <w:rFonts w:ascii="Book Antiqua" w:hAnsi="Book Antiqua"/>
          <w:sz w:val="24"/>
          <w:szCs w:val="24"/>
          <w:lang w:val="es-ES"/>
        </w:rPr>
        <w:t>un</w:t>
      </w:r>
      <w:r w:rsidR="00DD55B6" w:rsidRPr="00534286">
        <w:rPr>
          <w:rFonts w:ascii="Book Antiqua" w:hAnsi="Book Antiqua"/>
          <w:sz w:val="24"/>
          <w:szCs w:val="24"/>
          <w:lang w:val="es-ES"/>
        </w:rPr>
        <w:t xml:space="preserve"> Fiscal Juicio, </w:t>
      </w:r>
      <w:r w:rsidR="00487D46">
        <w:rPr>
          <w:rFonts w:ascii="Book Antiqua" w:hAnsi="Book Antiqua"/>
          <w:sz w:val="24"/>
          <w:szCs w:val="24"/>
          <w:lang w:val="es-ES"/>
        </w:rPr>
        <w:t>un</w:t>
      </w:r>
      <w:r w:rsidR="00DD55B6" w:rsidRPr="00534286">
        <w:rPr>
          <w:rFonts w:ascii="Book Antiqua" w:hAnsi="Book Antiqua"/>
          <w:sz w:val="24"/>
          <w:szCs w:val="24"/>
          <w:lang w:val="es-ES"/>
        </w:rPr>
        <w:t xml:space="preserve"> Fiscal Auxiliar o </w:t>
      </w:r>
      <w:r w:rsidR="00487D46">
        <w:rPr>
          <w:rFonts w:ascii="Book Antiqua" w:hAnsi="Book Antiqua"/>
          <w:sz w:val="24"/>
          <w:szCs w:val="24"/>
          <w:lang w:val="es-ES"/>
        </w:rPr>
        <w:t>dos</w:t>
      </w:r>
      <w:r w:rsidR="00DD55B6" w:rsidRPr="00534286">
        <w:rPr>
          <w:rFonts w:ascii="Book Antiqua" w:hAnsi="Book Antiqua"/>
          <w:sz w:val="24"/>
          <w:szCs w:val="24"/>
          <w:lang w:val="es-ES"/>
        </w:rPr>
        <w:t xml:space="preserve"> Fiscales Auxiliares)</w:t>
      </w:r>
      <w:r w:rsidR="0047592D" w:rsidRPr="00534286">
        <w:rPr>
          <w:rFonts w:ascii="Book Antiqua" w:hAnsi="Book Antiqua"/>
          <w:sz w:val="24"/>
          <w:szCs w:val="24"/>
          <w:lang w:val="es-ES"/>
        </w:rPr>
        <w:t xml:space="preserve">, </w:t>
      </w:r>
      <w:r w:rsidR="0033211C">
        <w:rPr>
          <w:rFonts w:ascii="Book Antiqua" w:hAnsi="Book Antiqua"/>
          <w:sz w:val="24"/>
          <w:szCs w:val="24"/>
          <w:lang w:val="es-ES"/>
        </w:rPr>
        <w:t>u</w:t>
      </w:r>
      <w:r w:rsidR="0047592D" w:rsidRPr="00534286">
        <w:rPr>
          <w:rFonts w:ascii="Book Antiqua" w:hAnsi="Book Antiqua"/>
          <w:sz w:val="24"/>
          <w:szCs w:val="24"/>
          <w:lang w:val="es-ES"/>
        </w:rPr>
        <w:t>n coordinador</w:t>
      </w:r>
      <w:r w:rsidR="00DD55B6" w:rsidRPr="00534286">
        <w:rPr>
          <w:rFonts w:ascii="Book Antiqua" w:hAnsi="Book Antiqua"/>
          <w:sz w:val="24"/>
          <w:szCs w:val="24"/>
          <w:lang w:val="es-ES"/>
        </w:rPr>
        <w:t xml:space="preserve"> y un técnico.</w:t>
      </w:r>
      <w:r w:rsidR="00DD55B6" w:rsidRPr="00DD55B6">
        <w:rPr>
          <w:rFonts w:ascii="Book Antiqua" w:hAnsi="Book Antiqua"/>
          <w:sz w:val="24"/>
          <w:szCs w:val="24"/>
          <w:lang w:val="es-ES"/>
        </w:rPr>
        <w:t xml:space="preserve"> </w:t>
      </w:r>
    </w:p>
    <w:p w14:paraId="1EEE92CA" w14:textId="77777777" w:rsidR="00897823" w:rsidRDefault="00897823" w:rsidP="00D13463">
      <w:pPr>
        <w:jc w:val="both"/>
        <w:rPr>
          <w:rFonts w:ascii="Book Antiqua" w:hAnsi="Book Antiqua"/>
          <w:sz w:val="24"/>
          <w:szCs w:val="24"/>
          <w:lang w:val="es-ES"/>
        </w:rPr>
      </w:pPr>
    </w:p>
    <w:p w14:paraId="41820D6C" w14:textId="77777777" w:rsidR="00813DB4" w:rsidRPr="00D13463" w:rsidRDefault="00813DB4" w:rsidP="00D13463">
      <w:pPr>
        <w:jc w:val="both"/>
        <w:rPr>
          <w:rFonts w:ascii="Book Antiqua" w:hAnsi="Book Antiqua"/>
          <w:sz w:val="24"/>
          <w:szCs w:val="24"/>
          <w:lang w:val="es-ES"/>
        </w:rPr>
      </w:pPr>
    </w:p>
    <w:p w14:paraId="3549D15C" w14:textId="77777777" w:rsidR="00DC6E1E" w:rsidRPr="00D13463" w:rsidRDefault="00DC6E1E" w:rsidP="008D7BF2">
      <w:pPr>
        <w:pStyle w:val="Ttulo3"/>
        <w:rPr>
          <w:b/>
          <w:bCs w:val="0"/>
          <w:i w:val="0"/>
          <w:iCs/>
          <w:szCs w:val="28"/>
        </w:rPr>
      </w:pPr>
      <w:r w:rsidRPr="00D13463">
        <w:rPr>
          <w:b/>
          <w:bCs w:val="0"/>
          <w:i w:val="0"/>
          <w:iCs/>
          <w:szCs w:val="28"/>
        </w:rPr>
        <w:t>Estadísticas de la Defensa P</w:t>
      </w:r>
      <w:r w:rsidR="00A64234" w:rsidRPr="00D13463">
        <w:rPr>
          <w:b/>
          <w:bCs w:val="0"/>
          <w:i w:val="0"/>
          <w:iCs/>
          <w:szCs w:val="28"/>
        </w:rPr>
        <w:t>ú</w:t>
      </w:r>
      <w:r w:rsidRPr="00D13463">
        <w:rPr>
          <w:b/>
          <w:bCs w:val="0"/>
          <w:i w:val="0"/>
          <w:iCs/>
          <w:szCs w:val="28"/>
        </w:rPr>
        <w:t xml:space="preserve">blica de </w:t>
      </w:r>
      <w:r w:rsidR="00394F8E" w:rsidRPr="00D13463">
        <w:rPr>
          <w:b/>
          <w:bCs w:val="0"/>
          <w:i w:val="0"/>
          <w:iCs/>
          <w:szCs w:val="28"/>
        </w:rPr>
        <w:t>Puerto Jiménez</w:t>
      </w:r>
    </w:p>
    <w:p w14:paraId="6BF18A30" w14:textId="77777777" w:rsidR="0025180F" w:rsidRPr="00D13463" w:rsidRDefault="0025180F" w:rsidP="00462B47">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16</w:t>
      </w:r>
      <w:r w:rsidRPr="00D13463">
        <w:rPr>
          <w:rFonts w:ascii="Book Antiqua" w:hAnsi="Book Antiqua"/>
          <w:sz w:val="24"/>
          <w:szCs w:val="24"/>
        </w:rPr>
        <w:fldChar w:fldCharType="end"/>
      </w:r>
    </w:p>
    <w:p w14:paraId="2C4F567D" w14:textId="77777777" w:rsidR="00DC6E1E" w:rsidRPr="00D13463" w:rsidRDefault="0025180F" w:rsidP="00462B47">
      <w:pPr>
        <w:pStyle w:val="Epgrafe"/>
        <w:jc w:val="center"/>
        <w:rPr>
          <w:rFonts w:ascii="Book Antiqua" w:hAnsi="Book Antiqua"/>
          <w:sz w:val="24"/>
          <w:szCs w:val="24"/>
        </w:rPr>
      </w:pPr>
      <w:r w:rsidRPr="00D13463">
        <w:rPr>
          <w:rFonts w:ascii="Book Antiqua" w:hAnsi="Book Antiqua"/>
          <w:sz w:val="24"/>
          <w:szCs w:val="24"/>
        </w:rPr>
        <w:t>Comportamiento Estadístico histórico de la Defensa P</w:t>
      </w:r>
      <w:r w:rsidR="00A64234" w:rsidRPr="00D13463">
        <w:rPr>
          <w:rFonts w:ascii="Book Antiqua" w:hAnsi="Book Antiqua"/>
          <w:sz w:val="24"/>
          <w:szCs w:val="24"/>
        </w:rPr>
        <w:t>ú</w:t>
      </w:r>
      <w:r w:rsidRPr="00D13463">
        <w:rPr>
          <w:rFonts w:ascii="Book Antiqua" w:hAnsi="Book Antiqua"/>
          <w:sz w:val="24"/>
          <w:szCs w:val="24"/>
        </w:rPr>
        <w:t>blica del 2014-2019</w:t>
      </w:r>
    </w:p>
    <w:p w14:paraId="7AB5C768" w14:textId="77777777" w:rsidR="00DC6E1E" w:rsidRPr="00D13463" w:rsidRDefault="00132C7A" w:rsidP="00A248E3">
      <w:pPr>
        <w:jc w:val="center"/>
        <w:rPr>
          <w:lang w:val="es-ES"/>
        </w:rPr>
      </w:pPr>
      <w:r w:rsidRPr="004470A9">
        <w:rPr>
          <w:noProof/>
        </w:rPr>
        <w:pict w14:anchorId="339D1BD2">
          <v:shape id="_x0000_i1043" type="#_x0000_t75" alt="Interfaz de usuario gráfica, Gráfico&#10;&#10;Descripción generada automáticamente" style="width:452.25pt;height:237.75pt;visibility:visible">
            <v:imagedata r:id="rId51" o:title="Interfaz de usuario gráfica, Gráfico&#10;&#10;Descripción generada automáticamente"/>
          </v:shape>
        </w:pict>
      </w:r>
    </w:p>
    <w:p w14:paraId="2AAFE45B" w14:textId="77777777" w:rsidR="002254F1" w:rsidRPr="00D13463" w:rsidRDefault="0052559A" w:rsidP="00DC6E1E">
      <w:pPr>
        <w:rPr>
          <w:lang w:val="es-ES"/>
        </w:rPr>
      </w:pPr>
      <w:r w:rsidRPr="00D13463">
        <w:rPr>
          <w:b/>
          <w:bCs/>
          <w:lang w:val="es-ES"/>
        </w:rPr>
        <w:t>Fuente:</w:t>
      </w:r>
      <w:r w:rsidRPr="00D13463">
        <w:rPr>
          <w:lang w:val="es-ES"/>
        </w:rPr>
        <w:t xml:space="preserve"> </w:t>
      </w:r>
      <w:r w:rsidR="00B237CC" w:rsidRPr="00D13463">
        <w:rPr>
          <w:lang w:val="es-ES"/>
        </w:rPr>
        <w:t xml:space="preserve">Pagina Web Defensa Publica, </w:t>
      </w:r>
      <w:hyperlink r:id="rId52" w:history="1">
        <w:r w:rsidR="002254F1" w:rsidRPr="00D13463">
          <w:rPr>
            <w:rStyle w:val="Hipervnculo"/>
          </w:rPr>
          <w:t>https://defensapublica.poder-judicial.go.cr/index.php/defensa-publica-abierta</w:t>
        </w:r>
      </w:hyperlink>
    </w:p>
    <w:p w14:paraId="38D84F66" w14:textId="77777777" w:rsidR="00B237CC" w:rsidRPr="00D13463" w:rsidRDefault="00B237CC" w:rsidP="00DC6E1E">
      <w:pPr>
        <w:rPr>
          <w:lang w:val="es-ES"/>
        </w:rPr>
      </w:pPr>
    </w:p>
    <w:p w14:paraId="5D6ADBD0" w14:textId="77777777" w:rsidR="00B237CC" w:rsidRPr="00D13463" w:rsidRDefault="0078227F" w:rsidP="00D13463">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aprecia en</w:t>
      </w:r>
      <w:r w:rsidR="002D1662"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 xml:space="preserve">la </w:t>
      </w:r>
      <w:r w:rsidR="002D1662" w:rsidRPr="00D13463">
        <w:rPr>
          <w:rFonts w:ascii="Book Antiqua" w:hAnsi="Book Antiqua" w:cs="Book Antiqua"/>
          <w:color w:val="000000"/>
          <w:sz w:val="24"/>
          <w:szCs w:val="24"/>
          <w:lang w:eastAsia="es-CR"/>
        </w:rPr>
        <w:t>gráfica</w:t>
      </w:r>
      <w:r w:rsidRPr="00D13463">
        <w:rPr>
          <w:rFonts w:ascii="Book Antiqua" w:hAnsi="Book Antiqua" w:cs="Book Antiqua"/>
          <w:color w:val="000000"/>
          <w:sz w:val="24"/>
          <w:szCs w:val="24"/>
          <w:lang w:eastAsia="es-CR"/>
        </w:rPr>
        <w:t xml:space="preserve"> anterior </w:t>
      </w:r>
      <w:r w:rsidR="00E02287" w:rsidRPr="00D13463">
        <w:rPr>
          <w:rFonts w:ascii="Book Antiqua" w:hAnsi="Book Antiqua" w:cs="Book Antiqua"/>
          <w:color w:val="000000"/>
          <w:sz w:val="24"/>
          <w:szCs w:val="24"/>
          <w:lang w:eastAsia="es-CR"/>
        </w:rPr>
        <w:t>y tablas relacionadas con las principales variables estadísticas, en cuanto materia penal, se aprecia una tendencia al alza significativa</w:t>
      </w:r>
      <w:r w:rsidR="002D1662" w:rsidRPr="00D13463">
        <w:rPr>
          <w:rFonts w:ascii="Book Antiqua" w:hAnsi="Book Antiqua" w:cs="Book Antiqua"/>
          <w:color w:val="000000"/>
          <w:sz w:val="24"/>
          <w:szCs w:val="24"/>
          <w:lang w:eastAsia="es-CR"/>
        </w:rPr>
        <w:t xml:space="preserve"> en cuanto a circulante</w:t>
      </w:r>
      <w:r w:rsidR="00E02287" w:rsidRPr="00D13463">
        <w:rPr>
          <w:rFonts w:ascii="Book Antiqua" w:hAnsi="Book Antiqua" w:cs="Book Antiqua"/>
          <w:color w:val="000000"/>
          <w:sz w:val="24"/>
          <w:szCs w:val="24"/>
          <w:lang w:eastAsia="es-CR"/>
        </w:rPr>
        <w:t xml:space="preserve"> desde la creación de la oficina, </w:t>
      </w:r>
      <w:r w:rsidR="002D1662" w:rsidRPr="00D13463">
        <w:rPr>
          <w:rFonts w:ascii="Book Antiqua" w:hAnsi="Book Antiqua" w:cs="Book Antiqua"/>
          <w:color w:val="000000"/>
          <w:sz w:val="24"/>
          <w:szCs w:val="24"/>
          <w:lang w:eastAsia="es-CR"/>
        </w:rPr>
        <w:t>con una entrada en aumento</w:t>
      </w:r>
      <w:r w:rsidR="00A248E3" w:rsidRPr="00D13463">
        <w:rPr>
          <w:rFonts w:ascii="Book Antiqua" w:hAnsi="Book Antiqua" w:cs="Book Antiqua"/>
          <w:color w:val="000000"/>
          <w:sz w:val="24"/>
          <w:szCs w:val="24"/>
          <w:lang w:eastAsia="es-CR"/>
        </w:rPr>
        <w:t>.</w:t>
      </w:r>
    </w:p>
    <w:p w14:paraId="677F99A5" w14:textId="77777777" w:rsidR="00EC3441" w:rsidRPr="00D13463" w:rsidRDefault="00EC3441" w:rsidP="00D13463">
      <w:pPr>
        <w:jc w:val="both"/>
        <w:rPr>
          <w:rFonts w:ascii="Book Antiqua" w:hAnsi="Book Antiqua" w:cs="Book Antiqua"/>
          <w:color w:val="000000"/>
          <w:sz w:val="24"/>
          <w:szCs w:val="24"/>
          <w:lang w:eastAsia="es-CR"/>
        </w:rPr>
      </w:pPr>
    </w:p>
    <w:p w14:paraId="25363C0A" w14:textId="77777777" w:rsidR="006D6065" w:rsidRPr="00D13463" w:rsidRDefault="00EC3441">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La entrada promedio</w:t>
      </w:r>
      <w:r w:rsidR="002A17C9" w:rsidRPr="00D13463">
        <w:rPr>
          <w:rFonts w:ascii="Book Antiqua" w:hAnsi="Book Antiqua" w:cs="Book Antiqua"/>
          <w:color w:val="000000"/>
          <w:sz w:val="24"/>
          <w:szCs w:val="24"/>
          <w:lang w:eastAsia="es-CR"/>
        </w:rPr>
        <w:t xml:space="preserve"> para el per</w:t>
      </w:r>
      <w:r w:rsidR="007F34D6" w:rsidRPr="00D13463">
        <w:rPr>
          <w:rFonts w:ascii="Book Antiqua" w:hAnsi="Book Antiqua" w:cs="Book Antiqua"/>
          <w:color w:val="000000"/>
          <w:sz w:val="24"/>
          <w:szCs w:val="24"/>
          <w:lang w:eastAsia="es-CR"/>
        </w:rPr>
        <w:t>í</w:t>
      </w:r>
      <w:r w:rsidR="002A17C9" w:rsidRPr="00D13463">
        <w:rPr>
          <w:rFonts w:ascii="Book Antiqua" w:hAnsi="Book Antiqua" w:cs="Book Antiqua"/>
          <w:color w:val="000000"/>
          <w:sz w:val="24"/>
          <w:szCs w:val="24"/>
          <w:lang w:eastAsia="es-CR"/>
        </w:rPr>
        <w:t xml:space="preserve">odo en análisis </w:t>
      </w:r>
      <w:r w:rsidRPr="00D13463">
        <w:rPr>
          <w:rFonts w:ascii="Book Antiqua" w:hAnsi="Book Antiqua" w:cs="Book Antiqua"/>
          <w:color w:val="000000"/>
          <w:sz w:val="24"/>
          <w:szCs w:val="24"/>
          <w:lang w:eastAsia="es-CR"/>
        </w:rPr>
        <w:t xml:space="preserve">se ubica en 89.83 expedientes por año, </w:t>
      </w:r>
      <w:r w:rsidR="002A17C9" w:rsidRPr="00D13463">
        <w:rPr>
          <w:rFonts w:ascii="Book Antiqua" w:hAnsi="Book Antiqua" w:cs="Book Antiqua"/>
          <w:color w:val="000000"/>
          <w:sz w:val="24"/>
          <w:szCs w:val="24"/>
          <w:lang w:eastAsia="es-CR"/>
        </w:rPr>
        <w:t>los cuales son sobrepasados de manera significativa en el per</w:t>
      </w:r>
      <w:r w:rsidR="00B9332B" w:rsidRPr="00D13463">
        <w:rPr>
          <w:rFonts w:ascii="Book Antiqua" w:hAnsi="Book Antiqua" w:cs="Book Antiqua"/>
          <w:color w:val="000000"/>
          <w:sz w:val="24"/>
          <w:szCs w:val="24"/>
          <w:lang w:eastAsia="es-CR"/>
        </w:rPr>
        <w:t>í</w:t>
      </w:r>
      <w:r w:rsidR="002A17C9" w:rsidRPr="00D13463">
        <w:rPr>
          <w:rFonts w:ascii="Book Antiqua" w:hAnsi="Book Antiqua" w:cs="Book Antiqua"/>
          <w:color w:val="000000"/>
          <w:sz w:val="24"/>
          <w:szCs w:val="24"/>
          <w:lang w:eastAsia="es-CR"/>
        </w:rPr>
        <w:t xml:space="preserve">odo 2019, con 132 expedientes. </w:t>
      </w:r>
    </w:p>
    <w:p w14:paraId="2CAA1118" w14:textId="77777777" w:rsidR="006D6065" w:rsidRPr="00D13463" w:rsidRDefault="006D6065">
      <w:pPr>
        <w:jc w:val="both"/>
        <w:rPr>
          <w:rFonts w:ascii="Book Antiqua" w:hAnsi="Book Antiqua" w:cs="Book Antiqua"/>
          <w:color w:val="000000"/>
          <w:sz w:val="24"/>
          <w:szCs w:val="24"/>
          <w:lang w:eastAsia="es-CR"/>
        </w:rPr>
      </w:pPr>
    </w:p>
    <w:p w14:paraId="135E87CF" w14:textId="77777777" w:rsidR="00925781" w:rsidRPr="00D13463" w:rsidRDefault="006D6065">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De manera complementaria se muestra información de las diferentes Defensas P</w:t>
      </w:r>
      <w:r w:rsidR="00B9332B" w:rsidRPr="00D13463">
        <w:rPr>
          <w:rFonts w:ascii="Book Antiqua" w:hAnsi="Book Antiqua" w:cs="Book Antiqua"/>
          <w:color w:val="000000"/>
          <w:sz w:val="24"/>
          <w:szCs w:val="24"/>
          <w:lang w:eastAsia="es-CR"/>
        </w:rPr>
        <w:t>ú</w:t>
      </w:r>
      <w:r w:rsidRPr="00D13463">
        <w:rPr>
          <w:rFonts w:ascii="Book Antiqua" w:hAnsi="Book Antiqua" w:cs="Book Antiqua"/>
          <w:color w:val="000000"/>
          <w:sz w:val="24"/>
          <w:szCs w:val="24"/>
          <w:lang w:eastAsia="es-CR"/>
        </w:rPr>
        <w:t>blicas del país</w:t>
      </w:r>
      <w:r w:rsidR="00333E78"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con el objetivo de tener una mayor comprensión del impacto e</w:t>
      </w:r>
      <w:r w:rsidR="00333E78" w:rsidRPr="00D13463">
        <w:rPr>
          <w:rFonts w:ascii="Book Antiqua" w:hAnsi="Book Antiqua" w:cs="Book Antiqua"/>
          <w:color w:val="000000"/>
          <w:sz w:val="24"/>
          <w:szCs w:val="24"/>
          <w:lang w:eastAsia="es-CR"/>
        </w:rPr>
        <w:t xml:space="preserve">n </w:t>
      </w:r>
      <w:r w:rsidR="00925781" w:rsidRPr="00D13463">
        <w:rPr>
          <w:rFonts w:ascii="Book Antiqua" w:hAnsi="Book Antiqua" w:cs="Book Antiqua"/>
          <w:color w:val="000000"/>
          <w:sz w:val="24"/>
          <w:szCs w:val="24"/>
          <w:lang w:eastAsia="es-CR"/>
        </w:rPr>
        <w:t>asuntos</w:t>
      </w:r>
      <w:r w:rsidR="00DD650A" w:rsidRPr="00D13463">
        <w:rPr>
          <w:rFonts w:ascii="Book Antiqua" w:hAnsi="Book Antiqua" w:cs="Book Antiqua"/>
          <w:color w:val="000000"/>
          <w:sz w:val="24"/>
          <w:szCs w:val="24"/>
          <w:lang w:eastAsia="es-CR"/>
        </w:rPr>
        <w:t xml:space="preserve"> y principales variables estadísticas, circulante</w:t>
      </w:r>
      <w:r w:rsidR="00C7646D" w:rsidRPr="00D13463">
        <w:rPr>
          <w:rFonts w:ascii="Book Antiqua" w:hAnsi="Book Antiqua" w:cs="Book Antiqua"/>
          <w:color w:val="000000"/>
          <w:sz w:val="24"/>
          <w:szCs w:val="24"/>
          <w:lang w:eastAsia="es-CR"/>
        </w:rPr>
        <w:t xml:space="preserve"> </w:t>
      </w:r>
      <w:r w:rsidR="00DD650A" w:rsidRPr="00D13463">
        <w:rPr>
          <w:rFonts w:ascii="Book Antiqua" w:hAnsi="Book Antiqua" w:cs="Book Antiqua"/>
          <w:color w:val="000000"/>
          <w:sz w:val="24"/>
          <w:szCs w:val="24"/>
          <w:lang w:eastAsia="es-CR"/>
        </w:rPr>
        <w:t>activo inicial, entrada de asuntos terminados y circulante activo final</w:t>
      </w:r>
      <w:r w:rsidR="00C7646D" w:rsidRPr="00D13463">
        <w:rPr>
          <w:rFonts w:ascii="Book Antiqua" w:hAnsi="Book Antiqua" w:cs="Book Antiqua"/>
          <w:color w:val="000000"/>
          <w:sz w:val="24"/>
          <w:szCs w:val="24"/>
          <w:lang w:eastAsia="es-CR"/>
        </w:rPr>
        <w:t xml:space="preserve"> para el per</w:t>
      </w:r>
      <w:r w:rsidR="005C3968" w:rsidRPr="00D13463">
        <w:rPr>
          <w:rFonts w:ascii="Book Antiqua" w:hAnsi="Book Antiqua" w:cs="Book Antiqua"/>
          <w:color w:val="000000"/>
          <w:sz w:val="24"/>
          <w:szCs w:val="24"/>
          <w:lang w:eastAsia="es-CR"/>
        </w:rPr>
        <w:t>í</w:t>
      </w:r>
      <w:r w:rsidR="00C7646D" w:rsidRPr="00D13463">
        <w:rPr>
          <w:rFonts w:ascii="Book Antiqua" w:hAnsi="Book Antiqua" w:cs="Book Antiqua"/>
          <w:color w:val="000000"/>
          <w:sz w:val="24"/>
          <w:szCs w:val="24"/>
          <w:lang w:eastAsia="es-CR"/>
        </w:rPr>
        <w:t>odo 2020</w:t>
      </w:r>
      <w:r w:rsidR="00925781" w:rsidRPr="00D13463">
        <w:rPr>
          <w:rFonts w:ascii="Book Antiqua" w:hAnsi="Book Antiqua" w:cs="Book Antiqua"/>
          <w:color w:val="000000"/>
          <w:sz w:val="24"/>
          <w:szCs w:val="24"/>
          <w:lang w:eastAsia="es-CR"/>
        </w:rPr>
        <w:t xml:space="preserve">. </w:t>
      </w:r>
    </w:p>
    <w:p w14:paraId="2C8CCB9E" w14:textId="77777777" w:rsidR="00925781" w:rsidRPr="00D13463" w:rsidRDefault="00925781">
      <w:pPr>
        <w:jc w:val="both"/>
        <w:rPr>
          <w:rFonts w:ascii="Book Antiqua" w:hAnsi="Book Antiqua" w:cs="Book Antiqua"/>
          <w:color w:val="000000"/>
          <w:sz w:val="24"/>
          <w:szCs w:val="24"/>
          <w:lang w:eastAsia="es-CR"/>
        </w:rPr>
      </w:pPr>
    </w:p>
    <w:p w14:paraId="306C47D0" w14:textId="77777777" w:rsidR="00925781" w:rsidRPr="00D13463" w:rsidRDefault="00925781">
      <w:pPr>
        <w:jc w:val="both"/>
        <w:rPr>
          <w:rFonts w:ascii="Book Antiqua" w:hAnsi="Book Antiqua" w:cs="Book Antiqua"/>
          <w:color w:val="000000"/>
          <w:sz w:val="24"/>
          <w:szCs w:val="24"/>
          <w:lang w:eastAsia="es-CR"/>
        </w:rPr>
        <w:sectPr w:rsidR="00925781" w:rsidRPr="00D13463" w:rsidSect="001D7EC3">
          <w:pgSz w:w="12242" w:h="15842" w:code="1"/>
          <w:pgMar w:top="1826" w:right="1701" w:bottom="1134" w:left="1701" w:header="709" w:footer="709" w:gutter="0"/>
          <w:cols w:space="708"/>
          <w:docGrid w:linePitch="360"/>
        </w:sectPr>
      </w:pPr>
    </w:p>
    <w:p w14:paraId="450BC11E" w14:textId="77777777" w:rsidR="00925781" w:rsidRPr="00D13463" w:rsidRDefault="00C7646D" w:rsidP="00D13463">
      <w:pPr>
        <w:pStyle w:val="Descripcin"/>
        <w:jc w:val="center"/>
        <w:rPr>
          <w:rFonts w:ascii="Book Antiqua" w:hAnsi="Book Antiqua" w:cs="Arial"/>
          <w:b/>
          <w:bCs/>
          <w:color w:val="auto"/>
          <w:sz w:val="24"/>
          <w:szCs w:val="24"/>
          <w:lang w:val="es-ES"/>
        </w:rPr>
      </w:pPr>
      <w:r w:rsidRPr="00D13463">
        <w:rPr>
          <w:rFonts w:ascii="Book Antiqua" w:hAnsi="Book Antiqua" w:cs="Arial"/>
          <w:b/>
          <w:bCs/>
          <w:i w:val="0"/>
          <w:iCs w:val="0"/>
          <w:color w:val="auto"/>
          <w:sz w:val="24"/>
          <w:szCs w:val="24"/>
          <w:lang w:val="es-ES"/>
        </w:rPr>
        <w:t xml:space="preserve">Tabla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Tabla \* ARABIC </w:instrText>
      </w:r>
      <w:r w:rsidRPr="00D13463">
        <w:rPr>
          <w:rFonts w:ascii="Book Antiqua" w:hAnsi="Book Antiqua" w:cs="Arial"/>
          <w:b/>
          <w:bCs/>
          <w:i w:val="0"/>
          <w:iCs w:val="0"/>
          <w:color w:val="auto"/>
          <w:sz w:val="24"/>
          <w:szCs w:val="24"/>
          <w:lang w:val="es-ES"/>
        </w:rPr>
        <w:fldChar w:fldCharType="separate"/>
      </w:r>
      <w:r w:rsidR="0094785C">
        <w:rPr>
          <w:rFonts w:ascii="Book Antiqua" w:hAnsi="Book Antiqua" w:cs="Arial"/>
          <w:b/>
          <w:bCs/>
          <w:i w:val="0"/>
          <w:iCs w:val="0"/>
          <w:noProof/>
          <w:color w:val="auto"/>
          <w:sz w:val="24"/>
          <w:szCs w:val="24"/>
          <w:lang w:val="es-ES"/>
        </w:rPr>
        <w:t>15</w:t>
      </w:r>
      <w:r w:rsidRPr="00D13463">
        <w:rPr>
          <w:rFonts w:ascii="Book Antiqua" w:hAnsi="Book Antiqua" w:cs="Arial"/>
          <w:b/>
          <w:bCs/>
          <w:i w:val="0"/>
          <w:iCs w:val="0"/>
          <w:color w:val="auto"/>
          <w:sz w:val="24"/>
          <w:szCs w:val="24"/>
          <w:lang w:val="es-ES"/>
        </w:rPr>
        <w:fldChar w:fldCharType="end"/>
      </w:r>
      <w:r w:rsidRPr="00D13463">
        <w:rPr>
          <w:rFonts w:ascii="Book Antiqua" w:hAnsi="Book Antiqua" w:cs="Arial"/>
          <w:b/>
          <w:bCs/>
          <w:i w:val="0"/>
          <w:iCs w:val="0"/>
          <w:color w:val="auto"/>
          <w:sz w:val="24"/>
          <w:szCs w:val="24"/>
          <w:lang w:val="es-ES"/>
        </w:rPr>
        <w:t xml:space="preserve"> </w:t>
      </w:r>
      <w:r w:rsidR="000D7824" w:rsidRPr="00D13463">
        <w:rPr>
          <w:rFonts w:ascii="Book Antiqua" w:hAnsi="Book Antiqua" w:cs="Arial"/>
          <w:b/>
          <w:bCs/>
          <w:i w:val="0"/>
          <w:iCs w:val="0"/>
          <w:color w:val="auto"/>
          <w:sz w:val="24"/>
          <w:szCs w:val="24"/>
          <w:lang w:val="es-ES"/>
        </w:rPr>
        <w:t>Defensa P</w:t>
      </w:r>
      <w:r w:rsidR="005C3968" w:rsidRPr="00D13463">
        <w:rPr>
          <w:rFonts w:ascii="Book Antiqua" w:hAnsi="Book Antiqua" w:cs="Arial"/>
          <w:b/>
          <w:bCs/>
          <w:i w:val="0"/>
          <w:iCs w:val="0"/>
          <w:color w:val="auto"/>
          <w:sz w:val="24"/>
          <w:szCs w:val="24"/>
          <w:lang w:val="es-ES"/>
        </w:rPr>
        <w:t>ú</w:t>
      </w:r>
      <w:r w:rsidR="000D7824" w:rsidRPr="00D13463">
        <w:rPr>
          <w:rFonts w:ascii="Book Antiqua" w:hAnsi="Book Antiqua" w:cs="Arial"/>
          <w:b/>
          <w:bCs/>
          <w:i w:val="0"/>
          <w:iCs w:val="0"/>
          <w:color w:val="auto"/>
          <w:sz w:val="24"/>
          <w:szCs w:val="24"/>
          <w:lang w:val="es-ES"/>
        </w:rPr>
        <w:t xml:space="preserve">blica, Movimientos de Trabajo 2020 </w:t>
      </w:r>
      <w:r w:rsidR="000D6CF6" w:rsidRPr="00D13463">
        <w:rPr>
          <w:rFonts w:ascii="Book Antiqua" w:hAnsi="Book Antiqua" w:cs="Arial"/>
          <w:b/>
          <w:bCs/>
          <w:i w:val="0"/>
          <w:iCs w:val="0"/>
          <w:color w:val="auto"/>
          <w:sz w:val="24"/>
          <w:szCs w:val="24"/>
          <w:lang w:val="es-ES"/>
        </w:rPr>
        <w:t>por oficina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115"/>
        <w:gridCol w:w="1547"/>
        <w:gridCol w:w="1133"/>
        <w:gridCol w:w="1482"/>
        <w:gridCol w:w="1745"/>
      </w:tblGrid>
      <w:tr w:rsidR="006D40AB" w:rsidRPr="00D13463" w14:paraId="4B9442FF" w14:textId="77777777" w:rsidTr="006D40AB">
        <w:trPr>
          <w:trHeight w:val="316"/>
        </w:trPr>
        <w:tc>
          <w:tcPr>
            <w:tcW w:w="2732" w:type="pct"/>
            <w:vMerge w:val="restart"/>
            <w:shd w:val="clear" w:color="auto" w:fill="auto"/>
            <w:vAlign w:val="center"/>
            <w:hideMark/>
          </w:tcPr>
          <w:p w14:paraId="6EFC6B78"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OFICINA</w:t>
            </w:r>
          </w:p>
        </w:tc>
        <w:tc>
          <w:tcPr>
            <w:tcW w:w="594" w:type="pct"/>
            <w:vMerge w:val="restart"/>
            <w:shd w:val="clear" w:color="auto" w:fill="auto"/>
            <w:vAlign w:val="center"/>
            <w:hideMark/>
          </w:tcPr>
          <w:p w14:paraId="64B3D70C"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 xml:space="preserve">Activos al Iniciar Periodo </w:t>
            </w:r>
          </w:p>
        </w:tc>
        <w:tc>
          <w:tcPr>
            <w:tcW w:w="435" w:type="pct"/>
            <w:vMerge w:val="restart"/>
            <w:shd w:val="clear" w:color="auto" w:fill="auto"/>
            <w:vAlign w:val="center"/>
            <w:hideMark/>
          </w:tcPr>
          <w:p w14:paraId="624DDC52"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 xml:space="preserve"> Entradas </w:t>
            </w:r>
          </w:p>
        </w:tc>
        <w:tc>
          <w:tcPr>
            <w:tcW w:w="569" w:type="pct"/>
            <w:vMerge w:val="restart"/>
            <w:shd w:val="clear" w:color="auto" w:fill="auto"/>
            <w:vAlign w:val="center"/>
            <w:hideMark/>
          </w:tcPr>
          <w:p w14:paraId="600A2462"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 xml:space="preserve"> Terminadas </w:t>
            </w:r>
          </w:p>
        </w:tc>
        <w:tc>
          <w:tcPr>
            <w:tcW w:w="671" w:type="pct"/>
            <w:vMerge w:val="restart"/>
            <w:shd w:val="clear" w:color="auto" w:fill="auto"/>
            <w:vAlign w:val="center"/>
            <w:hideMark/>
          </w:tcPr>
          <w:p w14:paraId="0022A157"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 xml:space="preserve">Activos al Finalizar Periodo </w:t>
            </w:r>
          </w:p>
        </w:tc>
      </w:tr>
      <w:tr w:rsidR="006D40AB" w:rsidRPr="00D13463" w14:paraId="14AD9D87" w14:textId="77777777" w:rsidTr="00BA4548">
        <w:trPr>
          <w:trHeight w:val="316"/>
        </w:trPr>
        <w:tc>
          <w:tcPr>
            <w:tcW w:w="2732" w:type="pct"/>
            <w:vMerge/>
            <w:vAlign w:val="center"/>
            <w:hideMark/>
          </w:tcPr>
          <w:p w14:paraId="11DB19EA" w14:textId="77777777" w:rsidR="006D40AB" w:rsidRPr="00D13463" w:rsidRDefault="006D40AB" w:rsidP="00925781">
            <w:pPr>
              <w:rPr>
                <w:rFonts w:ascii="Book Antiqua" w:hAnsi="Book Antiqua"/>
                <w:b/>
                <w:bCs/>
                <w:color w:val="000000"/>
                <w:lang w:eastAsia="es-CR"/>
              </w:rPr>
            </w:pPr>
          </w:p>
        </w:tc>
        <w:tc>
          <w:tcPr>
            <w:tcW w:w="594" w:type="pct"/>
            <w:vMerge/>
            <w:vAlign w:val="center"/>
            <w:hideMark/>
          </w:tcPr>
          <w:p w14:paraId="1D7DEFBD" w14:textId="77777777" w:rsidR="006D40AB" w:rsidRPr="00D13463" w:rsidRDefault="006D40AB" w:rsidP="00925781">
            <w:pPr>
              <w:rPr>
                <w:rFonts w:ascii="Book Antiqua" w:hAnsi="Book Antiqua"/>
                <w:b/>
                <w:bCs/>
                <w:color w:val="000000"/>
                <w:lang w:eastAsia="es-CR"/>
              </w:rPr>
            </w:pPr>
          </w:p>
        </w:tc>
        <w:tc>
          <w:tcPr>
            <w:tcW w:w="435" w:type="pct"/>
            <w:vMerge/>
            <w:vAlign w:val="center"/>
            <w:hideMark/>
          </w:tcPr>
          <w:p w14:paraId="0362F550" w14:textId="77777777" w:rsidR="006D40AB" w:rsidRPr="00D13463" w:rsidRDefault="006D40AB" w:rsidP="00925781">
            <w:pPr>
              <w:rPr>
                <w:rFonts w:ascii="Book Antiqua" w:hAnsi="Book Antiqua"/>
                <w:b/>
                <w:bCs/>
                <w:color w:val="000000"/>
                <w:lang w:eastAsia="es-CR"/>
              </w:rPr>
            </w:pPr>
          </w:p>
        </w:tc>
        <w:tc>
          <w:tcPr>
            <w:tcW w:w="569" w:type="pct"/>
            <w:vMerge/>
            <w:vAlign w:val="center"/>
            <w:hideMark/>
          </w:tcPr>
          <w:p w14:paraId="0669B4C4" w14:textId="77777777" w:rsidR="006D40AB" w:rsidRPr="00D13463" w:rsidRDefault="006D40AB" w:rsidP="00925781">
            <w:pPr>
              <w:rPr>
                <w:rFonts w:ascii="Book Antiqua" w:hAnsi="Book Antiqua"/>
                <w:b/>
                <w:bCs/>
                <w:color w:val="000000"/>
                <w:lang w:eastAsia="es-CR"/>
              </w:rPr>
            </w:pPr>
          </w:p>
        </w:tc>
        <w:tc>
          <w:tcPr>
            <w:tcW w:w="671" w:type="pct"/>
            <w:vMerge/>
            <w:vAlign w:val="center"/>
            <w:hideMark/>
          </w:tcPr>
          <w:p w14:paraId="2048673F" w14:textId="77777777" w:rsidR="006D40AB" w:rsidRPr="00D13463" w:rsidRDefault="006D40AB" w:rsidP="00925781">
            <w:pPr>
              <w:rPr>
                <w:rFonts w:ascii="Book Antiqua" w:hAnsi="Book Antiqua"/>
                <w:b/>
                <w:bCs/>
                <w:color w:val="000000"/>
                <w:lang w:eastAsia="es-CR"/>
              </w:rPr>
            </w:pPr>
          </w:p>
        </w:tc>
      </w:tr>
      <w:tr w:rsidR="006D40AB" w:rsidRPr="00D13463" w14:paraId="2AE47586" w14:textId="77777777" w:rsidTr="00BA4548">
        <w:trPr>
          <w:trHeight w:val="316"/>
        </w:trPr>
        <w:tc>
          <w:tcPr>
            <w:tcW w:w="2732" w:type="pct"/>
            <w:shd w:val="clear" w:color="auto" w:fill="auto"/>
            <w:vAlign w:val="bottom"/>
            <w:hideMark/>
          </w:tcPr>
          <w:p w14:paraId="6380FC03" w14:textId="77777777" w:rsidR="006D40AB" w:rsidRPr="00D13463" w:rsidRDefault="006D40AB" w:rsidP="00925781">
            <w:pPr>
              <w:rPr>
                <w:rFonts w:ascii="Book Antiqua" w:hAnsi="Book Antiqua"/>
                <w:b/>
                <w:bCs/>
                <w:color w:val="000000"/>
                <w:lang w:eastAsia="es-CR"/>
              </w:rPr>
            </w:pPr>
            <w:r w:rsidRPr="00D13463">
              <w:rPr>
                <w:rFonts w:ascii="Book Antiqua" w:hAnsi="Book Antiqua"/>
                <w:b/>
                <w:bCs/>
                <w:color w:val="000000"/>
                <w:lang w:eastAsia="es-CR"/>
              </w:rPr>
              <w:t>TOTAL</w:t>
            </w:r>
          </w:p>
        </w:tc>
        <w:tc>
          <w:tcPr>
            <w:tcW w:w="594" w:type="pct"/>
            <w:shd w:val="clear" w:color="auto" w:fill="auto"/>
            <w:noWrap/>
            <w:vAlign w:val="bottom"/>
            <w:hideMark/>
          </w:tcPr>
          <w:p w14:paraId="6650F33A"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123 096</w:t>
            </w:r>
          </w:p>
        </w:tc>
        <w:tc>
          <w:tcPr>
            <w:tcW w:w="435" w:type="pct"/>
            <w:shd w:val="clear" w:color="auto" w:fill="auto"/>
            <w:noWrap/>
            <w:vAlign w:val="bottom"/>
            <w:hideMark/>
          </w:tcPr>
          <w:p w14:paraId="4A8FE6BD"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90 211</w:t>
            </w:r>
          </w:p>
        </w:tc>
        <w:tc>
          <w:tcPr>
            <w:tcW w:w="569" w:type="pct"/>
            <w:shd w:val="clear" w:color="auto" w:fill="auto"/>
            <w:noWrap/>
            <w:vAlign w:val="bottom"/>
            <w:hideMark/>
          </w:tcPr>
          <w:p w14:paraId="0D93C55E"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96 883</w:t>
            </w:r>
          </w:p>
        </w:tc>
        <w:tc>
          <w:tcPr>
            <w:tcW w:w="671" w:type="pct"/>
            <w:shd w:val="clear" w:color="auto" w:fill="auto"/>
            <w:noWrap/>
            <w:vAlign w:val="bottom"/>
            <w:hideMark/>
          </w:tcPr>
          <w:p w14:paraId="79075F6B" w14:textId="77777777" w:rsidR="006D40AB" w:rsidRPr="00D13463" w:rsidRDefault="006D40AB" w:rsidP="00925781">
            <w:pPr>
              <w:jc w:val="center"/>
              <w:rPr>
                <w:rFonts w:ascii="Book Antiqua" w:hAnsi="Book Antiqua"/>
                <w:b/>
                <w:bCs/>
                <w:color w:val="000000"/>
                <w:lang w:eastAsia="es-CR"/>
              </w:rPr>
            </w:pPr>
            <w:r w:rsidRPr="00D13463">
              <w:rPr>
                <w:rFonts w:ascii="Book Antiqua" w:hAnsi="Book Antiqua"/>
                <w:b/>
                <w:bCs/>
                <w:color w:val="000000"/>
                <w:lang w:eastAsia="es-CR"/>
              </w:rPr>
              <w:t>116 424</w:t>
            </w:r>
          </w:p>
        </w:tc>
      </w:tr>
      <w:tr w:rsidR="006D40AB" w:rsidRPr="00D13463" w14:paraId="3F802750" w14:textId="77777777" w:rsidTr="00BA4548">
        <w:trPr>
          <w:trHeight w:val="376"/>
        </w:trPr>
        <w:tc>
          <w:tcPr>
            <w:tcW w:w="2732" w:type="pct"/>
            <w:shd w:val="clear" w:color="auto" w:fill="auto"/>
            <w:noWrap/>
            <w:vAlign w:val="bottom"/>
            <w:hideMark/>
          </w:tcPr>
          <w:p w14:paraId="197D4DA7"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San José</w:t>
            </w:r>
            <w:r w:rsidRPr="00D13463">
              <w:rPr>
                <w:rFonts w:ascii="Book Antiqua" w:hAnsi="Book Antiqua"/>
                <w:vertAlign w:val="superscript"/>
                <w:lang w:eastAsia="es-CR"/>
              </w:rPr>
              <w:t>(1)</w:t>
            </w:r>
          </w:p>
        </w:tc>
        <w:tc>
          <w:tcPr>
            <w:tcW w:w="594" w:type="pct"/>
            <w:shd w:val="clear" w:color="auto" w:fill="auto"/>
            <w:noWrap/>
            <w:vAlign w:val="bottom"/>
            <w:hideMark/>
          </w:tcPr>
          <w:p w14:paraId="7718CD7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17764</w:t>
            </w:r>
          </w:p>
        </w:tc>
        <w:tc>
          <w:tcPr>
            <w:tcW w:w="435" w:type="pct"/>
            <w:shd w:val="clear" w:color="auto" w:fill="auto"/>
            <w:noWrap/>
            <w:vAlign w:val="bottom"/>
            <w:hideMark/>
          </w:tcPr>
          <w:p w14:paraId="0D8E56B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8992</w:t>
            </w:r>
          </w:p>
        </w:tc>
        <w:tc>
          <w:tcPr>
            <w:tcW w:w="569" w:type="pct"/>
            <w:shd w:val="clear" w:color="auto" w:fill="auto"/>
            <w:noWrap/>
            <w:vAlign w:val="bottom"/>
            <w:hideMark/>
          </w:tcPr>
          <w:p w14:paraId="28A1B5A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12100</w:t>
            </w:r>
          </w:p>
        </w:tc>
        <w:tc>
          <w:tcPr>
            <w:tcW w:w="671" w:type="pct"/>
            <w:shd w:val="clear" w:color="auto" w:fill="auto"/>
            <w:noWrap/>
            <w:vAlign w:val="bottom"/>
            <w:hideMark/>
          </w:tcPr>
          <w:p w14:paraId="5EC17A5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14 656 </w:t>
            </w:r>
          </w:p>
        </w:tc>
      </w:tr>
      <w:tr w:rsidR="006D40AB" w:rsidRPr="00D13463" w14:paraId="508FB2D6" w14:textId="77777777" w:rsidTr="00BA4548">
        <w:trPr>
          <w:trHeight w:val="361"/>
        </w:trPr>
        <w:tc>
          <w:tcPr>
            <w:tcW w:w="2732" w:type="pct"/>
            <w:shd w:val="clear" w:color="auto" w:fill="auto"/>
            <w:noWrap/>
            <w:vAlign w:val="bottom"/>
            <w:hideMark/>
          </w:tcPr>
          <w:p w14:paraId="327106A0"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III Circuito Judicial San José (Desamparados)   </w:t>
            </w:r>
            <w:r w:rsidRPr="00D13463">
              <w:rPr>
                <w:rFonts w:ascii="Book Antiqua" w:hAnsi="Book Antiqua"/>
                <w:b/>
                <w:bCs/>
                <w:color w:val="003366"/>
                <w:vertAlign w:val="superscript"/>
                <w:lang w:eastAsia="es-CR"/>
              </w:rPr>
              <w:t>(2)</w:t>
            </w:r>
          </w:p>
        </w:tc>
        <w:tc>
          <w:tcPr>
            <w:tcW w:w="594" w:type="pct"/>
            <w:shd w:val="clear" w:color="auto" w:fill="auto"/>
            <w:noWrap/>
            <w:vAlign w:val="bottom"/>
            <w:hideMark/>
          </w:tcPr>
          <w:p w14:paraId="3517E47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3269</w:t>
            </w:r>
          </w:p>
        </w:tc>
        <w:tc>
          <w:tcPr>
            <w:tcW w:w="435" w:type="pct"/>
            <w:shd w:val="clear" w:color="auto" w:fill="auto"/>
            <w:noWrap/>
            <w:vAlign w:val="bottom"/>
            <w:hideMark/>
          </w:tcPr>
          <w:p w14:paraId="70A3A55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2573</w:t>
            </w:r>
          </w:p>
        </w:tc>
        <w:tc>
          <w:tcPr>
            <w:tcW w:w="569" w:type="pct"/>
            <w:shd w:val="clear" w:color="auto" w:fill="auto"/>
            <w:noWrap/>
            <w:vAlign w:val="bottom"/>
            <w:hideMark/>
          </w:tcPr>
          <w:p w14:paraId="510B79E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2852</w:t>
            </w:r>
          </w:p>
        </w:tc>
        <w:tc>
          <w:tcPr>
            <w:tcW w:w="671" w:type="pct"/>
            <w:shd w:val="clear" w:color="auto" w:fill="auto"/>
            <w:noWrap/>
            <w:vAlign w:val="bottom"/>
            <w:hideMark/>
          </w:tcPr>
          <w:p w14:paraId="404FCD9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2 990 </w:t>
            </w:r>
          </w:p>
        </w:tc>
      </w:tr>
      <w:tr w:rsidR="006D40AB" w:rsidRPr="00D13463" w14:paraId="1F0A3EBA" w14:textId="77777777" w:rsidTr="00BA4548">
        <w:trPr>
          <w:trHeight w:val="376"/>
        </w:trPr>
        <w:tc>
          <w:tcPr>
            <w:tcW w:w="2732" w:type="pct"/>
            <w:shd w:val="clear" w:color="auto" w:fill="auto"/>
            <w:noWrap/>
            <w:vAlign w:val="bottom"/>
            <w:hideMark/>
          </w:tcPr>
          <w:p w14:paraId="33CC9B6D"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Hatillo</w:t>
            </w:r>
            <w:r w:rsidRPr="00D13463">
              <w:rPr>
                <w:rFonts w:ascii="Book Antiqua" w:hAnsi="Book Antiqua"/>
                <w:vertAlign w:val="superscript"/>
                <w:lang w:eastAsia="es-CR"/>
              </w:rPr>
              <w:t>(2)</w:t>
            </w:r>
          </w:p>
        </w:tc>
        <w:tc>
          <w:tcPr>
            <w:tcW w:w="594" w:type="pct"/>
            <w:shd w:val="clear" w:color="auto" w:fill="auto"/>
            <w:noWrap/>
            <w:vAlign w:val="bottom"/>
            <w:hideMark/>
          </w:tcPr>
          <w:p w14:paraId="4B737CB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2573</w:t>
            </w:r>
          </w:p>
        </w:tc>
        <w:tc>
          <w:tcPr>
            <w:tcW w:w="435" w:type="pct"/>
            <w:shd w:val="clear" w:color="auto" w:fill="auto"/>
            <w:noWrap/>
            <w:vAlign w:val="bottom"/>
            <w:hideMark/>
          </w:tcPr>
          <w:p w14:paraId="2884435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1560</w:t>
            </w:r>
          </w:p>
        </w:tc>
        <w:tc>
          <w:tcPr>
            <w:tcW w:w="569" w:type="pct"/>
            <w:shd w:val="clear" w:color="auto" w:fill="auto"/>
            <w:noWrap/>
            <w:vAlign w:val="bottom"/>
            <w:hideMark/>
          </w:tcPr>
          <w:p w14:paraId="7517FF5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1283</w:t>
            </w:r>
          </w:p>
        </w:tc>
        <w:tc>
          <w:tcPr>
            <w:tcW w:w="671" w:type="pct"/>
            <w:shd w:val="clear" w:color="auto" w:fill="auto"/>
            <w:noWrap/>
            <w:vAlign w:val="bottom"/>
            <w:hideMark/>
          </w:tcPr>
          <w:p w14:paraId="34AAFF2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2 850 </w:t>
            </w:r>
          </w:p>
        </w:tc>
      </w:tr>
      <w:tr w:rsidR="006D40AB" w:rsidRPr="00D13463" w14:paraId="07FE37CA" w14:textId="77777777" w:rsidTr="00BA4548">
        <w:trPr>
          <w:trHeight w:val="376"/>
        </w:trPr>
        <w:tc>
          <w:tcPr>
            <w:tcW w:w="2732" w:type="pct"/>
            <w:shd w:val="clear" w:color="auto" w:fill="auto"/>
            <w:noWrap/>
            <w:vAlign w:val="bottom"/>
            <w:hideMark/>
          </w:tcPr>
          <w:p w14:paraId="67151FB6"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Puriscal</w:t>
            </w:r>
            <w:r w:rsidRPr="00D13463">
              <w:rPr>
                <w:rFonts w:ascii="Book Antiqua" w:hAnsi="Book Antiqua"/>
                <w:vertAlign w:val="superscript"/>
                <w:lang w:eastAsia="es-CR"/>
              </w:rPr>
              <w:t>(1)</w:t>
            </w:r>
          </w:p>
        </w:tc>
        <w:tc>
          <w:tcPr>
            <w:tcW w:w="594" w:type="pct"/>
            <w:shd w:val="clear" w:color="auto" w:fill="auto"/>
            <w:noWrap/>
            <w:vAlign w:val="bottom"/>
            <w:hideMark/>
          </w:tcPr>
          <w:p w14:paraId="306E878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937</w:t>
            </w:r>
          </w:p>
        </w:tc>
        <w:tc>
          <w:tcPr>
            <w:tcW w:w="435" w:type="pct"/>
            <w:shd w:val="clear" w:color="auto" w:fill="auto"/>
            <w:noWrap/>
            <w:vAlign w:val="bottom"/>
            <w:hideMark/>
          </w:tcPr>
          <w:p w14:paraId="1B51E39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556</w:t>
            </w:r>
          </w:p>
        </w:tc>
        <w:tc>
          <w:tcPr>
            <w:tcW w:w="569" w:type="pct"/>
            <w:shd w:val="clear" w:color="auto" w:fill="auto"/>
            <w:noWrap/>
            <w:vAlign w:val="bottom"/>
            <w:hideMark/>
          </w:tcPr>
          <w:p w14:paraId="2F93FAE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583</w:t>
            </w:r>
          </w:p>
        </w:tc>
        <w:tc>
          <w:tcPr>
            <w:tcW w:w="671" w:type="pct"/>
            <w:shd w:val="clear" w:color="auto" w:fill="auto"/>
            <w:noWrap/>
            <w:vAlign w:val="bottom"/>
            <w:hideMark/>
          </w:tcPr>
          <w:p w14:paraId="5B0C755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910 </w:t>
            </w:r>
          </w:p>
        </w:tc>
      </w:tr>
      <w:tr w:rsidR="006D40AB" w:rsidRPr="00D13463" w14:paraId="20321B53" w14:textId="77777777" w:rsidTr="00BA4548">
        <w:trPr>
          <w:trHeight w:val="316"/>
        </w:trPr>
        <w:tc>
          <w:tcPr>
            <w:tcW w:w="2732" w:type="pct"/>
            <w:shd w:val="clear" w:color="auto" w:fill="auto"/>
            <w:noWrap/>
            <w:vAlign w:val="bottom"/>
            <w:hideMark/>
          </w:tcPr>
          <w:p w14:paraId="3EAF082A"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Pavas</w:t>
            </w:r>
          </w:p>
        </w:tc>
        <w:tc>
          <w:tcPr>
            <w:tcW w:w="594" w:type="pct"/>
            <w:shd w:val="clear" w:color="auto" w:fill="auto"/>
            <w:noWrap/>
            <w:vAlign w:val="bottom"/>
            <w:hideMark/>
          </w:tcPr>
          <w:p w14:paraId="5BD90D8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2877</w:t>
            </w:r>
          </w:p>
        </w:tc>
        <w:tc>
          <w:tcPr>
            <w:tcW w:w="435" w:type="pct"/>
            <w:shd w:val="clear" w:color="auto" w:fill="auto"/>
            <w:noWrap/>
            <w:vAlign w:val="bottom"/>
            <w:hideMark/>
          </w:tcPr>
          <w:p w14:paraId="30E988F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1396</w:t>
            </w:r>
          </w:p>
        </w:tc>
        <w:tc>
          <w:tcPr>
            <w:tcW w:w="569" w:type="pct"/>
            <w:shd w:val="clear" w:color="auto" w:fill="auto"/>
            <w:noWrap/>
            <w:vAlign w:val="bottom"/>
            <w:hideMark/>
          </w:tcPr>
          <w:p w14:paraId="0A38C5D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1854</w:t>
            </w:r>
          </w:p>
        </w:tc>
        <w:tc>
          <w:tcPr>
            <w:tcW w:w="671" w:type="pct"/>
            <w:shd w:val="clear" w:color="auto" w:fill="auto"/>
            <w:noWrap/>
            <w:vAlign w:val="bottom"/>
            <w:hideMark/>
          </w:tcPr>
          <w:p w14:paraId="3F0AE64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2 419 </w:t>
            </w:r>
          </w:p>
        </w:tc>
      </w:tr>
      <w:tr w:rsidR="006D40AB" w:rsidRPr="00D13463" w14:paraId="21247B21" w14:textId="77777777" w:rsidTr="00BA4548">
        <w:trPr>
          <w:trHeight w:val="376"/>
        </w:trPr>
        <w:tc>
          <w:tcPr>
            <w:tcW w:w="2732" w:type="pct"/>
            <w:shd w:val="clear" w:color="auto" w:fill="auto"/>
            <w:noWrap/>
            <w:vAlign w:val="bottom"/>
            <w:hideMark/>
          </w:tcPr>
          <w:p w14:paraId="3D4F0297"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PISAV </w:t>
            </w:r>
            <w:r w:rsidRPr="00D13463">
              <w:rPr>
                <w:rFonts w:ascii="Book Antiqua" w:hAnsi="Book Antiqua"/>
                <w:vertAlign w:val="superscript"/>
                <w:lang w:eastAsia="es-CR"/>
              </w:rPr>
              <w:t>(2)</w:t>
            </w:r>
          </w:p>
        </w:tc>
        <w:tc>
          <w:tcPr>
            <w:tcW w:w="594" w:type="pct"/>
            <w:shd w:val="clear" w:color="auto" w:fill="auto"/>
            <w:noWrap/>
            <w:vAlign w:val="bottom"/>
            <w:hideMark/>
          </w:tcPr>
          <w:p w14:paraId="1B23209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283</w:t>
            </w:r>
          </w:p>
        </w:tc>
        <w:tc>
          <w:tcPr>
            <w:tcW w:w="435" w:type="pct"/>
            <w:shd w:val="clear" w:color="auto" w:fill="auto"/>
            <w:noWrap/>
            <w:vAlign w:val="bottom"/>
            <w:hideMark/>
          </w:tcPr>
          <w:p w14:paraId="2DA704F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470</w:t>
            </w:r>
          </w:p>
        </w:tc>
        <w:tc>
          <w:tcPr>
            <w:tcW w:w="569" w:type="pct"/>
            <w:shd w:val="clear" w:color="auto" w:fill="auto"/>
            <w:noWrap/>
            <w:vAlign w:val="bottom"/>
            <w:hideMark/>
          </w:tcPr>
          <w:p w14:paraId="7B777BE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496</w:t>
            </w:r>
          </w:p>
        </w:tc>
        <w:tc>
          <w:tcPr>
            <w:tcW w:w="671" w:type="pct"/>
            <w:shd w:val="clear" w:color="auto" w:fill="auto"/>
            <w:noWrap/>
            <w:vAlign w:val="bottom"/>
            <w:hideMark/>
          </w:tcPr>
          <w:p w14:paraId="31DA5CB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257 </w:t>
            </w:r>
          </w:p>
        </w:tc>
      </w:tr>
      <w:tr w:rsidR="006D40AB" w:rsidRPr="00D13463" w14:paraId="6707B032" w14:textId="77777777" w:rsidTr="00BA4548">
        <w:trPr>
          <w:trHeight w:val="376"/>
        </w:trPr>
        <w:tc>
          <w:tcPr>
            <w:tcW w:w="2732" w:type="pct"/>
            <w:shd w:val="clear" w:color="auto" w:fill="auto"/>
            <w:noWrap/>
            <w:vAlign w:val="bottom"/>
            <w:hideMark/>
          </w:tcPr>
          <w:p w14:paraId="0F946ADF"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 Circuito Judicial San José</w:t>
            </w:r>
            <w:r w:rsidRPr="00D13463">
              <w:rPr>
                <w:rFonts w:ascii="Book Antiqua" w:hAnsi="Book Antiqua"/>
                <w:vertAlign w:val="superscript"/>
                <w:lang w:eastAsia="es-CR"/>
              </w:rPr>
              <w:t>(2)</w:t>
            </w:r>
          </w:p>
        </w:tc>
        <w:tc>
          <w:tcPr>
            <w:tcW w:w="594" w:type="pct"/>
            <w:shd w:val="clear" w:color="auto" w:fill="auto"/>
            <w:noWrap/>
            <w:vAlign w:val="bottom"/>
            <w:hideMark/>
          </w:tcPr>
          <w:p w14:paraId="4BD4A43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4048</w:t>
            </w:r>
          </w:p>
        </w:tc>
        <w:tc>
          <w:tcPr>
            <w:tcW w:w="435" w:type="pct"/>
            <w:shd w:val="clear" w:color="auto" w:fill="auto"/>
            <w:noWrap/>
            <w:vAlign w:val="bottom"/>
            <w:hideMark/>
          </w:tcPr>
          <w:p w14:paraId="37AD669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3826</w:t>
            </w:r>
          </w:p>
        </w:tc>
        <w:tc>
          <w:tcPr>
            <w:tcW w:w="569" w:type="pct"/>
            <w:shd w:val="clear" w:color="auto" w:fill="auto"/>
            <w:noWrap/>
            <w:vAlign w:val="bottom"/>
            <w:hideMark/>
          </w:tcPr>
          <w:p w14:paraId="1246868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3466</w:t>
            </w:r>
          </w:p>
        </w:tc>
        <w:tc>
          <w:tcPr>
            <w:tcW w:w="671" w:type="pct"/>
            <w:shd w:val="clear" w:color="auto" w:fill="auto"/>
            <w:noWrap/>
            <w:vAlign w:val="bottom"/>
            <w:hideMark/>
          </w:tcPr>
          <w:p w14:paraId="36A4B02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4 408 </w:t>
            </w:r>
          </w:p>
        </w:tc>
      </w:tr>
      <w:tr w:rsidR="006D40AB" w:rsidRPr="00D13463" w14:paraId="186F276A" w14:textId="77777777" w:rsidTr="00BA4548">
        <w:trPr>
          <w:trHeight w:val="316"/>
        </w:trPr>
        <w:tc>
          <w:tcPr>
            <w:tcW w:w="2732" w:type="pct"/>
            <w:shd w:val="clear" w:color="auto" w:fill="auto"/>
            <w:noWrap/>
            <w:vAlign w:val="bottom"/>
            <w:hideMark/>
          </w:tcPr>
          <w:p w14:paraId="2CFF660D"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 Circuito Judicial San José (Flagrancia)</w:t>
            </w:r>
          </w:p>
        </w:tc>
        <w:tc>
          <w:tcPr>
            <w:tcW w:w="594" w:type="pct"/>
            <w:shd w:val="clear" w:color="auto" w:fill="auto"/>
            <w:noWrap/>
            <w:vAlign w:val="bottom"/>
            <w:hideMark/>
          </w:tcPr>
          <w:p w14:paraId="5CFACC2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452</w:t>
            </w:r>
          </w:p>
        </w:tc>
        <w:tc>
          <w:tcPr>
            <w:tcW w:w="435" w:type="pct"/>
            <w:shd w:val="clear" w:color="auto" w:fill="auto"/>
            <w:noWrap/>
            <w:vAlign w:val="bottom"/>
            <w:hideMark/>
          </w:tcPr>
          <w:p w14:paraId="1C77B0D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804</w:t>
            </w:r>
          </w:p>
        </w:tc>
        <w:tc>
          <w:tcPr>
            <w:tcW w:w="569" w:type="pct"/>
            <w:shd w:val="clear" w:color="auto" w:fill="auto"/>
            <w:noWrap/>
            <w:vAlign w:val="bottom"/>
            <w:hideMark/>
          </w:tcPr>
          <w:p w14:paraId="36C70CE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890</w:t>
            </w:r>
          </w:p>
        </w:tc>
        <w:tc>
          <w:tcPr>
            <w:tcW w:w="671" w:type="pct"/>
            <w:shd w:val="clear" w:color="auto" w:fill="auto"/>
            <w:noWrap/>
            <w:vAlign w:val="bottom"/>
            <w:hideMark/>
          </w:tcPr>
          <w:p w14:paraId="0D47D97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366 </w:t>
            </w:r>
          </w:p>
        </w:tc>
      </w:tr>
      <w:tr w:rsidR="006D40AB" w:rsidRPr="00D13463" w14:paraId="6F472EEC" w14:textId="77777777" w:rsidTr="00BA4548">
        <w:trPr>
          <w:trHeight w:val="376"/>
        </w:trPr>
        <w:tc>
          <w:tcPr>
            <w:tcW w:w="2732" w:type="pct"/>
            <w:shd w:val="clear" w:color="auto" w:fill="auto"/>
            <w:noWrap/>
            <w:vAlign w:val="bottom"/>
            <w:hideMark/>
          </w:tcPr>
          <w:p w14:paraId="7B47DE47"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 Circuito Judicial Zona Sur</w:t>
            </w:r>
            <w:r w:rsidRPr="00D13463">
              <w:rPr>
                <w:rFonts w:ascii="Book Antiqua" w:hAnsi="Book Antiqua"/>
                <w:vertAlign w:val="superscript"/>
                <w:lang w:eastAsia="es-CR"/>
              </w:rPr>
              <w:t>(1)</w:t>
            </w:r>
          </w:p>
        </w:tc>
        <w:tc>
          <w:tcPr>
            <w:tcW w:w="594" w:type="pct"/>
            <w:shd w:val="clear" w:color="auto" w:fill="auto"/>
            <w:noWrap/>
            <w:vAlign w:val="bottom"/>
            <w:hideMark/>
          </w:tcPr>
          <w:p w14:paraId="0F2742A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2659</w:t>
            </w:r>
          </w:p>
        </w:tc>
        <w:tc>
          <w:tcPr>
            <w:tcW w:w="435" w:type="pct"/>
            <w:shd w:val="clear" w:color="auto" w:fill="auto"/>
            <w:noWrap/>
            <w:vAlign w:val="bottom"/>
            <w:hideMark/>
          </w:tcPr>
          <w:p w14:paraId="7034DA0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3739</w:t>
            </w:r>
          </w:p>
        </w:tc>
        <w:tc>
          <w:tcPr>
            <w:tcW w:w="569" w:type="pct"/>
            <w:shd w:val="clear" w:color="auto" w:fill="auto"/>
            <w:noWrap/>
            <w:vAlign w:val="bottom"/>
            <w:hideMark/>
          </w:tcPr>
          <w:p w14:paraId="369E3FA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3805</w:t>
            </w:r>
          </w:p>
        </w:tc>
        <w:tc>
          <w:tcPr>
            <w:tcW w:w="671" w:type="pct"/>
            <w:shd w:val="clear" w:color="auto" w:fill="auto"/>
            <w:noWrap/>
            <w:vAlign w:val="bottom"/>
            <w:hideMark/>
          </w:tcPr>
          <w:p w14:paraId="6FFD9B9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2 593 </w:t>
            </w:r>
          </w:p>
        </w:tc>
      </w:tr>
      <w:tr w:rsidR="006D40AB" w:rsidRPr="00D13463" w14:paraId="5106C87B" w14:textId="77777777" w:rsidTr="00BA4548">
        <w:trPr>
          <w:trHeight w:val="376"/>
        </w:trPr>
        <w:tc>
          <w:tcPr>
            <w:tcW w:w="2732" w:type="pct"/>
            <w:shd w:val="clear" w:color="auto" w:fill="auto"/>
            <w:noWrap/>
            <w:vAlign w:val="bottom"/>
            <w:hideMark/>
          </w:tcPr>
          <w:p w14:paraId="18DFF4C5"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Osa </w:t>
            </w:r>
            <w:r w:rsidRPr="00D13463">
              <w:rPr>
                <w:rFonts w:ascii="Book Antiqua" w:hAnsi="Book Antiqua"/>
                <w:vertAlign w:val="superscript"/>
                <w:lang w:eastAsia="es-CR"/>
              </w:rPr>
              <w:t>(1)</w:t>
            </w:r>
          </w:p>
        </w:tc>
        <w:tc>
          <w:tcPr>
            <w:tcW w:w="594" w:type="pct"/>
            <w:shd w:val="clear" w:color="auto" w:fill="auto"/>
            <w:noWrap/>
            <w:vAlign w:val="bottom"/>
            <w:hideMark/>
          </w:tcPr>
          <w:p w14:paraId="62BDE5B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1256</w:t>
            </w:r>
          </w:p>
        </w:tc>
        <w:tc>
          <w:tcPr>
            <w:tcW w:w="435" w:type="pct"/>
            <w:shd w:val="clear" w:color="auto" w:fill="auto"/>
            <w:noWrap/>
            <w:vAlign w:val="bottom"/>
            <w:hideMark/>
          </w:tcPr>
          <w:p w14:paraId="2A2331A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428</w:t>
            </w:r>
          </w:p>
        </w:tc>
        <w:tc>
          <w:tcPr>
            <w:tcW w:w="569" w:type="pct"/>
            <w:shd w:val="clear" w:color="auto" w:fill="auto"/>
            <w:noWrap/>
            <w:vAlign w:val="bottom"/>
            <w:hideMark/>
          </w:tcPr>
          <w:p w14:paraId="233534D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491</w:t>
            </w:r>
          </w:p>
        </w:tc>
        <w:tc>
          <w:tcPr>
            <w:tcW w:w="671" w:type="pct"/>
            <w:shd w:val="clear" w:color="auto" w:fill="auto"/>
            <w:noWrap/>
            <w:vAlign w:val="bottom"/>
            <w:hideMark/>
          </w:tcPr>
          <w:p w14:paraId="4B387C5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1 193 </w:t>
            </w:r>
          </w:p>
        </w:tc>
      </w:tr>
      <w:tr w:rsidR="006D40AB" w:rsidRPr="00D13463" w14:paraId="7420BA35" w14:textId="77777777" w:rsidTr="00BA4548">
        <w:trPr>
          <w:trHeight w:val="376"/>
        </w:trPr>
        <w:tc>
          <w:tcPr>
            <w:tcW w:w="2732" w:type="pct"/>
            <w:shd w:val="clear" w:color="auto" w:fill="auto"/>
            <w:noWrap/>
            <w:vAlign w:val="bottom"/>
            <w:hideMark/>
          </w:tcPr>
          <w:p w14:paraId="0C45FD57"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Golfito </w:t>
            </w:r>
            <w:r w:rsidRPr="00D13463">
              <w:rPr>
                <w:rFonts w:ascii="Book Antiqua" w:hAnsi="Book Antiqua"/>
                <w:vertAlign w:val="superscript"/>
                <w:lang w:eastAsia="es-CR"/>
              </w:rPr>
              <w:t>(1)</w:t>
            </w:r>
          </w:p>
        </w:tc>
        <w:tc>
          <w:tcPr>
            <w:tcW w:w="594" w:type="pct"/>
            <w:shd w:val="clear" w:color="auto" w:fill="auto"/>
            <w:noWrap/>
            <w:vAlign w:val="bottom"/>
            <w:hideMark/>
          </w:tcPr>
          <w:p w14:paraId="7414A03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965</w:t>
            </w:r>
          </w:p>
        </w:tc>
        <w:tc>
          <w:tcPr>
            <w:tcW w:w="435" w:type="pct"/>
            <w:shd w:val="clear" w:color="auto" w:fill="auto"/>
            <w:noWrap/>
            <w:vAlign w:val="bottom"/>
            <w:hideMark/>
          </w:tcPr>
          <w:p w14:paraId="56540F6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458</w:t>
            </w:r>
          </w:p>
        </w:tc>
        <w:tc>
          <w:tcPr>
            <w:tcW w:w="569" w:type="pct"/>
            <w:shd w:val="clear" w:color="auto" w:fill="auto"/>
            <w:noWrap/>
            <w:vAlign w:val="bottom"/>
            <w:hideMark/>
          </w:tcPr>
          <w:p w14:paraId="71DF30E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674</w:t>
            </w:r>
          </w:p>
        </w:tc>
        <w:tc>
          <w:tcPr>
            <w:tcW w:w="671" w:type="pct"/>
            <w:shd w:val="clear" w:color="auto" w:fill="auto"/>
            <w:noWrap/>
            <w:vAlign w:val="bottom"/>
            <w:hideMark/>
          </w:tcPr>
          <w:p w14:paraId="1A63723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749 </w:t>
            </w:r>
          </w:p>
        </w:tc>
      </w:tr>
      <w:tr w:rsidR="006D40AB" w:rsidRPr="00D13463" w14:paraId="43FF6905" w14:textId="77777777" w:rsidTr="00BA4548">
        <w:trPr>
          <w:trHeight w:val="376"/>
        </w:trPr>
        <w:tc>
          <w:tcPr>
            <w:tcW w:w="2732" w:type="pct"/>
            <w:shd w:val="clear" w:color="auto" w:fill="auto"/>
            <w:noWrap/>
            <w:vAlign w:val="bottom"/>
            <w:hideMark/>
          </w:tcPr>
          <w:p w14:paraId="26947F7D"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 Circuito Judicial Zona Sur (Corredores)</w:t>
            </w:r>
            <w:r w:rsidRPr="00D13463">
              <w:rPr>
                <w:rFonts w:ascii="Book Antiqua" w:hAnsi="Book Antiqua"/>
                <w:vertAlign w:val="superscript"/>
                <w:lang w:eastAsia="es-CR"/>
              </w:rPr>
              <w:t>(1)</w:t>
            </w:r>
          </w:p>
        </w:tc>
        <w:tc>
          <w:tcPr>
            <w:tcW w:w="594" w:type="pct"/>
            <w:shd w:val="clear" w:color="auto" w:fill="auto"/>
            <w:noWrap/>
            <w:vAlign w:val="bottom"/>
            <w:hideMark/>
          </w:tcPr>
          <w:p w14:paraId="29EB982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2202</w:t>
            </w:r>
          </w:p>
        </w:tc>
        <w:tc>
          <w:tcPr>
            <w:tcW w:w="435" w:type="pct"/>
            <w:shd w:val="clear" w:color="auto" w:fill="auto"/>
            <w:noWrap/>
            <w:vAlign w:val="bottom"/>
            <w:hideMark/>
          </w:tcPr>
          <w:p w14:paraId="4E39F84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1520</w:t>
            </w:r>
          </w:p>
        </w:tc>
        <w:tc>
          <w:tcPr>
            <w:tcW w:w="569" w:type="pct"/>
            <w:shd w:val="clear" w:color="auto" w:fill="auto"/>
            <w:noWrap/>
            <w:vAlign w:val="bottom"/>
            <w:hideMark/>
          </w:tcPr>
          <w:p w14:paraId="20F66DE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1629</w:t>
            </w:r>
          </w:p>
        </w:tc>
        <w:tc>
          <w:tcPr>
            <w:tcW w:w="671" w:type="pct"/>
            <w:shd w:val="clear" w:color="auto" w:fill="auto"/>
            <w:noWrap/>
            <w:vAlign w:val="bottom"/>
            <w:hideMark/>
          </w:tcPr>
          <w:p w14:paraId="28E3BE1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2 093 </w:t>
            </w:r>
          </w:p>
        </w:tc>
      </w:tr>
      <w:tr w:rsidR="006D40AB" w:rsidRPr="00D13463" w14:paraId="6A5DCE75" w14:textId="77777777" w:rsidTr="00BA4548">
        <w:trPr>
          <w:trHeight w:val="376"/>
        </w:trPr>
        <w:tc>
          <w:tcPr>
            <w:tcW w:w="2732" w:type="pct"/>
            <w:shd w:val="clear" w:color="auto" w:fill="auto"/>
            <w:noWrap/>
            <w:vAlign w:val="bottom"/>
            <w:hideMark/>
          </w:tcPr>
          <w:p w14:paraId="386CAC4C"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Coto Brus </w:t>
            </w:r>
            <w:r w:rsidRPr="00D13463">
              <w:rPr>
                <w:rFonts w:ascii="Book Antiqua" w:hAnsi="Book Antiqua"/>
                <w:vertAlign w:val="superscript"/>
                <w:lang w:eastAsia="es-CR"/>
              </w:rPr>
              <w:t>(1)</w:t>
            </w:r>
          </w:p>
        </w:tc>
        <w:tc>
          <w:tcPr>
            <w:tcW w:w="594" w:type="pct"/>
            <w:shd w:val="clear" w:color="auto" w:fill="auto"/>
            <w:noWrap/>
            <w:vAlign w:val="bottom"/>
            <w:hideMark/>
          </w:tcPr>
          <w:p w14:paraId="3C1AC46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583</w:t>
            </w:r>
          </w:p>
        </w:tc>
        <w:tc>
          <w:tcPr>
            <w:tcW w:w="435" w:type="pct"/>
            <w:shd w:val="clear" w:color="auto" w:fill="auto"/>
            <w:noWrap/>
            <w:vAlign w:val="bottom"/>
            <w:hideMark/>
          </w:tcPr>
          <w:p w14:paraId="69ECEF9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303</w:t>
            </w:r>
          </w:p>
        </w:tc>
        <w:tc>
          <w:tcPr>
            <w:tcW w:w="569" w:type="pct"/>
            <w:shd w:val="clear" w:color="auto" w:fill="auto"/>
            <w:noWrap/>
            <w:vAlign w:val="bottom"/>
            <w:hideMark/>
          </w:tcPr>
          <w:p w14:paraId="41AF733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419</w:t>
            </w:r>
          </w:p>
        </w:tc>
        <w:tc>
          <w:tcPr>
            <w:tcW w:w="671" w:type="pct"/>
            <w:shd w:val="clear" w:color="auto" w:fill="auto"/>
            <w:noWrap/>
            <w:vAlign w:val="bottom"/>
            <w:hideMark/>
          </w:tcPr>
          <w:p w14:paraId="02E3707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467 </w:t>
            </w:r>
          </w:p>
        </w:tc>
      </w:tr>
      <w:tr w:rsidR="006D40AB" w:rsidRPr="00D13463" w14:paraId="6F5DD6F1" w14:textId="77777777" w:rsidTr="00BA4548">
        <w:trPr>
          <w:trHeight w:val="376"/>
        </w:trPr>
        <w:tc>
          <w:tcPr>
            <w:tcW w:w="2732" w:type="pct"/>
            <w:shd w:val="clear" w:color="auto" w:fill="auto"/>
            <w:noWrap/>
            <w:vAlign w:val="bottom"/>
            <w:hideMark/>
          </w:tcPr>
          <w:p w14:paraId="2BC640D0"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Buenos Aires </w:t>
            </w:r>
            <w:r w:rsidRPr="00D13463">
              <w:rPr>
                <w:rFonts w:ascii="Book Antiqua" w:hAnsi="Book Antiqua"/>
                <w:vertAlign w:val="superscript"/>
                <w:lang w:eastAsia="es-CR"/>
              </w:rPr>
              <w:t>(1)</w:t>
            </w:r>
          </w:p>
        </w:tc>
        <w:tc>
          <w:tcPr>
            <w:tcW w:w="594" w:type="pct"/>
            <w:shd w:val="clear" w:color="auto" w:fill="auto"/>
            <w:noWrap/>
            <w:vAlign w:val="bottom"/>
            <w:hideMark/>
          </w:tcPr>
          <w:p w14:paraId="6FB1420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1167</w:t>
            </w:r>
          </w:p>
        </w:tc>
        <w:tc>
          <w:tcPr>
            <w:tcW w:w="435" w:type="pct"/>
            <w:shd w:val="clear" w:color="auto" w:fill="auto"/>
            <w:noWrap/>
            <w:vAlign w:val="bottom"/>
            <w:hideMark/>
          </w:tcPr>
          <w:p w14:paraId="7E3EF7E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624</w:t>
            </w:r>
          </w:p>
        </w:tc>
        <w:tc>
          <w:tcPr>
            <w:tcW w:w="569" w:type="pct"/>
            <w:shd w:val="clear" w:color="auto" w:fill="auto"/>
            <w:noWrap/>
            <w:vAlign w:val="bottom"/>
            <w:hideMark/>
          </w:tcPr>
          <w:p w14:paraId="50B978B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694</w:t>
            </w:r>
          </w:p>
        </w:tc>
        <w:tc>
          <w:tcPr>
            <w:tcW w:w="671" w:type="pct"/>
            <w:shd w:val="clear" w:color="auto" w:fill="auto"/>
            <w:noWrap/>
            <w:vAlign w:val="bottom"/>
            <w:hideMark/>
          </w:tcPr>
          <w:p w14:paraId="7659D56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1 097 </w:t>
            </w:r>
          </w:p>
        </w:tc>
      </w:tr>
      <w:tr w:rsidR="006D40AB" w:rsidRPr="00D13463" w14:paraId="50B49C19" w14:textId="77777777" w:rsidTr="00BA4548">
        <w:trPr>
          <w:trHeight w:val="376"/>
        </w:trPr>
        <w:tc>
          <w:tcPr>
            <w:tcW w:w="2732" w:type="pct"/>
            <w:shd w:val="clear" w:color="000000" w:fill="EBF1DE"/>
            <w:vAlign w:val="bottom"/>
            <w:hideMark/>
          </w:tcPr>
          <w:p w14:paraId="7E0BD0A9" w14:textId="77777777" w:rsidR="006D40AB" w:rsidRPr="00D13463" w:rsidRDefault="006D40AB" w:rsidP="00925781">
            <w:pPr>
              <w:rPr>
                <w:rFonts w:ascii="Book Antiqua" w:hAnsi="Book Antiqua"/>
                <w:color w:val="000000"/>
                <w:lang w:eastAsia="es-CR"/>
              </w:rPr>
            </w:pPr>
            <w:r w:rsidRPr="00D13463">
              <w:rPr>
                <w:rFonts w:ascii="Book Antiqua" w:hAnsi="Book Antiqua"/>
                <w:color w:val="000000"/>
                <w:lang w:eastAsia="es-CR"/>
              </w:rPr>
              <w:t xml:space="preserve">Defensa Pública Puerto Jiménez </w:t>
            </w:r>
            <w:r w:rsidRPr="00D13463">
              <w:rPr>
                <w:rFonts w:ascii="Book Antiqua" w:hAnsi="Book Antiqua"/>
                <w:color w:val="000000"/>
                <w:vertAlign w:val="superscript"/>
                <w:lang w:eastAsia="es-CR"/>
              </w:rPr>
              <w:t>(1)</w:t>
            </w:r>
          </w:p>
        </w:tc>
        <w:tc>
          <w:tcPr>
            <w:tcW w:w="594" w:type="pct"/>
            <w:shd w:val="clear" w:color="000000" w:fill="EBF1DE"/>
            <w:noWrap/>
            <w:vAlign w:val="bottom"/>
            <w:hideMark/>
          </w:tcPr>
          <w:p w14:paraId="2650E00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418</w:t>
            </w:r>
          </w:p>
        </w:tc>
        <w:tc>
          <w:tcPr>
            <w:tcW w:w="435" w:type="pct"/>
            <w:shd w:val="clear" w:color="000000" w:fill="EBF1DE"/>
            <w:noWrap/>
            <w:vAlign w:val="bottom"/>
            <w:hideMark/>
          </w:tcPr>
          <w:p w14:paraId="07AE3C8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106</w:t>
            </w:r>
          </w:p>
        </w:tc>
        <w:tc>
          <w:tcPr>
            <w:tcW w:w="569" w:type="pct"/>
            <w:shd w:val="clear" w:color="000000" w:fill="EBF1DE"/>
            <w:noWrap/>
            <w:vAlign w:val="bottom"/>
            <w:hideMark/>
          </w:tcPr>
          <w:p w14:paraId="42553A1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206</w:t>
            </w:r>
          </w:p>
        </w:tc>
        <w:tc>
          <w:tcPr>
            <w:tcW w:w="671" w:type="pct"/>
            <w:shd w:val="clear" w:color="000000" w:fill="EBF1DE"/>
            <w:noWrap/>
            <w:vAlign w:val="bottom"/>
            <w:hideMark/>
          </w:tcPr>
          <w:p w14:paraId="5AA395B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318 </w:t>
            </w:r>
          </w:p>
        </w:tc>
      </w:tr>
      <w:tr w:rsidR="006D40AB" w:rsidRPr="00D13463" w14:paraId="29A737EC" w14:textId="77777777" w:rsidTr="00BA4548">
        <w:trPr>
          <w:trHeight w:val="376"/>
        </w:trPr>
        <w:tc>
          <w:tcPr>
            <w:tcW w:w="2732" w:type="pct"/>
            <w:shd w:val="clear" w:color="auto" w:fill="auto"/>
            <w:noWrap/>
            <w:vAlign w:val="bottom"/>
            <w:hideMark/>
          </w:tcPr>
          <w:p w14:paraId="3BD55182"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I Circuito Judicial Alajuela </w:t>
            </w:r>
            <w:r w:rsidRPr="00D13463">
              <w:rPr>
                <w:rFonts w:ascii="Book Antiqua" w:hAnsi="Book Antiqua"/>
                <w:vertAlign w:val="superscript"/>
                <w:lang w:eastAsia="es-CR"/>
              </w:rPr>
              <w:t>(2)</w:t>
            </w:r>
          </w:p>
        </w:tc>
        <w:tc>
          <w:tcPr>
            <w:tcW w:w="594" w:type="pct"/>
            <w:shd w:val="clear" w:color="auto" w:fill="auto"/>
            <w:noWrap/>
            <w:vAlign w:val="bottom"/>
            <w:hideMark/>
          </w:tcPr>
          <w:p w14:paraId="01A4CDA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10261</w:t>
            </w:r>
          </w:p>
        </w:tc>
        <w:tc>
          <w:tcPr>
            <w:tcW w:w="435" w:type="pct"/>
            <w:shd w:val="clear" w:color="auto" w:fill="auto"/>
            <w:noWrap/>
            <w:vAlign w:val="bottom"/>
            <w:hideMark/>
          </w:tcPr>
          <w:p w14:paraId="2A7363C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13702</w:t>
            </w:r>
          </w:p>
        </w:tc>
        <w:tc>
          <w:tcPr>
            <w:tcW w:w="569" w:type="pct"/>
            <w:shd w:val="clear" w:color="auto" w:fill="auto"/>
            <w:noWrap/>
            <w:vAlign w:val="bottom"/>
            <w:hideMark/>
          </w:tcPr>
          <w:p w14:paraId="27C8964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12155</w:t>
            </w:r>
          </w:p>
        </w:tc>
        <w:tc>
          <w:tcPr>
            <w:tcW w:w="671" w:type="pct"/>
            <w:shd w:val="clear" w:color="auto" w:fill="auto"/>
            <w:noWrap/>
            <w:vAlign w:val="bottom"/>
            <w:hideMark/>
          </w:tcPr>
          <w:p w14:paraId="5539E8D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11 808 </w:t>
            </w:r>
          </w:p>
        </w:tc>
      </w:tr>
      <w:tr w:rsidR="006D40AB" w:rsidRPr="00D13463" w14:paraId="284EF902" w14:textId="77777777" w:rsidTr="00BA4548">
        <w:trPr>
          <w:trHeight w:val="376"/>
        </w:trPr>
        <w:tc>
          <w:tcPr>
            <w:tcW w:w="2732" w:type="pct"/>
            <w:shd w:val="clear" w:color="auto" w:fill="auto"/>
            <w:noWrap/>
            <w:vAlign w:val="bottom"/>
            <w:hideMark/>
          </w:tcPr>
          <w:p w14:paraId="0F191B6D"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Grecia </w:t>
            </w:r>
            <w:r w:rsidRPr="00D13463">
              <w:rPr>
                <w:rFonts w:ascii="Book Antiqua" w:hAnsi="Book Antiqua"/>
                <w:vertAlign w:val="superscript"/>
                <w:lang w:eastAsia="es-CR"/>
              </w:rPr>
              <w:t>(2)</w:t>
            </w:r>
          </w:p>
        </w:tc>
        <w:tc>
          <w:tcPr>
            <w:tcW w:w="594" w:type="pct"/>
            <w:shd w:val="clear" w:color="auto" w:fill="auto"/>
            <w:noWrap/>
            <w:vAlign w:val="bottom"/>
            <w:hideMark/>
          </w:tcPr>
          <w:p w14:paraId="513DCB0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1068</w:t>
            </w:r>
          </w:p>
        </w:tc>
        <w:tc>
          <w:tcPr>
            <w:tcW w:w="435" w:type="pct"/>
            <w:shd w:val="clear" w:color="auto" w:fill="auto"/>
            <w:noWrap/>
            <w:vAlign w:val="bottom"/>
            <w:hideMark/>
          </w:tcPr>
          <w:p w14:paraId="4AA2F91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1052</w:t>
            </w:r>
          </w:p>
        </w:tc>
        <w:tc>
          <w:tcPr>
            <w:tcW w:w="569" w:type="pct"/>
            <w:shd w:val="clear" w:color="auto" w:fill="auto"/>
            <w:noWrap/>
            <w:vAlign w:val="bottom"/>
            <w:hideMark/>
          </w:tcPr>
          <w:p w14:paraId="693A41D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1108</w:t>
            </w:r>
          </w:p>
        </w:tc>
        <w:tc>
          <w:tcPr>
            <w:tcW w:w="671" w:type="pct"/>
            <w:shd w:val="clear" w:color="auto" w:fill="auto"/>
            <w:noWrap/>
            <w:vAlign w:val="bottom"/>
            <w:hideMark/>
          </w:tcPr>
          <w:p w14:paraId="7AFBC8B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1 012 </w:t>
            </w:r>
          </w:p>
        </w:tc>
      </w:tr>
      <w:tr w:rsidR="006D40AB" w:rsidRPr="00D13463" w14:paraId="66E2B777" w14:textId="77777777" w:rsidTr="00BA4548">
        <w:trPr>
          <w:trHeight w:val="376"/>
        </w:trPr>
        <w:tc>
          <w:tcPr>
            <w:tcW w:w="2732" w:type="pct"/>
            <w:shd w:val="clear" w:color="auto" w:fill="auto"/>
            <w:noWrap/>
            <w:vAlign w:val="bottom"/>
            <w:hideMark/>
          </w:tcPr>
          <w:p w14:paraId="78B378F2"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III Circuito Judicial Alajuela (San Ramón)</w:t>
            </w:r>
            <w:r w:rsidRPr="00D13463">
              <w:rPr>
                <w:rFonts w:ascii="Book Antiqua" w:hAnsi="Book Antiqua"/>
                <w:vertAlign w:val="superscript"/>
                <w:lang w:eastAsia="es-CR"/>
              </w:rPr>
              <w:t>(2)</w:t>
            </w:r>
          </w:p>
        </w:tc>
        <w:tc>
          <w:tcPr>
            <w:tcW w:w="594" w:type="pct"/>
            <w:shd w:val="clear" w:color="auto" w:fill="auto"/>
            <w:noWrap/>
            <w:vAlign w:val="bottom"/>
            <w:hideMark/>
          </w:tcPr>
          <w:p w14:paraId="1833D71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2029</w:t>
            </w:r>
          </w:p>
        </w:tc>
        <w:tc>
          <w:tcPr>
            <w:tcW w:w="435" w:type="pct"/>
            <w:shd w:val="clear" w:color="auto" w:fill="auto"/>
            <w:noWrap/>
            <w:vAlign w:val="bottom"/>
            <w:hideMark/>
          </w:tcPr>
          <w:p w14:paraId="17CFA53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1857</w:t>
            </w:r>
          </w:p>
        </w:tc>
        <w:tc>
          <w:tcPr>
            <w:tcW w:w="569" w:type="pct"/>
            <w:shd w:val="clear" w:color="auto" w:fill="auto"/>
            <w:noWrap/>
            <w:vAlign w:val="bottom"/>
            <w:hideMark/>
          </w:tcPr>
          <w:p w14:paraId="1402CFC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1632</w:t>
            </w:r>
          </w:p>
        </w:tc>
        <w:tc>
          <w:tcPr>
            <w:tcW w:w="671" w:type="pct"/>
            <w:shd w:val="clear" w:color="auto" w:fill="auto"/>
            <w:noWrap/>
            <w:vAlign w:val="bottom"/>
            <w:hideMark/>
          </w:tcPr>
          <w:p w14:paraId="4AE8FA9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2 254 </w:t>
            </w:r>
          </w:p>
        </w:tc>
      </w:tr>
      <w:tr w:rsidR="006D40AB" w:rsidRPr="00D13463" w14:paraId="6538C1BA" w14:textId="77777777" w:rsidTr="00BA4548">
        <w:trPr>
          <w:trHeight w:val="376"/>
        </w:trPr>
        <w:tc>
          <w:tcPr>
            <w:tcW w:w="2732" w:type="pct"/>
            <w:shd w:val="clear" w:color="auto" w:fill="auto"/>
            <w:noWrap/>
            <w:vAlign w:val="bottom"/>
            <w:hideMark/>
          </w:tcPr>
          <w:p w14:paraId="22A5420C"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Atenas</w:t>
            </w:r>
            <w:r w:rsidRPr="00D13463">
              <w:rPr>
                <w:rFonts w:ascii="Book Antiqua" w:hAnsi="Book Antiqua"/>
                <w:vertAlign w:val="superscript"/>
                <w:lang w:eastAsia="es-CR"/>
              </w:rPr>
              <w:t>(2)</w:t>
            </w:r>
          </w:p>
        </w:tc>
        <w:tc>
          <w:tcPr>
            <w:tcW w:w="594" w:type="pct"/>
            <w:shd w:val="clear" w:color="auto" w:fill="auto"/>
            <w:noWrap/>
            <w:vAlign w:val="bottom"/>
            <w:hideMark/>
          </w:tcPr>
          <w:p w14:paraId="38E39CD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633</w:t>
            </w:r>
          </w:p>
        </w:tc>
        <w:tc>
          <w:tcPr>
            <w:tcW w:w="435" w:type="pct"/>
            <w:shd w:val="clear" w:color="auto" w:fill="auto"/>
            <w:noWrap/>
            <w:vAlign w:val="bottom"/>
            <w:hideMark/>
          </w:tcPr>
          <w:p w14:paraId="0F043C0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701</w:t>
            </w:r>
          </w:p>
        </w:tc>
        <w:tc>
          <w:tcPr>
            <w:tcW w:w="569" w:type="pct"/>
            <w:shd w:val="clear" w:color="auto" w:fill="auto"/>
            <w:noWrap/>
            <w:vAlign w:val="bottom"/>
            <w:hideMark/>
          </w:tcPr>
          <w:p w14:paraId="307F5ED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551</w:t>
            </w:r>
          </w:p>
        </w:tc>
        <w:tc>
          <w:tcPr>
            <w:tcW w:w="671" w:type="pct"/>
            <w:shd w:val="clear" w:color="auto" w:fill="auto"/>
            <w:noWrap/>
            <w:vAlign w:val="bottom"/>
            <w:hideMark/>
          </w:tcPr>
          <w:p w14:paraId="21661B7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783 </w:t>
            </w:r>
          </w:p>
        </w:tc>
      </w:tr>
      <w:tr w:rsidR="006D40AB" w:rsidRPr="00D13463" w14:paraId="7251C37A" w14:textId="77777777" w:rsidTr="00BA4548">
        <w:trPr>
          <w:trHeight w:val="376"/>
        </w:trPr>
        <w:tc>
          <w:tcPr>
            <w:tcW w:w="2732" w:type="pct"/>
            <w:shd w:val="clear" w:color="auto" w:fill="auto"/>
            <w:noWrap/>
            <w:vAlign w:val="bottom"/>
            <w:hideMark/>
          </w:tcPr>
          <w:p w14:paraId="4D6CF56E"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II Circuito Judicial Alajuela </w:t>
            </w:r>
            <w:r w:rsidRPr="00D13463">
              <w:rPr>
                <w:rFonts w:ascii="Book Antiqua" w:hAnsi="Book Antiqua"/>
                <w:vertAlign w:val="superscript"/>
                <w:lang w:eastAsia="es-CR"/>
              </w:rPr>
              <w:t>(1)</w:t>
            </w:r>
          </w:p>
        </w:tc>
        <w:tc>
          <w:tcPr>
            <w:tcW w:w="594" w:type="pct"/>
            <w:shd w:val="clear" w:color="auto" w:fill="auto"/>
            <w:noWrap/>
            <w:vAlign w:val="bottom"/>
            <w:hideMark/>
          </w:tcPr>
          <w:p w14:paraId="6810564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3023</w:t>
            </w:r>
          </w:p>
        </w:tc>
        <w:tc>
          <w:tcPr>
            <w:tcW w:w="435" w:type="pct"/>
            <w:shd w:val="clear" w:color="auto" w:fill="auto"/>
            <w:noWrap/>
            <w:vAlign w:val="bottom"/>
            <w:hideMark/>
          </w:tcPr>
          <w:p w14:paraId="55CAA90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2853</w:t>
            </w:r>
          </w:p>
        </w:tc>
        <w:tc>
          <w:tcPr>
            <w:tcW w:w="569" w:type="pct"/>
            <w:shd w:val="clear" w:color="auto" w:fill="auto"/>
            <w:noWrap/>
            <w:vAlign w:val="bottom"/>
            <w:hideMark/>
          </w:tcPr>
          <w:p w14:paraId="5AC4279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2821</w:t>
            </w:r>
          </w:p>
        </w:tc>
        <w:tc>
          <w:tcPr>
            <w:tcW w:w="671" w:type="pct"/>
            <w:shd w:val="clear" w:color="auto" w:fill="auto"/>
            <w:noWrap/>
            <w:vAlign w:val="bottom"/>
            <w:hideMark/>
          </w:tcPr>
          <w:p w14:paraId="322FE43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3 055 </w:t>
            </w:r>
          </w:p>
        </w:tc>
      </w:tr>
      <w:tr w:rsidR="006D40AB" w:rsidRPr="00D13463" w14:paraId="16ACE43F" w14:textId="77777777" w:rsidTr="00BA4548">
        <w:trPr>
          <w:trHeight w:val="376"/>
        </w:trPr>
        <w:tc>
          <w:tcPr>
            <w:tcW w:w="2732" w:type="pct"/>
            <w:shd w:val="clear" w:color="auto" w:fill="auto"/>
            <w:noWrap/>
            <w:vAlign w:val="bottom"/>
            <w:hideMark/>
          </w:tcPr>
          <w:p w14:paraId="45C50872"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Upala </w:t>
            </w:r>
            <w:r w:rsidRPr="00D13463">
              <w:rPr>
                <w:rFonts w:ascii="Book Antiqua" w:hAnsi="Book Antiqua"/>
                <w:vertAlign w:val="superscript"/>
                <w:lang w:eastAsia="es-CR"/>
              </w:rPr>
              <w:t>(2)</w:t>
            </w:r>
          </w:p>
        </w:tc>
        <w:tc>
          <w:tcPr>
            <w:tcW w:w="594" w:type="pct"/>
            <w:shd w:val="clear" w:color="auto" w:fill="auto"/>
            <w:noWrap/>
            <w:vAlign w:val="bottom"/>
            <w:hideMark/>
          </w:tcPr>
          <w:p w14:paraId="32E1D14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1154</w:t>
            </w:r>
          </w:p>
        </w:tc>
        <w:tc>
          <w:tcPr>
            <w:tcW w:w="435" w:type="pct"/>
            <w:shd w:val="clear" w:color="auto" w:fill="auto"/>
            <w:noWrap/>
            <w:vAlign w:val="bottom"/>
            <w:hideMark/>
          </w:tcPr>
          <w:p w14:paraId="1C25B4A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928</w:t>
            </w:r>
          </w:p>
        </w:tc>
        <w:tc>
          <w:tcPr>
            <w:tcW w:w="569" w:type="pct"/>
            <w:shd w:val="clear" w:color="auto" w:fill="auto"/>
            <w:noWrap/>
            <w:vAlign w:val="bottom"/>
            <w:hideMark/>
          </w:tcPr>
          <w:p w14:paraId="6D8F74A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904</w:t>
            </w:r>
          </w:p>
        </w:tc>
        <w:tc>
          <w:tcPr>
            <w:tcW w:w="671" w:type="pct"/>
            <w:shd w:val="clear" w:color="auto" w:fill="auto"/>
            <w:noWrap/>
            <w:vAlign w:val="bottom"/>
            <w:hideMark/>
          </w:tcPr>
          <w:p w14:paraId="337B27A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1 178 </w:t>
            </w:r>
          </w:p>
        </w:tc>
      </w:tr>
      <w:tr w:rsidR="006D40AB" w:rsidRPr="00D13463" w14:paraId="5E947370" w14:textId="77777777" w:rsidTr="00BA4548">
        <w:trPr>
          <w:trHeight w:val="376"/>
        </w:trPr>
        <w:tc>
          <w:tcPr>
            <w:tcW w:w="2732" w:type="pct"/>
            <w:shd w:val="clear" w:color="auto" w:fill="auto"/>
            <w:noWrap/>
            <w:vAlign w:val="bottom"/>
            <w:hideMark/>
          </w:tcPr>
          <w:p w14:paraId="01BD0FAB"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Guatuso</w:t>
            </w:r>
            <w:r w:rsidRPr="00D13463">
              <w:rPr>
                <w:rFonts w:ascii="Book Antiqua" w:hAnsi="Book Antiqua"/>
                <w:vertAlign w:val="superscript"/>
                <w:lang w:eastAsia="es-CR"/>
              </w:rPr>
              <w:t>(2)</w:t>
            </w:r>
          </w:p>
        </w:tc>
        <w:tc>
          <w:tcPr>
            <w:tcW w:w="594" w:type="pct"/>
            <w:shd w:val="clear" w:color="auto" w:fill="auto"/>
            <w:noWrap/>
            <w:vAlign w:val="bottom"/>
            <w:hideMark/>
          </w:tcPr>
          <w:p w14:paraId="4D0ED13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277</w:t>
            </w:r>
          </w:p>
        </w:tc>
        <w:tc>
          <w:tcPr>
            <w:tcW w:w="435" w:type="pct"/>
            <w:shd w:val="clear" w:color="auto" w:fill="auto"/>
            <w:noWrap/>
            <w:vAlign w:val="bottom"/>
            <w:hideMark/>
          </w:tcPr>
          <w:p w14:paraId="4C7DDAE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300</w:t>
            </w:r>
          </w:p>
        </w:tc>
        <w:tc>
          <w:tcPr>
            <w:tcW w:w="569" w:type="pct"/>
            <w:shd w:val="clear" w:color="auto" w:fill="auto"/>
            <w:noWrap/>
            <w:vAlign w:val="bottom"/>
            <w:hideMark/>
          </w:tcPr>
          <w:p w14:paraId="1343437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224</w:t>
            </w:r>
          </w:p>
        </w:tc>
        <w:tc>
          <w:tcPr>
            <w:tcW w:w="671" w:type="pct"/>
            <w:shd w:val="clear" w:color="auto" w:fill="auto"/>
            <w:noWrap/>
            <w:vAlign w:val="bottom"/>
            <w:hideMark/>
          </w:tcPr>
          <w:p w14:paraId="168099A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353 </w:t>
            </w:r>
          </w:p>
        </w:tc>
      </w:tr>
      <w:tr w:rsidR="006D40AB" w:rsidRPr="00D13463" w14:paraId="5E17465D" w14:textId="77777777" w:rsidTr="00BA4548">
        <w:trPr>
          <w:trHeight w:val="376"/>
        </w:trPr>
        <w:tc>
          <w:tcPr>
            <w:tcW w:w="2732" w:type="pct"/>
            <w:shd w:val="clear" w:color="auto" w:fill="auto"/>
            <w:noWrap/>
            <w:vAlign w:val="bottom"/>
            <w:hideMark/>
          </w:tcPr>
          <w:p w14:paraId="001D779E"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Los Chiles</w:t>
            </w:r>
            <w:r w:rsidRPr="00D13463">
              <w:rPr>
                <w:rFonts w:ascii="Book Antiqua" w:hAnsi="Book Antiqua"/>
                <w:vertAlign w:val="superscript"/>
                <w:lang w:eastAsia="es-CR"/>
              </w:rPr>
              <w:t>(2)</w:t>
            </w:r>
          </w:p>
        </w:tc>
        <w:tc>
          <w:tcPr>
            <w:tcW w:w="594" w:type="pct"/>
            <w:shd w:val="clear" w:color="auto" w:fill="auto"/>
            <w:noWrap/>
            <w:vAlign w:val="bottom"/>
            <w:hideMark/>
          </w:tcPr>
          <w:p w14:paraId="0582996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566</w:t>
            </w:r>
          </w:p>
        </w:tc>
        <w:tc>
          <w:tcPr>
            <w:tcW w:w="435" w:type="pct"/>
            <w:shd w:val="clear" w:color="auto" w:fill="auto"/>
            <w:noWrap/>
            <w:vAlign w:val="bottom"/>
            <w:hideMark/>
          </w:tcPr>
          <w:p w14:paraId="7E43D65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381</w:t>
            </w:r>
          </w:p>
        </w:tc>
        <w:tc>
          <w:tcPr>
            <w:tcW w:w="569" w:type="pct"/>
            <w:shd w:val="clear" w:color="auto" w:fill="auto"/>
            <w:noWrap/>
            <w:vAlign w:val="bottom"/>
            <w:hideMark/>
          </w:tcPr>
          <w:p w14:paraId="0B81B7B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473</w:t>
            </w:r>
          </w:p>
        </w:tc>
        <w:tc>
          <w:tcPr>
            <w:tcW w:w="671" w:type="pct"/>
            <w:shd w:val="clear" w:color="auto" w:fill="auto"/>
            <w:noWrap/>
            <w:vAlign w:val="bottom"/>
            <w:hideMark/>
          </w:tcPr>
          <w:p w14:paraId="0A724D9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474 </w:t>
            </w:r>
          </w:p>
        </w:tc>
      </w:tr>
      <w:tr w:rsidR="006D40AB" w:rsidRPr="00D13463" w14:paraId="7D8DD72E" w14:textId="77777777" w:rsidTr="00BA4548">
        <w:trPr>
          <w:trHeight w:val="376"/>
        </w:trPr>
        <w:tc>
          <w:tcPr>
            <w:tcW w:w="2732" w:type="pct"/>
            <w:shd w:val="clear" w:color="auto" w:fill="auto"/>
            <w:noWrap/>
            <w:vAlign w:val="bottom"/>
            <w:hideMark/>
          </w:tcPr>
          <w:p w14:paraId="3DF33394"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La Fortuna</w:t>
            </w:r>
            <w:r w:rsidRPr="00D13463">
              <w:rPr>
                <w:rFonts w:ascii="Book Antiqua" w:hAnsi="Book Antiqua"/>
                <w:vertAlign w:val="superscript"/>
                <w:lang w:eastAsia="es-CR"/>
              </w:rPr>
              <w:t>(2)</w:t>
            </w:r>
          </w:p>
        </w:tc>
        <w:tc>
          <w:tcPr>
            <w:tcW w:w="594" w:type="pct"/>
            <w:shd w:val="clear" w:color="auto" w:fill="auto"/>
            <w:noWrap/>
            <w:vAlign w:val="bottom"/>
            <w:hideMark/>
          </w:tcPr>
          <w:p w14:paraId="360E8DC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181</w:t>
            </w:r>
          </w:p>
        </w:tc>
        <w:tc>
          <w:tcPr>
            <w:tcW w:w="435" w:type="pct"/>
            <w:shd w:val="clear" w:color="auto" w:fill="auto"/>
            <w:noWrap/>
            <w:vAlign w:val="bottom"/>
            <w:hideMark/>
          </w:tcPr>
          <w:p w14:paraId="6762036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274</w:t>
            </w:r>
          </w:p>
        </w:tc>
        <w:tc>
          <w:tcPr>
            <w:tcW w:w="569" w:type="pct"/>
            <w:shd w:val="clear" w:color="auto" w:fill="auto"/>
            <w:noWrap/>
            <w:vAlign w:val="bottom"/>
            <w:hideMark/>
          </w:tcPr>
          <w:p w14:paraId="362966C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134</w:t>
            </w:r>
          </w:p>
        </w:tc>
        <w:tc>
          <w:tcPr>
            <w:tcW w:w="671" w:type="pct"/>
            <w:shd w:val="clear" w:color="auto" w:fill="auto"/>
            <w:noWrap/>
            <w:vAlign w:val="bottom"/>
            <w:hideMark/>
          </w:tcPr>
          <w:p w14:paraId="6D58AA6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321 </w:t>
            </w:r>
          </w:p>
        </w:tc>
      </w:tr>
      <w:tr w:rsidR="006D40AB" w:rsidRPr="00D13463" w14:paraId="2A6CEDB7" w14:textId="77777777" w:rsidTr="00BA4548">
        <w:trPr>
          <w:trHeight w:val="376"/>
        </w:trPr>
        <w:tc>
          <w:tcPr>
            <w:tcW w:w="2732" w:type="pct"/>
            <w:shd w:val="clear" w:color="auto" w:fill="auto"/>
            <w:noWrap/>
            <w:vAlign w:val="bottom"/>
            <w:hideMark/>
          </w:tcPr>
          <w:p w14:paraId="4584EE88"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Cartago</w:t>
            </w:r>
            <w:r w:rsidRPr="00D13463">
              <w:rPr>
                <w:rFonts w:ascii="Book Antiqua" w:hAnsi="Book Antiqua"/>
                <w:vertAlign w:val="superscript"/>
                <w:lang w:eastAsia="es-CR"/>
              </w:rPr>
              <w:t>(1)</w:t>
            </w:r>
          </w:p>
        </w:tc>
        <w:tc>
          <w:tcPr>
            <w:tcW w:w="594" w:type="pct"/>
            <w:shd w:val="clear" w:color="auto" w:fill="auto"/>
            <w:noWrap/>
            <w:vAlign w:val="bottom"/>
            <w:hideMark/>
          </w:tcPr>
          <w:p w14:paraId="17BFA3C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6310</w:t>
            </w:r>
          </w:p>
        </w:tc>
        <w:tc>
          <w:tcPr>
            <w:tcW w:w="435" w:type="pct"/>
            <w:shd w:val="clear" w:color="auto" w:fill="auto"/>
            <w:noWrap/>
            <w:vAlign w:val="bottom"/>
            <w:hideMark/>
          </w:tcPr>
          <w:p w14:paraId="2DFA26D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5045</w:t>
            </w:r>
          </w:p>
        </w:tc>
        <w:tc>
          <w:tcPr>
            <w:tcW w:w="569" w:type="pct"/>
            <w:shd w:val="clear" w:color="auto" w:fill="auto"/>
            <w:noWrap/>
            <w:vAlign w:val="bottom"/>
            <w:hideMark/>
          </w:tcPr>
          <w:p w14:paraId="70B0C60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5238</w:t>
            </w:r>
          </w:p>
        </w:tc>
        <w:tc>
          <w:tcPr>
            <w:tcW w:w="671" w:type="pct"/>
            <w:shd w:val="clear" w:color="auto" w:fill="auto"/>
            <w:noWrap/>
            <w:vAlign w:val="bottom"/>
            <w:hideMark/>
          </w:tcPr>
          <w:p w14:paraId="48A9855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6 117 </w:t>
            </w:r>
          </w:p>
        </w:tc>
      </w:tr>
      <w:tr w:rsidR="006D40AB" w:rsidRPr="00D13463" w14:paraId="45CF3592" w14:textId="77777777" w:rsidTr="00BA4548">
        <w:trPr>
          <w:trHeight w:val="376"/>
        </w:trPr>
        <w:tc>
          <w:tcPr>
            <w:tcW w:w="2732" w:type="pct"/>
            <w:shd w:val="clear" w:color="auto" w:fill="auto"/>
            <w:noWrap/>
            <w:vAlign w:val="bottom"/>
            <w:hideMark/>
          </w:tcPr>
          <w:p w14:paraId="2FE8452C"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Turrialba</w:t>
            </w:r>
            <w:r w:rsidRPr="00D13463">
              <w:rPr>
                <w:rFonts w:ascii="Book Antiqua" w:hAnsi="Book Antiqua"/>
                <w:vertAlign w:val="superscript"/>
                <w:lang w:eastAsia="es-CR"/>
              </w:rPr>
              <w:t>(2)</w:t>
            </w:r>
          </w:p>
        </w:tc>
        <w:tc>
          <w:tcPr>
            <w:tcW w:w="594" w:type="pct"/>
            <w:shd w:val="clear" w:color="auto" w:fill="auto"/>
            <w:noWrap/>
            <w:vAlign w:val="bottom"/>
            <w:hideMark/>
          </w:tcPr>
          <w:p w14:paraId="7CB26B9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2022</w:t>
            </w:r>
          </w:p>
        </w:tc>
        <w:tc>
          <w:tcPr>
            <w:tcW w:w="435" w:type="pct"/>
            <w:shd w:val="clear" w:color="auto" w:fill="auto"/>
            <w:noWrap/>
            <w:vAlign w:val="bottom"/>
            <w:hideMark/>
          </w:tcPr>
          <w:p w14:paraId="63D6926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1214</w:t>
            </w:r>
          </w:p>
        </w:tc>
        <w:tc>
          <w:tcPr>
            <w:tcW w:w="569" w:type="pct"/>
            <w:shd w:val="clear" w:color="auto" w:fill="auto"/>
            <w:noWrap/>
            <w:vAlign w:val="bottom"/>
            <w:hideMark/>
          </w:tcPr>
          <w:p w14:paraId="39BBD17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1589</w:t>
            </w:r>
          </w:p>
        </w:tc>
        <w:tc>
          <w:tcPr>
            <w:tcW w:w="671" w:type="pct"/>
            <w:shd w:val="clear" w:color="auto" w:fill="auto"/>
            <w:noWrap/>
            <w:vAlign w:val="bottom"/>
            <w:hideMark/>
          </w:tcPr>
          <w:p w14:paraId="755E82D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1 647 </w:t>
            </w:r>
          </w:p>
        </w:tc>
      </w:tr>
      <w:tr w:rsidR="006D40AB" w:rsidRPr="00D13463" w14:paraId="34D02146" w14:textId="77777777" w:rsidTr="00BA4548">
        <w:trPr>
          <w:trHeight w:val="376"/>
        </w:trPr>
        <w:tc>
          <w:tcPr>
            <w:tcW w:w="2732" w:type="pct"/>
            <w:shd w:val="clear" w:color="auto" w:fill="auto"/>
            <w:noWrap/>
            <w:vAlign w:val="bottom"/>
            <w:hideMark/>
          </w:tcPr>
          <w:p w14:paraId="3947016C"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La Unión</w:t>
            </w:r>
            <w:r w:rsidRPr="00D13463">
              <w:rPr>
                <w:rFonts w:ascii="Book Antiqua" w:hAnsi="Book Antiqua"/>
                <w:vertAlign w:val="superscript"/>
                <w:lang w:eastAsia="es-CR"/>
              </w:rPr>
              <w:t>(2)</w:t>
            </w:r>
          </w:p>
        </w:tc>
        <w:tc>
          <w:tcPr>
            <w:tcW w:w="594" w:type="pct"/>
            <w:shd w:val="clear" w:color="auto" w:fill="auto"/>
            <w:noWrap/>
            <w:vAlign w:val="bottom"/>
            <w:hideMark/>
          </w:tcPr>
          <w:p w14:paraId="740E6ED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1229</w:t>
            </w:r>
          </w:p>
        </w:tc>
        <w:tc>
          <w:tcPr>
            <w:tcW w:w="435" w:type="pct"/>
            <w:shd w:val="clear" w:color="auto" w:fill="auto"/>
            <w:noWrap/>
            <w:vAlign w:val="bottom"/>
            <w:hideMark/>
          </w:tcPr>
          <w:p w14:paraId="68BF097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512</w:t>
            </w:r>
          </w:p>
        </w:tc>
        <w:tc>
          <w:tcPr>
            <w:tcW w:w="569" w:type="pct"/>
            <w:shd w:val="clear" w:color="auto" w:fill="auto"/>
            <w:noWrap/>
            <w:vAlign w:val="bottom"/>
            <w:hideMark/>
          </w:tcPr>
          <w:p w14:paraId="03DA1E1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378</w:t>
            </w:r>
          </w:p>
        </w:tc>
        <w:tc>
          <w:tcPr>
            <w:tcW w:w="671" w:type="pct"/>
            <w:shd w:val="clear" w:color="auto" w:fill="auto"/>
            <w:noWrap/>
            <w:vAlign w:val="bottom"/>
            <w:hideMark/>
          </w:tcPr>
          <w:p w14:paraId="61C09990"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1 363 </w:t>
            </w:r>
          </w:p>
        </w:tc>
      </w:tr>
      <w:tr w:rsidR="006D40AB" w:rsidRPr="00D13463" w14:paraId="548EA517" w14:textId="77777777" w:rsidTr="00BA4548">
        <w:trPr>
          <w:trHeight w:val="376"/>
        </w:trPr>
        <w:tc>
          <w:tcPr>
            <w:tcW w:w="2732" w:type="pct"/>
            <w:shd w:val="clear" w:color="auto" w:fill="auto"/>
            <w:noWrap/>
            <w:vAlign w:val="bottom"/>
            <w:hideMark/>
          </w:tcPr>
          <w:p w14:paraId="2F994CDA"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Tarrazú</w:t>
            </w:r>
            <w:r w:rsidRPr="00D13463">
              <w:rPr>
                <w:rFonts w:ascii="Book Antiqua" w:hAnsi="Book Antiqua"/>
                <w:vertAlign w:val="superscript"/>
                <w:lang w:eastAsia="es-CR"/>
              </w:rPr>
              <w:t>(2)</w:t>
            </w:r>
          </w:p>
        </w:tc>
        <w:tc>
          <w:tcPr>
            <w:tcW w:w="594" w:type="pct"/>
            <w:shd w:val="clear" w:color="auto" w:fill="auto"/>
            <w:noWrap/>
            <w:vAlign w:val="bottom"/>
            <w:hideMark/>
          </w:tcPr>
          <w:p w14:paraId="2726198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347</w:t>
            </w:r>
          </w:p>
        </w:tc>
        <w:tc>
          <w:tcPr>
            <w:tcW w:w="435" w:type="pct"/>
            <w:shd w:val="clear" w:color="auto" w:fill="auto"/>
            <w:noWrap/>
            <w:vAlign w:val="bottom"/>
            <w:hideMark/>
          </w:tcPr>
          <w:p w14:paraId="7BAEB4D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237</w:t>
            </w:r>
          </w:p>
        </w:tc>
        <w:tc>
          <w:tcPr>
            <w:tcW w:w="569" w:type="pct"/>
            <w:shd w:val="clear" w:color="auto" w:fill="auto"/>
            <w:noWrap/>
            <w:vAlign w:val="bottom"/>
            <w:hideMark/>
          </w:tcPr>
          <w:p w14:paraId="785DC4D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243</w:t>
            </w:r>
          </w:p>
        </w:tc>
        <w:tc>
          <w:tcPr>
            <w:tcW w:w="671" w:type="pct"/>
            <w:shd w:val="clear" w:color="auto" w:fill="auto"/>
            <w:noWrap/>
            <w:vAlign w:val="bottom"/>
            <w:hideMark/>
          </w:tcPr>
          <w:p w14:paraId="4056949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341 </w:t>
            </w:r>
          </w:p>
        </w:tc>
      </w:tr>
      <w:tr w:rsidR="006D40AB" w:rsidRPr="00D13463" w14:paraId="225C66B3" w14:textId="77777777" w:rsidTr="00BA4548">
        <w:trPr>
          <w:trHeight w:val="316"/>
        </w:trPr>
        <w:tc>
          <w:tcPr>
            <w:tcW w:w="2732" w:type="pct"/>
            <w:shd w:val="clear" w:color="auto" w:fill="auto"/>
            <w:noWrap/>
            <w:vAlign w:val="bottom"/>
            <w:hideMark/>
          </w:tcPr>
          <w:p w14:paraId="7F604D73"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PISAV La Unión</w:t>
            </w:r>
          </w:p>
        </w:tc>
        <w:tc>
          <w:tcPr>
            <w:tcW w:w="594" w:type="pct"/>
            <w:shd w:val="clear" w:color="auto" w:fill="auto"/>
            <w:noWrap/>
            <w:vAlign w:val="bottom"/>
            <w:hideMark/>
          </w:tcPr>
          <w:p w14:paraId="2C883CC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269</w:t>
            </w:r>
          </w:p>
        </w:tc>
        <w:tc>
          <w:tcPr>
            <w:tcW w:w="435" w:type="pct"/>
            <w:shd w:val="clear" w:color="auto" w:fill="auto"/>
            <w:noWrap/>
            <w:vAlign w:val="bottom"/>
            <w:hideMark/>
          </w:tcPr>
          <w:p w14:paraId="0190457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603</w:t>
            </w:r>
          </w:p>
        </w:tc>
        <w:tc>
          <w:tcPr>
            <w:tcW w:w="569" w:type="pct"/>
            <w:shd w:val="clear" w:color="auto" w:fill="auto"/>
            <w:noWrap/>
            <w:vAlign w:val="bottom"/>
            <w:hideMark/>
          </w:tcPr>
          <w:p w14:paraId="16C6597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643</w:t>
            </w:r>
          </w:p>
        </w:tc>
        <w:tc>
          <w:tcPr>
            <w:tcW w:w="671" w:type="pct"/>
            <w:shd w:val="clear" w:color="auto" w:fill="auto"/>
            <w:noWrap/>
            <w:vAlign w:val="bottom"/>
            <w:hideMark/>
          </w:tcPr>
          <w:p w14:paraId="52625B7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229 </w:t>
            </w:r>
          </w:p>
        </w:tc>
      </w:tr>
      <w:tr w:rsidR="006D40AB" w:rsidRPr="00D13463" w14:paraId="06495229" w14:textId="77777777" w:rsidTr="00BA4548">
        <w:trPr>
          <w:trHeight w:val="376"/>
        </w:trPr>
        <w:tc>
          <w:tcPr>
            <w:tcW w:w="2732" w:type="pct"/>
            <w:shd w:val="clear" w:color="auto" w:fill="auto"/>
            <w:noWrap/>
            <w:vAlign w:val="bottom"/>
            <w:hideMark/>
          </w:tcPr>
          <w:p w14:paraId="4DDC9720"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Heredia</w:t>
            </w:r>
            <w:r w:rsidRPr="00D13463">
              <w:rPr>
                <w:rFonts w:ascii="Book Antiqua" w:hAnsi="Book Antiqua"/>
                <w:vertAlign w:val="superscript"/>
                <w:lang w:eastAsia="es-CR"/>
              </w:rPr>
              <w:t>(2)</w:t>
            </w:r>
          </w:p>
        </w:tc>
        <w:tc>
          <w:tcPr>
            <w:tcW w:w="594" w:type="pct"/>
            <w:shd w:val="clear" w:color="auto" w:fill="auto"/>
            <w:noWrap/>
            <w:vAlign w:val="bottom"/>
            <w:hideMark/>
          </w:tcPr>
          <w:p w14:paraId="229E860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5374</w:t>
            </w:r>
          </w:p>
        </w:tc>
        <w:tc>
          <w:tcPr>
            <w:tcW w:w="435" w:type="pct"/>
            <w:shd w:val="clear" w:color="auto" w:fill="auto"/>
            <w:noWrap/>
            <w:vAlign w:val="bottom"/>
            <w:hideMark/>
          </w:tcPr>
          <w:p w14:paraId="3687DD5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4647</w:t>
            </w:r>
          </w:p>
        </w:tc>
        <w:tc>
          <w:tcPr>
            <w:tcW w:w="569" w:type="pct"/>
            <w:shd w:val="clear" w:color="auto" w:fill="auto"/>
            <w:noWrap/>
            <w:vAlign w:val="bottom"/>
            <w:hideMark/>
          </w:tcPr>
          <w:p w14:paraId="1542E13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4900</w:t>
            </w:r>
          </w:p>
        </w:tc>
        <w:tc>
          <w:tcPr>
            <w:tcW w:w="671" w:type="pct"/>
            <w:shd w:val="clear" w:color="auto" w:fill="auto"/>
            <w:noWrap/>
            <w:vAlign w:val="bottom"/>
            <w:hideMark/>
          </w:tcPr>
          <w:p w14:paraId="41C6E4E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5 121 </w:t>
            </w:r>
          </w:p>
        </w:tc>
      </w:tr>
      <w:tr w:rsidR="006D40AB" w:rsidRPr="00D13463" w14:paraId="0CA37EE2" w14:textId="77777777" w:rsidTr="00BA4548">
        <w:trPr>
          <w:trHeight w:val="376"/>
        </w:trPr>
        <w:tc>
          <w:tcPr>
            <w:tcW w:w="2732" w:type="pct"/>
            <w:shd w:val="clear" w:color="auto" w:fill="auto"/>
            <w:noWrap/>
            <w:vAlign w:val="bottom"/>
            <w:hideMark/>
          </w:tcPr>
          <w:p w14:paraId="45E19E40"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Sarapiquí</w:t>
            </w:r>
            <w:r w:rsidRPr="00D13463">
              <w:rPr>
                <w:rFonts w:ascii="Book Antiqua" w:hAnsi="Book Antiqua"/>
                <w:vertAlign w:val="superscript"/>
                <w:lang w:eastAsia="es-CR"/>
              </w:rPr>
              <w:t>(2)</w:t>
            </w:r>
          </w:p>
        </w:tc>
        <w:tc>
          <w:tcPr>
            <w:tcW w:w="594" w:type="pct"/>
            <w:shd w:val="clear" w:color="auto" w:fill="auto"/>
            <w:noWrap/>
            <w:vAlign w:val="bottom"/>
            <w:hideMark/>
          </w:tcPr>
          <w:p w14:paraId="7B80CF4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1974</w:t>
            </w:r>
          </w:p>
        </w:tc>
        <w:tc>
          <w:tcPr>
            <w:tcW w:w="435" w:type="pct"/>
            <w:shd w:val="clear" w:color="auto" w:fill="auto"/>
            <w:noWrap/>
            <w:vAlign w:val="bottom"/>
            <w:hideMark/>
          </w:tcPr>
          <w:p w14:paraId="179D6C7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1007</w:t>
            </w:r>
          </w:p>
        </w:tc>
        <w:tc>
          <w:tcPr>
            <w:tcW w:w="569" w:type="pct"/>
            <w:shd w:val="clear" w:color="auto" w:fill="auto"/>
            <w:noWrap/>
            <w:vAlign w:val="bottom"/>
            <w:hideMark/>
          </w:tcPr>
          <w:p w14:paraId="0D57647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1158</w:t>
            </w:r>
          </w:p>
        </w:tc>
        <w:tc>
          <w:tcPr>
            <w:tcW w:w="671" w:type="pct"/>
            <w:shd w:val="clear" w:color="auto" w:fill="auto"/>
            <w:noWrap/>
            <w:vAlign w:val="bottom"/>
            <w:hideMark/>
          </w:tcPr>
          <w:p w14:paraId="6CB591B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1 823 </w:t>
            </w:r>
          </w:p>
        </w:tc>
      </w:tr>
      <w:tr w:rsidR="006D40AB" w:rsidRPr="00D13463" w14:paraId="0397FDF4" w14:textId="77777777" w:rsidTr="00BA4548">
        <w:trPr>
          <w:trHeight w:val="376"/>
        </w:trPr>
        <w:tc>
          <w:tcPr>
            <w:tcW w:w="2732" w:type="pct"/>
            <w:shd w:val="clear" w:color="auto" w:fill="auto"/>
            <w:noWrap/>
            <w:vAlign w:val="bottom"/>
            <w:hideMark/>
          </w:tcPr>
          <w:p w14:paraId="77476B81"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San Joaquín de Flores</w:t>
            </w:r>
            <w:r w:rsidRPr="00D13463">
              <w:rPr>
                <w:rFonts w:ascii="Book Antiqua" w:hAnsi="Book Antiqua"/>
                <w:vertAlign w:val="superscript"/>
                <w:lang w:eastAsia="es-CR"/>
              </w:rPr>
              <w:t>(2)</w:t>
            </w:r>
          </w:p>
        </w:tc>
        <w:tc>
          <w:tcPr>
            <w:tcW w:w="594" w:type="pct"/>
            <w:shd w:val="clear" w:color="auto" w:fill="auto"/>
            <w:noWrap/>
            <w:vAlign w:val="bottom"/>
            <w:hideMark/>
          </w:tcPr>
          <w:p w14:paraId="09F4380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990</w:t>
            </w:r>
          </w:p>
        </w:tc>
        <w:tc>
          <w:tcPr>
            <w:tcW w:w="435" w:type="pct"/>
            <w:shd w:val="clear" w:color="auto" w:fill="auto"/>
            <w:noWrap/>
            <w:vAlign w:val="bottom"/>
            <w:hideMark/>
          </w:tcPr>
          <w:p w14:paraId="79169AF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1037</w:t>
            </w:r>
          </w:p>
        </w:tc>
        <w:tc>
          <w:tcPr>
            <w:tcW w:w="569" w:type="pct"/>
            <w:shd w:val="clear" w:color="auto" w:fill="auto"/>
            <w:noWrap/>
            <w:vAlign w:val="bottom"/>
            <w:hideMark/>
          </w:tcPr>
          <w:p w14:paraId="7344E76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1079</w:t>
            </w:r>
          </w:p>
        </w:tc>
        <w:tc>
          <w:tcPr>
            <w:tcW w:w="671" w:type="pct"/>
            <w:shd w:val="clear" w:color="auto" w:fill="auto"/>
            <w:noWrap/>
            <w:vAlign w:val="bottom"/>
            <w:hideMark/>
          </w:tcPr>
          <w:p w14:paraId="356F22D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948 </w:t>
            </w:r>
          </w:p>
        </w:tc>
      </w:tr>
      <w:tr w:rsidR="006D40AB" w:rsidRPr="00D13463" w14:paraId="0272A058" w14:textId="77777777" w:rsidTr="00BA4548">
        <w:trPr>
          <w:trHeight w:val="376"/>
        </w:trPr>
        <w:tc>
          <w:tcPr>
            <w:tcW w:w="2732" w:type="pct"/>
            <w:shd w:val="clear" w:color="auto" w:fill="auto"/>
            <w:noWrap/>
            <w:vAlign w:val="bottom"/>
            <w:hideMark/>
          </w:tcPr>
          <w:p w14:paraId="78F6326F"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 Circuito Judicial Guanacaste (Liberia)</w:t>
            </w:r>
            <w:r w:rsidRPr="00D13463">
              <w:rPr>
                <w:rFonts w:ascii="Book Antiqua" w:hAnsi="Book Antiqua"/>
                <w:vertAlign w:val="superscript"/>
                <w:lang w:eastAsia="es-CR"/>
              </w:rPr>
              <w:t>(2)</w:t>
            </w:r>
          </w:p>
        </w:tc>
        <w:tc>
          <w:tcPr>
            <w:tcW w:w="594" w:type="pct"/>
            <w:shd w:val="clear" w:color="auto" w:fill="auto"/>
            <w:noWrap/>
            <w:vAlign w:val="bottom"/>
            <w:hideMark/>
          </w:tcPr>
          <w:p w14:paraId="17F9C06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6546</w:t>
            </w:r>
          </w:p>
        </w:tc>
        <w:tc>
          <w:tcPr>
            <w:tcW w:w="435" w:type="pct"/>
            <w:shd w:val="clear" w:color="auto" w:fill="auto"/>
            <w:noWrap/>
            <w:vAlign w:val="bottom"/>
            <w:hideMark/>
          </w:tcPr>
          <w:p w14:paraId="63567DB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3684</w:t>
            </w:r>
          </w:p>
        </w:tc>
        <w:tc>
          <w:tcPr>
            <w:tcW w:w="569" w:type="pct"/>
            <w:shd w:val="clear" w:color="auto" w:fill="auto"/>
            <w:noWrap/>
            <w:vAlign w:val="bottom"/>
            <w:hideMark/>
          </w:tcPr>
          <w:p w14:paraId="0822AB7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4013</w:t>
            </w:r>
          </w:p>
        </w:tc>
        <w:tc>
          <w:tcPr>
            <w:tcW w:w="671" w:type="pct"/>
            <w:shd w:val="clear" w:color="auto" w:fill="auto"/>
            <w:noWrap/>
            <w:vAlign w:val="bottom"/>
            <w:hideMark/>
          </w:tcPr>
          <w:p w14:paraId="35185B4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6 217 </w:t>
            </w:r>
          </w:p>
        </w:tc>
      </w:tr>
      <w:tr w:rsidR="006D40AB" w:rsidRPr="00D13463" w14:paraId="0D640213" w14:textId="77777777" w:rsidTr="00BA4548">
        <w:trPr>
          <w:trHeight w:val="376"/>
        </w:trPr>
        <w:tc>
          <w:tcPr>
            <w:tcW w:w="2732" w:type="pct"/>
            <w:shd w:val="clear" w:color="auto" w:fill="auto"/>
            <w:noWrap/>
            <w:vAlign w:val="bottom"/>
            <w:hideMark/>
          </w:tcPr>
          <w:p w14:paraId="027DF284"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Santa Cruz</w:t>
            </w:r>
            <w:r w:rsidRPr="00D13463">
              <w:rPr>
                <w:rFonts w:ascii="Book Antiqua" w:hAnsi="Book Antiqua"/>
                <w:vertAlign w:val="superscript"/>
                <w:lang w:eastAsia="es-CR"/>
              </w:rPr>
              <w:t>(1)</w:t>
            </w:r>
          </w:p>
        </w:tc>
        <w:tc>
          <w:tcPr>
            <w:tcW w:w="594" w:type="pct"/>
            <w:shd w:val="clear" w:color="auto" w:fill="auto"/>
            <w:noWrap/>
            <w:vAlign w:val="bottom"/>
            <w:hideMark/>
          </w:tcPr>
          <w:p w14:paraId="34CD5B5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4671</w:t>
            </w:r>
          </w:p>
        </w:tc>
        <w:tc>
          <w:tcPr>
            <w:tcW w:w="435" w:type="pct"/>
            <w:shd w:val="clear" w:color="auto" w:fill="auto"/>
            <w:noWrap/>
            <w:vAlign w:val="bottom"/>
            <w:hideMark/>
          </w:tcPr>
          <w:p w14:paraId="4535071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2141</w:t>
            </w:r>
          </w:p>
        </w:tc>
        <w:tc>
          <w:tcPr>
            <w:tcW w:w="569" w:type="pct"/>
            <w:shd w:val="clear" w:color="auto" w:fill="auto"/>
            <w:noWrap/>
            <w:vAlign w:val="bottom"/>
            <w:hideMark/>
          </w:tcPr>
          <w:p w14:paraId="1E5DD94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2480</w:t>
            </w:r>
          </w:p>
        </w:tc>
        <w:tc>
          <w:tcPr>
            <w:tcW w:w="671" w:type="pct"/>
            <w:shd w:val="clear" w:color="auto" w:fill="auto"/>
            <w:noWrap/>
            <w:vAlign w:val="bottom"/>
            <w:hideMark/>
          </w:tcPr>
          <w:p w14:paraId="1165E73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4 332 </w:t>
            </w:r>
          </w:p>
        </w:tc>
      </w:tr>
      <w:tr w:rsidR="006D40AB" w:rsidRPr="00D13463" w14:paraId="3D2C6D36" w14:textId="77777777" w:rsidTr="00BA4548">
        <w:trPr>
          <w:trHeight w:val="376"/>
        </w:trPr>
        <w:tc>
          <w:tcPr>
            <w:tcW w:w="2732" w:type="pct"/>
            <w:shd w:val="clear" w:color="auto" w:fill="auto"/>
            <w:noWrap/>
            <w:vAlign w:val="bottom"/>
            <w:hideMark/>
          </w:tcPr>
          <w:p w14:paraId="50B04541"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Cañas</w:t>
            </w:r>
            <w:r w:rsidRPr="00D13463">
              <w:rPr>
                <w:rFonts w:ascii="Book Antiqua" w:hAnsi="Book Antiqua"/>
                <w:vertAlign w:val="superscript"/>
                <w:lang w:eastAsia="es-CR"/>
              </w:rPr>
              <w:t>(2)</w:t>
            </w:r>
          </w:p>
        </w:tc>
        <w:tc>
          <w:tcPr>
            <w:tcW w:w="594" w:type="pct"/>
            <w:shd w:val="clear" w:color="auto" w:fill="auto"/>
            <w:noWrap/>
            <w:vAlign w:val="bottom"/>
            <w:hideMark/>
          </w:tcPr>
          <w:p w14:paraId="155DAAD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2496</w:t>
            </w:r>
          </w:p>
        </w:tc>
        <w:tc>
          <w:tcPr>
            <w:tcW w:w="435" w:type="pct"/>
            <w:shd w:val="clear" w:color="auto" w:fill="auto"/>
            <w:noWrap/>
            <w:vAlign w:val="bottom"/>
            <w:hideMark/>
          </w:tcPr>
          <w:p w14:paraId="457037A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1861</w:t>
            </w:r>
          </w:p>
        </w:tc>
        <w:tc>
          <w:tcPr>
            <w:tcW w:w="569" w:type="pct"/>
            <w:shd w:val="clear" w:color="auto" w:fill="auto"/>
            <w:noWrap/>
            <w:vAlign w:val="bottom"/>
            <w:hideMark/>
          </w:tcPr>
          <w:p w14:paraId="7D14B07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2070</w:t>
            </w:r>
          </w:p>
        </w:tc>
        <w:tc>
          <w:tcPr>
            <w:tcW w:w="671" w:type="pct"/>
            <w:shd w:val="clear" w:color="auto" w:fill="auto"/>
            <w:noWrap/>
            <w:vAlign w:val="bottom"/>
            <w:hideMark/>
          </w:tcPr>
          <w:p w14:paraId="1DC22C5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2 287 </w:t>
            </w:r>
          </w:p>
        </w:tc>
      </w:tr>
      <w:tr w:rsidR="006D40AB" w:rsidRPr="00D13463" w14:paraId="618AEED0" w14:textId="77777777" w:rsidTr="00BA4548">
        <w:trPr>
          <w:trHeight w:val="376"/>
        </w:trPr>
        <w:tc>
          <w:tcPr>
            <w:tcW w:w="2732" w:type="pct"/>
            <w:shd w:val="clear" w:color="auto" w:fill="auto"/>
            <w:noWrap/>
            <w:vAlign w:val="bottom"/>
            <w:hideMark/>
          </w:tcPr>
          <w:p w14:paraId="6C667566"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 Circuito Judicial Guanacaste (Nicoya)</w:t>
            </w:r>
            <w:r w:rsidRPr="00D13463">
              <w:rPr>
                <w:rFonts w:ascii="Book Antiqua" w:hAnsi="Book Antiqua"/>
                <w:vertAlign w:val="superscript"/>
                <w:lang w:eastAsia="es-CR"/>
              </w:rPr>
              <w:t>(1)</w:t>
            </w:r>
          </w:p>
        </w:tc>
        <w:tc>
          <w:tcPr>
            <w:tcW w:w="594" w:type="pct"/>
            <w:shd w:val="clear" w:color="auto" w:fill="auto"/>
            <w:noWrap/>
            <w:vAlign w:val="bottom"/>
            <w:hideMark/>
          </w:tcPr>
          <w:p w14:paraId="31B2C08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1803</w:t>
            </w:r>
          </w:p>
        </w:tc>
        <w:tc>
          <w:tcPr>
            <w:tcW w:w="435" w:type="pct"/>
            <w:shd w:val="clear" w:color="auto" w:fill="auto"/>
            <w:noWrap/>
            <w:vAlign w:val="bottom"/>
            <w:hideMark/>
          </w:tcPr>
          <w:p w14:paraId="3190688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1145</w:t>
            </w:r>
          </w:p>
        </w:tc>
        <w:tc>
          <w:tcPr>
            <w:tcW w:w="569" w:type="pct"/>
            <w:shd w:val="clear" w:color="auto" w:fill="auto"/>
            <w:noWrap/>
            <w:vAlign w:val="bottom"/>
            <w:hideMark/>
          </w:tcPr>
          <w:p w14:paraId="0C072EC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1331</w:t>
            </w:r>
          </w:p>
        </w:tc>
        <w:tc>
          <w:tcPr>
            <w:tcW w:w="671" w:type="pct"/>
            <w:shd w:val="clear" w:color="auto" w:fill="auto"/>
            <w:noWrap/>
            <w:vAlign w:val="bottom"/>
            <w:hideMark/>
          </w:tcPr>
          <w:p w14:paraId="0A9A6E6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1 617 </w:t>
            </w:r>
          </w:p>
        </w:tc>
      </w:tr>
      <w:tr w:rsidR="006D40AB" w:rsidRPr="00D13463" w14:paraId="75ED7F95" w14:textId="77777777" w:rsidTr="00BA4548">
        <w:trPr>
          <w:trHeight w:val="376"/>
        </w:trPr>
        <w:tc>
          <w:tcPr>
            <w:tcW w:w="2732" w:type="pct"/>
            <w:shd w:val="clear" w:color="auto" w:fill="auto"/>
            <w:noWrap/>
            <w:vAlign w:val="bottom"/>
            <w:hideMark/>
          </w:tcPr>
          <w:p w14:paraId="29F889A4"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Puntarenas</w:t>
            </w:r>
            <w:r w:rsidRPr="00D13463">
              <w:rPr>
                <w:rFonts w:ascii="Book Antiqua" w:hAnsi="Book Antiqua"/>
                <w:vertAlign w:val="superscript"/>
                <w:lang w:eastAsia="es-CR"/>
              </w:rPr>
              <w:t>(2)</w:t>
            </w:r>
          </w:p>
        </w:tc>
        <w:tc>
          <w:tcPr>
            <w:tcW w:w="594" w:type="pct"/>
            <w:shd w:val="clear" w:color="auto" w:fill="auto"/>
            <w:noWrap/>
            <w:vAlign w:val="bottom"/>
            <w:hideMark/>
          </w:tcPr>
          <w:p w14:paraId="3EC5178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6503</w:t>
            </w:r>
          </w:p>
        </w:tc>
        <w:tc>
          <w:tcPr>
            <w:tcW w:w="435" w:type="pct"/>
            <w:shd w:val="clear" w:color="auto" w:fill="auto"/>
            <w:noWrap/>
            <w:vAlign w:val="bottom"/>
            <w:hideMark/>
          </w:tcPr>
          <w:p w14:paraId="2A2412F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4233</w:t>
            </w:r>
          </w:p>
        </w:tc>
        <w:tc>
          <w:tcPr>
            <w:tcW w:w="569" w:type="pct"/>
            <w:shd w:val="clear" w:color="auto" w:fill="auto"/>
            <w:noWrap/>
            <w:vAlign w:val="bottom"/>
            <w:hideMark/>
          </w:tcPr>
          <w:p w14:paraId="44F8A323"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5928</w:t>
            </w:r>
          </w:p>
        </w:tc>
        <w:tc>
          <w:tcPr>
            <w:tcW w:w="671" w:type="pct"/>
            <w:shd w:val="clear" w:color="auto" w:fill="auto"/>
            <w:noWrap/>
            <w:vAlign w:val="bottom"/>
            <w:hideMark/>
          </w:tcPr>
          <w:p w14:paraId="119756E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4 808 </w:t>
            </w:r>
          </w:p>
        </w:tc>
      </w:tr>
      <w:tr w:rsidR="006D40AB" w:rsidRPr="00D13463" w14:paraId="448A6FC2" w14:textId="77777777" w:rsidTr="00BA4548">
        <w:trPr>
          <w:trHeight w:val="376"/>
        </w:trPr>
        <w:tc>
          <w:tcPr>
            <w:tcW w:w="2732" w:type="pct"/>
            <w:shd w:val="clear" w:color="auto" w:fill="auto"/>
            <w:noWrap/>
            <w:vAlign w:val="bottom"/>
            <w:hideMark/>
          </w:tcPr>
          <w:p w14:paraId="334462A7"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Aguirre </w:t>
            </w:r>
            <w:r>
              <w:rPr>
                <w:rFonts w:ascii="Book Antiqua" w:hAnsi="Book Antiqua"/>
                <w:lang w:eastAsia="es-CR"/>
              </w:rPr>
              <w:t>–</w:t>
            </w:r>
            <w:r w:rsidRPr="00D13463">
              <w:rPr>
                <w:rFonts w:ascii="Book Antiqua" w:hAnsi="Book Antiqua"/>
                <w:lang w:eastAsia="es-CR"/>
              </w:rPr>
              <w:t xml:space="preserve"> Parrita</w:t>
            </w:r>
            <w:r w:rsidRPr="00D13463">
              <w:rPr>
                <w:rFonts w:ascii="Book Antiqua" w:hAnsi="Book Antiqua"/>
                <w:vertAlign w:val="superscript"/>
                <w:lang w:eastAsia="es-CR"/>
              </w:rPr>
              <w:t>(2)</w:t>
            </w:r>
          </w:p>
        </w:tc>
        <w:tc>
          <w:tcPr>
            <w:tcW w:w="594" w:type="pct"/>
            <w:shd w:val="clear" w:color="auto" w:fill="auto"/>
            <w:noWrap/>
            <w:vAlign w:val="bottom"/>
            <w:hideMark/>
          </w:tcPr>
          <w:p w14:paraId="61896D5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1423</w:t>
            </w:r>
          </w:p>
        </w:tc>
        <w:tc>
          <w:tcPr>
            <w:tcW w:w="435" w:type="pct"/>
            <w:shd w:val="clear" w:color="auto" w:fill="auto"/>
            <w:noWrap/>
            <w:vAlign w:val="bottom"/>
            <w:hideMark/>
          </w:tcPr>
          <w:p w14:paraId="7033B5A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991</w:t>
            </w:r>
          </w:p>
        </w:tc>
        <w:tc>
          <w:tcPr>
            <w:tcW w:w="569" w:type="pct"/>
            <w:shd w:val="clear" w:color="auto" w:fill="auto"/>
            <w:noWrap/>
            <w:vAlign w:val="bottom"/>
            <w:hideMark/>
          </w:tcPr>
          <w:p w14:paraId="0ACCEA3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949</w:t>
            </w:r>
          </w:p>
        </w:tc>
        <w:tc>
          <w:tcPr>
            <w:tcW w:w="671" w:type="pct"/>
            <w:shd w:val="clear" w:color="auto" w:fill="auto"/>
            <w:noWrap/>
            <w:vAlign w:val="bottom"/>
            <w:hideMark/>
          </w:tcPr>
          <w:p w14:paraId="72410C8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1 465 </w:t>
            </w:r>
          </w:p>
        </w:tc>
      </w:tr>
      <w:tr w:rsidR="006D40AB" w:rsidRPr="00D13463" w14:paraId="60426BFF" w14:textId="77777777" w:rsidTr="00BA4548">
        <w:trPr>
          <w:trHeight w:val="376"/>
        </w:trPr>
        <w:tc>
          <w:tcPr>
            <w:tcW w:w="2732" w:type="pct"/>
            <w:shd w:val="clear" w:color="auto" w:fill="auto"/>
            <w:noWrap/>
            <w:vAlign w:val="bottom"/>
            <w:hideMark/>
          </w:tcPr>
          <w:p w14:paraId="0DEE41B7"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Cóbano </w:t>
            </w:r>
            <w:r w:rsidRPr="00D13463">
              <w:rPr>
                <w:rFonts w:ascii="Book Antiqua" w:hAnsi="Book Antiqua"/>
                <w:vertAlign w:val="superscript"/>
                <w:lang w:eastAsia="es-CR"/>
              </w:rPr>
              <w:t>(2)</w:t>
            </w:r>
          </w:p>
        </w:tc>
        <w:tc>
          <w:tcPr>
            <w:tcW w:w="594" w:type="pct"/>
            <w:shd w:val="clear" w:color="auto" w:fill="auto"/>
            <w:noWrap/>
            <w:vAlign w:val="bottom"/>
            <w:hideMark/>
          </w:tcPr>
          <w:p w14:paraId="085BD3F7"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220</w:t>
            </w:r>
          </w:p>
        </w:tc>
        <w:tc>
          <w:tcPr>
            <w:tcW w:w="435" w:type="pct"/>
            <w:shd w:val="clear" w:color="auto" w:fill="auto"/>
            <w:noWrap/>
            <w:vAlign w:val="bottom"/>
            <w:hideMark/>
          </w:tcPr>
          <w:p w14:paraId="45DF4CF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189</w:t>
            </w:r>
          </w:p>
        </w:tc>
        <w:tc>
          <w:tcPr>
            <w:tcW w:w="569" w:type="pct"/>
            <w:shd w:val="clear" w:color="auto" w:fill="auto"/>
            <w:noWrap/>
            <w:vAlign w:val="bottom"/>
            <w:hideMark/>
          </w:tcPr>
          <w:p w14:paraId="2298C6A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156</w:t>
            </w:r>
          </w:p>
        </w:tc>
        <w:tc>
          <w:tcPr>
            <w:tcW w:w="671" w:type="pct"/>
            <w:shd w:val="clear" w:color="auto" w:fill="auto"/>
            <w:noWrap/>
            <w:vAlign w:val="bottom"/>
            <w:hideMark/>
          </w:tcPr>
          <w:p w14:paraId="5A0A82A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253 </w:t>
            </w:r>
          </w:p>
        </w:tc>
      </w:tr>
      <w:tr w:rsidR="006D40AB" w:rsidRPr="00D13463" w14:paraId="35AC1736" w14:textId="77777777" w:rsidTr="00BA4548">
        <w:trPr>
          <w:trHeight w:val="376"/>
        </w:trPr>
        <w:tc>
          <w:tcPr>
            <w:tcW w:w="2732" w:type="pct"/>
            <w:shd w:val="clear" w:color="auto" w:fill="auto"/>
            <w:noWrap/>
            <w:vAlign w:val="bottom"/>
            <w:hideMark/>
          </w:tcPr>
          <w:p w14:paraId="6F360C19"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Garabito</w:t>
            </w:r>
            <w:r w:rsidRPr="00D13463">
              <w:rPr>
                <w:rFonts w:ascii="Book Antiqua" w:hAnsi="Book Antiqua"/>
                <w:vertAlign w:val="superscript"/>
                <w:lang w:eastAsia="es-CR"/>
              </w:rPr>
              <w:t>(2)</w:t>
            </w:r>
          </w:p>
        </w:tc>
        <w:tc>
          <w:tcPr>
            <w:tcW w:w="594" w:type="pct"/>
            <w:shd w:val="clear" w:color="auto" w:fill="auto"/>
            <w:noWrap/>
            <w:vAlign w:val="bottom"/>
            <w:hideMark/>
          </w:tcPr>
          <w:p w14:paraId="077AFB98"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797</w:t>
            </w:r>
          </w:p>
        </w:tc>
        <w:tc>
          <w:tcPr>
            <w:tcW w:w="435" w:type="pct"/>
            <w:shd w:val="clear" w:color="auto" w:fill="auto"/>
            <w:noWrap/>
            <w:vAlign w:val="bottom"/>
            <w:hideMark/>
          </w:tcPr>
          <w:p w14:paraId="1412A7E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417</w:t>
            </w:r>
          </w:p>
        </w:tc>
        <w:tc>
          <w:tcPr>
            <w:tcW w:w="569" w:type="pct"/>
            <w:shd w:val="clear" w:color="auto" w:fill="auto"/>
            <w:noWrap/>
            <w:vAlign w:val="bottom"/>
            <w:hideMark/>
          </w:tcPr>
          <w:p w14:paraId="2ABFE67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509</w:t>
            </w:r>
          </w:p>
        </w:tc>
        <w:tc>
          <w:tcPr>
            <w:tcW w:w="671" w:type="pct"/>
            <w:shd w:val="clear" w:color="auto" w:fill="auto"/>
            <w:noWrap/>
            <w:vAlign w:val="bottom"/>
            <w:hideMark/>
          </w:tcPr>
          <w:p w14:paraId="1EF8464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705 </w:t>
            </w:r>
          </w:p>
        </w:tc>
      </w:tr>
      <w:tr w:rsidR="006D40AB" w:rsidRPr="00D13463" w14:paraId="6587B52E" w14:textId="77777777" w:rsidTr="00BA4548">
        <w:trPr>
          <w:trHeight w:val="376"/>
        </w:trPr>
        <w:tc>
          <w:tcPr>
            <w:tcW w:w="2732" w:type="pct"/>
            <w:shd w:val="clear" w:color="auto" w:fill="auto"/>
            <w:noWrap/>
            <w:vAlign w:val="bottom"/>
            <w:hideMark/>
          </w:tcPr>
          <w:p w14:paraId="2603462A"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I Circuito Judicial Zona Atlántica (Limón) </w:t>
            </w:r>
            <w:r w:rsidRPr="00D13463">
              <w:rPr>
                <w:rFonts w:ascii="Book Antiqua" w:hAnsi="Book Antiqua"/>
                <w:vertAlign w:val="superscript"/>
                <w:lang w:eastAsia="es-CR"/>
              </w:rPr>
              <w:t>(2)</w:t>
            </w:r>
          </w:p>
        </w:tc>
        <w:tc>
          <w:tcPr>
            <w:tcW w:w="594" w:type="pct"/>
            <w:shd w:val="clear" w:color="auto" w:fill="auto"/>
            <w:noWrap/>
            <w:vAlign w:val="bottom"/>
            <w:hideMark/>
          </w:tcPr>
          <w:p w14:paraId="66A78109"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5953</w:t>
            </w:r>
          </w:p>
        </w:tc>
        <w:tc>
          <w:tcPr>
            <w:tcW w:w="435" w:type="pct"/>
            <w:shd w:val="clear" w:color="auto" w:fill="auto"/>
            <w:noWrap/>
            <w:vAlign w:val="bottom"/>
            <w:hideMark/>
          </w:tcPr>
          <w:p w14:paraId="430E36E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3513</w:t>
            </w:r>
          </w:p>
        </w:tc>
        <w:tc>
          <w:tcPr>
            <w:tcW w:w="569" w:type="pct"/>
            <w:shd w:val="clear" w:color="auto" w:fill="auto"/>
            <w:noWrap/>
            <w:vAlign w:val="bottom"/>
            <w:hideMark/>
          </w:tcPr>
          <w:p w14:paraId="135DD0DB"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3572</w:t>
            </w:r>
          </w:p>
        </w:tc>
        <w:tc>
          <w:tcPr>
            <w:tcW w:w="671" w:type="pct"/>
            <w:shd w:val="clear" w:color="auto" w:fill="auto"/>
            <w:noWrap/>
            <w:vAlign w:val="bottom"/>
            <w:hideMark/>
          </w:tcPr>
          <w:p w14:paraId="1122223A"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5 894 </w:t>
            </w:r>
          </w:p>
        </w:tc>
      </w:tr>
      <w:tr w:rsidR="006D40AB" w:rsidRPr="00D13463" w14:paraId="5680909C" w14:textId="77777777" w:rsidTr="00BA4548">
        <w:trPr>
          <w:trHeight w:val="376"/>
        </w:trPr>
        <w:tc>
          <w:tcPr>
            <w:tcW w:w="2732" w:type="pct"/>
            <w:shd w:val="clear" w:color="auto" w:fill="auto"/>
            <w:noWrap/>
            <w:vAlign w:val="bottom"/>
            <w:hideMark/>
          </w:tcPr>
          <w:p w14:paraId="223E82B3" w14:textId="77777777" w:rsidR="006D40AB" w:rsidRPr="00D13463" w:rsidRDefault="006D40AB" w:rsidP="00925781">
            <w:pPr>
              <w:rPr>
                <w:rFonts w:ascii="Book Antiqua" w:hAnsi="Book Antiqua"/>
                <w:lang w:eastAsia="es-CR"/>
              </w:rPr>
            </w:pPr>
            <w:r w:rsidRPr="00D13463">
              <w:rPr>
                <w:rFonts w:ascii="Book Antiqua" w:hAnsi="Book Antiqua"/>
                <w:lang w:eastAsia="es-CR"/>
              </w:rPr>
              <w:t xml:space="preserve">Defensa Pública Bataán </w:t>
            </w:r>
            <w:r w:rsidRPr="00D13463">
              <w:rPr>
                <w:rFonts w:ascii="Book Antiqua" w:hAnsi="Book Antiqua"/>
                <w:vertAlign w:val="superscript"/>
                <w:lang w:eastAsia="es-CR"/>
              </w:rPr>
              <w:t>(2)</w:t>
            </w:r>
          </w:p>
        </w:tc>
        <w:tc>
          <w:tcPr>
            <w:tcW w:w="594" w:type="pct"/>
            <w:shd w:val="clear" w:color="auto" w:fill="auto"/>
            <w:noWrap/>
            <w:vAlign w:val="bottom"/>
            <w:hideMark/>
          </w:tcPr>
          <w:p w14:paraId="5328D07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1368</w:t>
            </w:r>
          </w:p>
        </w:tc>
        <w:tc>
          <w:tcPr>
            <w:tcW w:w="435" w:type="pct"/>
            <w:shd w:val="clear" w:color="auto" w:fill="auto"/>
            <w:noWrap/>
            <w:vAlign w:val="bottom"/>
            <w:hideMark/>
          </w:tcPr>
          <w:p w14:paraId="5FD22AF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895</w:t>
            </w:r>
          </w:p>
        </w:tc>
        <w:tc>
          <w:tcPr>
            <w:tcW w:w="569" w:type="pct"/>
            <w:shd w:val="clear" w:color="auto" w:fill="auto"/>
            <w:noWrap/>
            <w:vAlign w:val="bottom"/>
            <w:hideMark/>
          </w:tcPr>
          <w:p w14:paraId="1CC809D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1012</w:t>
            </w:r>
          </w:p>
        </w:tc>
        <w:tc>
          <w:tcPr>
            <w:tcW w:w="671" w:type="pct"/>
            <w:shd w:val="clear" w:color="auto" w:fill="auto"/>
            <w:noWrap/>
            <w:vAlign w:val="bottom"/>
            <w:hideMark/>
          </w:tcPr>
          <w:p w14:paraId="412F814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1 251 </w:t>
            </w:r>
          </w:p>
        </w:tc>
      </w:tr>
      <w:tr w:rsidR="006D40AB" w:rsidRPr="00D13463" w14:paraId="4865C121" w14:textId="77777777" w:rsidTr="00BA4548">
        <w:trPr>
          <w:trHeight w:val="376"/>
        </w:trPr>
        <w:tc>
          <w:tcPr>
            <w:tcW w:w="2732" w:type="pct"/>
            <w:shd w:val="clear" w:color="auto" w:fill="auto"/>
            <w:noWrap/>
            <w:vAlign w:val="bottom"/>
            <w:hideMark/>
          </w:tcPr>
          <w:p w14:paraId="1D389381"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II Circuito Judicial Zona Atlántica (Pococí)</w:t>
            </w:r>
            <w:r w:rsidRPr="00D13463">
              <w:rPr>
                <w:rFonts w:ascii="Book Antiqua" w:hAnsi="Book Antiqua"/>
                <w:vertAlign w:val="superscript"/>
                <w:lang w:eastAsia="es-CR"/>
              </w:rPr>
              <w:t>(1)</w:t>
            </w:r>
          </w:p>
        </w:tc>
        <w:tc>
          <w:tcPr>
            <w:tcW w:w="594" w:type="pct"/>
            <w:shd w:val="clear" w:color="auto" w:fill="auto"/>
            <w:noWrap/>
            <w:vAlign w:val="bottom"/>
            <w:hideMark/>
          </w:tcPr>
          <w:p w14:paraId="1E7F85BF"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7548</w:t>
            </w:r>
          </w:p>
        </w:tc>
        <w:tc>
          <w:tcPr>
            <w:tcW w:w="435" w:type="pct"/>
            <w:shd w:val="clear" w:color="auto" w:fill="auto"/>
            <w:noWrap/>
            <w:vAlign w:val="bottom"/>
            <w:hideMark/>
          </w:tcPr>
          <w:p w14:paraId="1D3AA79C"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5124</w:t>
            </w:r>
          </w:p>
        </w:tc>
        <w:tc>
          <w:tcPr>
            <w:tcW w:w="569" w:type="pct"/>
            <w:shd w:val="clear" w:color="auto" w:fill="auto"/>
            <w:noWrap/>
            <w:vAlign w:val="bottom"/>
            <w:hideMark/>
          </w:tcPr>
          <w:p w14:paraId="6E3CE07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4979</w:t>
            </w:r>
          </w:p>
        </w:tc>
        <w:tc>
          <w:tcPr>
            <w:tcW w:w="671" w:type="pct"/>
            <w:shd w:val="clear" w:color="auto" w:fill="auto"/>
            <w:noWrap/>
            <w:vAlign w:val="bottom"/>
            <w:hideMark/>
          </w:tcPr>
          <w:p w14:paraId="307D0CEE"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7 693 </w:t>
            </w:r>
          </w:p>
        </w:tc>
      </w:tr>
      <w:tr w:rsidR="006D40AB" w:rsidRPr="00D13463" w14:paraId="16FA1A80" w14:textId="77777777" w:rsidTr="00BA4548">
        <w:trPr>
          <w:trHeight w:val="376"/>
        </w:trPr>
        <w:tc>
          <w:tcPr>
            <w:tcW w:w="2732" w:type="pct"/>
            <w:shd w:val="clear" w:color="auto" w:fill="auto"/>
            <w:noWrap/>
            <w:vAlign w:val="bottom"/>
            <w:hideMark/>
          </w:tcPr>
          <w:p w14:paraId="02AEF173"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Siquirres</w:t>
            </w:r>
            <w:r w:rsidRPr="00D13463">
              <w:rPr>
                <w:rFonts w:ascii="Book Antiqua" w:hAnsi="Book Antiqua"/>
                <w:vertAlign w:val="superscript"/>
                <w:lang w:eastAsia="es-CR"/>
              </w:rPr>
              <w:t>(1)</w:t>
            </w:r>
          </w:p>
        </w:tc>
        <w:tc>
          <w:tcPr>
            <w:tcW w:w="594" w:type="pct"/>
            <w:shd w:val="clear" w:color="auto" w:fill="auto"/>
            <w:noWrap/>
            <w:vAlign w:val="bottom"/>
            <w:hideMark/>
          </w:tcPr>
          <w:p w14:paraId="0C716FD2"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2586</w:t>
            </w:r>
          </w:p>
        </w:tc>
        <w:tc>
          <w:tcPr>
            <w:tcW w:w="435" w:type="pct"/>
            <w:shd w:val="clear" w:color="auto" w:fill="auto"/>
            <w:noWrap/>
            <w:vAlign w:val="bottom"/>
            <w:hideMark/>
          </w:tcPr>
          <w:p w14:paraId="76DB70C1"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1457</w:t>
            </w:r>
          </w:p>
        </w:tc>
        <w:tc>
          <w:tcPr>
            <w:tcW w:w="569" w:type="pct"/>
            <w:shd w:val="clear" w:color="auto" w:fill="auto"/>
            <w:noWrap/>
            <w:vAlign w:val="bottom"/>
            <w:hideMark/>
          </w:tcPr>
          <w:p w14:paraId="5B81860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2341</w:t>
            </w:r>
          </w:p>
        </w:tc>
        <w:tc>
          <w:tcPr>
            <w:tcW w:w="671" w:type="pct"/>
            <w:shd w:val="clear" w:color="auto" w:fill="auto"/>
            <w:noWrap/>
            <w:vAlign w:val="bottom"/>
            <w:hideMark/>
          </w:tcPr>
          <w:p w14:paraId="13008BA6"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1 702 </w:t>
            </w:r>
          </w:p>
        </w:tc>
      </w:tr>
      <w:tr w:rsidR="006D40AB" w:rsidRPr="00D13463" w14:paraId="40C2ADB0" w14:textId="77777777" w:rsidTr="00BA4548">
        <w:trPr>
          <w:trHeight w:val="376"/>
        </w:trPr>
        <w:tc>
          <w:tcPr>
            <w:tcW w:w="2732" w:type="pct"/>
            <w:shd w:val="clear" w:color="auto" w:fill="auto"/>
            <w:noWrap/>
            <w:vAlign w:val="bottom"/>
            <w:hideMark/>
          </w:tcPr>
          <w:p w14:paraId="13D76703" w14:textId="77777777" w:rsidR="006D40AB" w:rsidRPr="00D13463" w:rsidRDefault="006D40AB" w:rsidP="00925781">
            <w:pPr>
              <w:rPr>
                <w:rFonts w:ascii="Book Antiqua" w:hAnsi="Book Antiqua"/>
                <w:lang w:eastAsia="es-CR"/>
              </w:rPr>
            </w:pPr>
            <w:r w:rsidRPr="00D13463">
              <w:rPr>
                <w:rFonts w:ascii="Book Antiqua" w:hAnsi="Book Antiqua"/>
                <w:lang w:eastAsia="es-CR"/>
              </w:rPr>
              <w:t>Defensa Pública Bribrí</w:t>
            </w:r>
            <w:r w:rsidRPr="00D13463">
              <w:rPr>
                <w:rFonts w:ascii="Book Antiqua" w:hAnsi="Book Antiqua"/>
                <w:vertAlign w:val="superscript"/>
                <w:lang w:eastAsia="es-CR"/>
              </w:rPr>
              <w:t>(2)</w:t>
            </w:r>
          </w:p>
        </w:tc>
        <w:tc>
          <w:tcPr>
            <w:tcW w:w="594" w:type="pct"/>
            <w:shd w:val="clear" w:color="auto" w:fill="auto"/>
            <w:noWrap/>
            <w:vAlign w:val="bottom"/>
            <w:hideMark/>
          </w:tcPr>
          <w:p w14:paraId="49978EA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2022</w:t>
            </w:r>
          </w:p>
        </w:tc>
        <w:tc>
          <w:tcPr>
            <w:tcW w:w="435" w:type="pct"/>
            <w:shd w:val="clear" w:color="auto" w:fill="auto"/>
            <w:noWrap/>
            <w:vAlign w:val="bottom"/>
            <w:hideMark/>
          </w:tcPr>
          <w:p w14:paraId="56481E64"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856</w:t>
            </w:r>
          </w:p>
        </w:tc>
        <w:tc>
          <w:tcPr>
            <w:tcW w:w="569" w:type="pct"/>
            <w:shd w:val="clear" w:color="auto" w:fill="auto"/>
            <w:noWrap/>
            <w:vAlign w:val="bottom"/>
            <w:hideMark/>
          </w:tcPr>
          <w:p w14:paraId="27C2C2FD"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871</w:t>
            </w:r>
          </w:p>
        </w:tc>
        <w:tc>
          <w:tcPr>
            <w:tcW w:w="671" w:type="pct"/>
            <w:shd w:val="clear" w:color="auto" w:fill="auto"/>
            <w:noWrap/>
            <w:vAlign w:val="bottom"/>
            <w:hideMark/>
          </w:tcPr>
          <w:p w14:paraId="75BF2385" w14:textId="77777777" w:rsidR="006D40AB" w:rsidRPr="00D13463" w:rsidRDefault="006D40AB" w:rsidP="00925781">
            <w:pPr>
              <w:jc w:val="center"/>
              <w:rPr>
                <w:rFonts w:ascii="Book Antiqua" w:hAnsi="Book Antiqua"/>
                <w:color w:val="000000"/>
                <w:lang w:eastAsia="es-CR"/>
              </w:rPr>
            </w:pPr>
            <w:r w:rsidRPr="00D13463">
              <w:rPr>
                <w:rFonts w:ascii="Book Antiqua" w:hAnsi="Book Antiqua"/>
                <w:color w:val="000000"/>
                <w:lang w:eastAsia="es-CR"/>
              </w:rPr>
              <w:t xml:space="preserve">        2 007 </w:t>
            </w:r>
          </w:p>
        </w:tc>
      </w:tr>
    </w:tbl>
    <w:p w14:paraId="078E02E5" w14:textId="77777777" w:rsidR="007D2DC0" w:rsidRPr="00D13463" w:rsidRDefault="007D2DC0" w:rsidP="007D2DC0">
      <w:pPr>
        <w:jc w:val="both"/>
        <w:rPr>
          <w:color w:val="000000"/>
          <w:lang w:eastAsia="es-CR"/>
        </w:rPr>
      </w:pPr>
      <w:r w:rsidRPr="00D13463">
        <w:rPr>
          <w:color w:val="000000"/>
          <w:lang w:eastAsia="es-CR"/>
        </w:rPr>
        <w:t>Notas: (1) Ajuste de circulante por diferencias en inventarios. (2) Ajuste por diferencias en los circulantes en el sistema SIGMA.</w:t>
      </w:r>
      <w:r w:rsidRPr="00D13463">
        <w:rPr>
          <w:color w:val="000000"/>
          <w:lang w:eastAsia="es-CR"/>
        </w:rPr>
        <w:tab/>
      </w:r>
      <w:r w:rsidRPr="00D13463">
        <w:rPr>
          <w:color w:val="000000"/>
          <w:lang w:eastAsia="es-CR"/>
        </w:rPr>
        <w:tab/>
      </w:r>
      <w:r w:rsidRPr="00D13463">
        <w:rPr>
          <w:color w:val="000000"/>
          <w:lang w:eastAsia="es-CR"/>
        </w:rPr>
        <w:tab/>
      </w:r>
      <w:r w:rsidRPr="00D13463">
        <w:rPr>
          <w:color w:val="000000"/>
          <w:lang w:eastAsia="es-CR"/>
        </w:rPr>
        <w:tab/>
      </w:r>
    </w:p>
    <w:p w14:paraId="6E11C961" w14:textId="77777777" w:rsidR="00111800" w:rsidRPr="00D13463" w:rsidRDefault="007D2DC0" w:rsidP="007D2DC0">
      <w:pPr>
        <w:jc w:val="both"/>
        <w:rPr>
          <w:color w:val="000000"/>
          <w:lang w:eastAsia="es-CR"/>
        </w:rPr>
      </w:pPr>
      <w:r w:rsidRPr="00D13463">
        <w:rPr>
          <w:b/>
          <w:bCs/>
          <w:color w:val="000000"/>
          <w:lang w:eastAsia="es-CR"/>
        </w:rPr>
        <w:t>Fuente:</w:t>
      </w:r>
      <w:r w:rsidRPr="00D13463">
        <w:rPr>
          <w:color w:val="000000"/>
          <w:lang w:eastAsia="es-CR"/>
        </w:rPr>
        <w:t xml:space="preserve"> Defensa Pública, Poder Judicial.</w:t>
      </w:r>
    </w:p>
    <w:p w14:paraId="3B67854D" w14:textId="77777777" w:rsidR="00111800" w:rsidRPr="00D13463" w:rsidRDefault="00111800" w:rsidP="007D2DC0">
      <w:pPr>
        <w:jc w:val="both"/>
        <w:rPr>
          <w:rFonts w:ascii="Book Antiqua" w:hAnsi="Book Antiqua" w:cs="Book Antiqua"/>
          <w:color w:val="000000"/>
          <w:sz w:val="24"/>
          <w:szCs w:val="24"/>
          <w:lang w:eastAsia="es-CR"/>
        </w:rPr>
      </w:pPr>
    </w:p>
    <w:p w14:paraId="0D71A694" w14:textId="77777777" w:rsidR="00B16DD4" w:rsidRPr="00D13463" w:rsidRDefault="00622A44" w:rsidP="007D2DC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Para el per</w:t>
      </w:r>
      <w:r w:rsidR="00BD1B53" w:rsidRPr="00D13463">
        <w:rPr>
          <w:rFonts w:ascii="Book Antiqua" w:hAnsi="Book Antiqua" w:cs="Book Antiqua"/>
          <w:color w:val="000000"/>
          <w:sz w:val="24"/>
          <w:szCs w:val="24"/>
          <w:lang w:eastAsia="es-CR"/>
        </w:rPr>
        <w:t>í</w:t>
      </w:r>
      <w:r w:rsidRPr="00D13463">
        <w:rPr>
          <w:rFonts w:ascii="Book Antiqua" w:hAnsi="Book Antiqua" w:cs="Book Antiqua"/>
          <w:color w:val="000000"/>
          <w:sz w:val="24"/>
          <w:szCs w:val="24"/>
          <w:lang w:eastAsia="es-CR"/>
        </w:rPr>
        <w:t xml:space="preserve">odo 2020 se tiene </w:t>
      </w:r>
      <w:r w:rsidR="00A005F8" w:rsidRPr="00D13463">
        <w:rPr>
          <w:rFonts w:ascii="Book Antiqua" w:hAnsi="Book Antiqua" w:cs="Book Antiqua"/>
          <w:color w:val="000000"/>
          <w:sz w:val="24"/>
          <w:szCs w:val="24"/>
          <w:lang w:eastAsia="es-CR"/>
        </w:rPr>
        <w:t xml:space="preserve">una entrada de </w:t>
      </w:r>
      <w:r w:rsidR="006F7ABA" w:rsidRPr="00D13463">
        <w:rPr>
          <w:rFonts w:ascii="Book Antiqua" w:hAnsi="Book Antiqua" w:cs="Book Antiqua"/>
          <w:color w:val="000000"/>
          <w:sz w:val="24"/>
          <w:szCs w:val="24"/>
          <w:lang w:eastAsia="es-CR"/>
        </w:rPr>
        <w:t>106</w:t>
      </w:r>
      <w:r w:rsidR="00EE7F31" w:rsidRPr="00D13463">
        <w:rPr>
          <w:rFonts w:ascii="Book Antiqua" w:hAnsi="Book Antiqua" w:cs="Book Antiqua"/>
          <w:color w:val="000000"/>
          <w:sz w:val="24"/>
          <w:szCs w:val="24"/>
          <w:lang w:eastAsia="es-CR"/>
        </w:rPr>
        <w:t>,</w:t>
      </w:r>
      <w:r w:rsidR="00E47DAF" w:rsidRPr="00D13463">
        <w:rPr>
          <w:rFonts w:ascii="Book Antiqua" w:hAnsi="Book Antiqua" w:cs="Book Antiqua"/>
          <w:color w:val="000000"/>
          <w:sz w:val="24"/>
          <w:szCs w:val="24"/>
          <w:lang w:eastAsia="es-CR"/>
        </w:rPr>
        <w:t xml:space="preserve"> lo que ubica a esta fiscalía como la de menor entrada a nivel país, </w:t>
      </w:r>
      <w:r w:rsidR="00EA1E67" w:rsidRPr="00D13463">
        <w:rPr>
          <w:rFonts w:ascii="Book Antiqua" w:hAnsi="Book Antiqua" w:cs="Book Antiqua"/>
          <w:color w:val="000000"/>
          <w:sz w:val="24"/>
          <w:szCs w:val="24"/>
          <w:lang w:eastAsia="es-CR"/>
        </w:rPr>
        <w:t>en cuanto al cir</w:t>
      </w:r>
      <w:r w:rsidR="006F7ABA" w:rsidRPr="00D13463">
        <w:rPr>
          <w:rFonts w:ascii="Book Antiqua" w:hAnsi="Book Antiqua" w:cs="Book Antiqua"/>
          <w:color w:val="000000"/>
          <w:sz w:val="24"/>
          <w:szCs w:val="24"/>
          <w:lang w:eastAsia="es-CR"/>
        </w:rPr>
        <w:t xml:space="preserve">culante al finalizar </w:t>
      </w:r>
      <w:r w:rsidR="00767D3D" w:rsidRPr="00D13463">
        <w:rPr>
          <w:rFonts w:ascii="Book Antiqua" w:hAnsi="Book Antiqua" w:cs="Book Antiqua"/>
          <w:color w:val="000000"/>
          <w:sz w:val="24"/>
          <w:szCs w:val="24"/>
          <w:lang w:eastAsia="es-CR"/>
        </w:rPr>
        <w:t xml:space="preserve">se tienen </w:t>
      </w:r>
      <w:r w:rsidR="006F7ABA" w:rsidRPr="00D13463">
        <w:rPr>
          <w:rFonts w:ascii="Book Antiqua" w:hAnsi="Book Antiqua" w:cs="Book Antiqua"/>
          <w:color w:val="000000"/>
          <w:sz w:val="24"/>
          <w:szCs w:val="24"/>
          <w:lang w:eastAsia="es-CR"/>
        </w:rPr>
        <w:t xml:space="preserve"> 318 asuntos</w:t>
      </w:r>
      <w:r w:rsidR="00767D3D" w:rsidRPr="00D13463">
        <w:rPr>
          <w:rFonts w:ascii="Book Antiqua" w:hAnsi="Book Antiqua" w:cs="Book Antiqua"/>
          <w:color w:val="000000"/>
          <w:sz w:val="24"/>
          <w:szCs w:val="24"/>
          <w:lang w:eastAsia="es-CR"/>
        </w:rPr>
        <w:t>, lo que le da la posición número 42 de 45 oficinas</w:t>
      </w:r>
      <w:r w:rsidR="00551A77" w:rsidRPr="00D13463">
        <w:rPr>
          <w:rFonts w:ascii="Book Antiqua" w:hAnsi="Book Antiqua" w:cs="Book Antiqua"/>
          <w:color w:val="000000"/>
          <w:sz w:val="24"/>
          <w:szCs w:val="24"/>
          <w:lang w:eastAsia="es-CR"/>
        </w:rPr>
        <w:t xml:space="preserve">, </w:t>
      </w:r>
      <w:r w:rsidR="00EE7F31" w:rsidRPr="00D13463">
        <w:rPr>
          <w:rFonts w:ascii="Book Antiqua" w:hAnsi="Book Antiqua" w:cs="Book Antiqua"/>
          <w:color w:val="000000"/>
          <w:sz w:val="24"/>
          <w:szCs w:val="24"/>
          <w:lang w:eastAsia="es-CR"/>
        </w:rPr>
        <w:t>y en relación</w:t>
      </w:r>
      <w:r w:rsidR="00551A77" w:rsidRPr="00D13463">
        <w:rPr>
          <w:rFonts w:ascii="Book Antiqua" w:hAnsi="Book Antiqua" w:cs="Book Antiqua"/>
          <w:color w:val="000000"/>
          <w:sz w:val="24"/>
          <w:szCs w:val="24"/>
          <w:lang w:eastAsia="es-CR"/>
        </w:rPr>
        <w:t xml:space="preserve"> al modelo existente </w:t>
      </w:r>
      <w:r w:rsidR="00D54118" w:rsidRPr="00D13463">
        <w:rPr>
          <w:rFonts w:ascii="Book Antiqua" w:hAnsi="Book Antiqua" w:cs="Book Antiqua"/>
          <w:color w:val="000000"/>
          <w:sz w:val="24"/>
          <w:szCs w:val="24"/>
          <w:lang w:eastAsia="es-CR"/>
        </w:rPr>
        <w:t xml:space="preserve">se tiene establecido un </w:t>
      </w:r>
      <w:r w:rsidR="0057061F" w:rsidRPr="00D13463">
        <w:rPr>
          <w:rFonts w:ascii="Book Antiqua" w:hAnsi="Book Antiqua" w:cs="Book Antiqua"/>
          <w:color w:val="000000"/>
          <w:sz w:val="24"/>
          <w:szCs w:val="24"/>
          <w:lang w:eastAsia="es-CR"/>
        </w:rPr>
        <w:t>óptimo</w:t>
      </w:r>
      <w:r w:rsidR="00D54118" w:rsidRPr="00D13463">
        <w:rPr>
          <w:rFonts w:ascii="Book Antiqua" w:hAnsi="Book Antiqua" w:cs="Book Antiqua"/>
          <w:color w:val="000000"/>
          <w:sz w:val="24"/>
          <w:szCs w:val="24"/>
          <w:lang w:eastAsia="es-CR"/>
        </w:rPr>
        <w:t xml:space="preserve"> de entrada de 10-12 asuntos mensuales por </w:t>
      </w:r>
      <w:r w:rsidR="005062C3" w:rsidRPr="00D13463">
        <w:rPr>
          <w:rFonts w:ascii="Book Antiqua" w:hAnsi="Book Antiqua" w:cs="Book Antiqua"/>
          <w:color w:val="000000"/>
          <w:sz w:val="24"/>
          <w:szCs w:val="24"/>
          <w:lang w:eastAsia="es-CR"/>
        </w:rPr>
        <w:t>P</w:t>
      </w:r>
      <w:r w:rsidR="00D54118" w:rsidRPr="00D13463">
        <w:rPr>
          <w:rFonts w:ascii="Book Antiqua" w:hAnsi="Book Antiqua" w:cs="Book Antiqua"/>
          <w:color w:val="000000"/>
          <w:sz w:val="24"/>
          <w:szCs w:val="24"/>
          <w:lang w:eastAsia="es-CR"/>
        </w:rPr>
        <w:t xml:space="preserve">laza de </w:t>
      </w:r>
      <w:r w:rsidR="005062C3" w:rsidRPr="00D13463">
        <w:rPr>
          <w:rFonts w:ascii="Book Antiqua" w:hAnsi="Book Antiqua" w:cs="Book Antiqua"/>
          <w:color w:val="000000"/>
          <w:sz w:val="24"/>
          <w:szCs w:val="24"/>
          <w:lang w:eastAsia="es-CR"/>
        </w:rPr>
        <w:t>D</w:t>
      </w:r>
      <w:r w:rsidR="00D54118" w:rsidRPr="00D13463">
        <w:rPr>
          <w:rFonts w:ascii="Book Antiqua" w:hAnsi="Book Antiqua" w:cs="Book Antiqua"/>
          <w:color w:val="000000"/>
          <w:sz w:val="24"/>
          <w:szCs w:val="24"/>
          <w:lang w:eastAsia="es-CR"/>
        </w:rPr>
        <w:t>efensor</w:t>
      </w:r>
      <w:r w:rsidR="005062C3" w:rsidRPr="00D13463">
        <w:rPr>
          <w:rFonts w:ascii="Book Antiqua" w:hAnsi="Book Antiqua" w:cs="Book Antiqua"/>
          <w:color w:val="000000"/>
          <w:sz w:val="24"/>
          <w:szCs w:val="24"/>
          <w:lang w:eastAsia="es-CR"/>
        </w:rPr>
        <w:t>,</w:t>
      </w:r>
      <w:r w:rsidR="00D54118" w:rsidRPr="00D13463">
        <w:rPr>
          <w:rFonts w:ascii="Book Antiqua" w:hAnsi="Book Antiqua" w:cs="Book Antiqua"/>
          <w:color w:val="000000"/>
          <w:sz w:val="24"/>
          <w:szCs w:val="24"/>
          <w:lang w:eastAsia="es-CR"/>
        </w:rPr>
        <w:t xml:space="preserve"> lo que equivale a </w:t>
      </w:r>
      <w:r w:rsidR="0057061F" w:rsidRPr="00D13463">
        <w:rPr>
          <w:rFonts w:ascii="Book Antiqua" w:hAnsi="Book Antiqua" w:cs="Book Antiqua"/>
          <w:color w:val="000000"/>
          <w:sz w:val="24"/>
          <w:szCs w:val="24"/>
          <w:lang w:eastAsia="es-CR"/>
        </w:rPr>
        <w:t>una entrada anual de 115-138 asuntos</w:t>
      </w:r>
      <w:r w:rsidR="005062C3" w:rsidRPr="00D13463">
        <w:rPr>
          <w:rFonts w:ascii="Book Antiqua" w:hAnsi="Book Antiqua" w:cs="Book Antiqua"/>
          <w:color w:val="000000"/>
          <w:sz w:val="24"/>
          <w:szCs w:val="24"/>
          <w:lang w:eastAsia="es-CR"/>
        </w:rPr>
        <w:t>,</w:t>
      </w:r>
      <w:r w:rsidR="0057061F" w:rsidRPr="00D13463">
        <w:rPr>
          <w:rFonts w:ascii="Book Antiqua" w:hAnsi="Book Antiqua" w:cs="Book Antiqua"/>
          <w:color w:val="000000"/>
          <w:sz w:val="24"/>
          <w:szCs w:val="24"/>
          <w:lang w:eastAsia="es-CR"/>
        </w:rPr>
        <w:t xml:space="preserve"> ubica</w:t>
      </w:r>
      <w:r w:rsidR="005062C3" w:rsidRPr="00D13463">
        <w:rPr>
          <w:rFonts w:ascii="Book Antiqua" w:hAnsi="Book Antiqua" w:cs="Book Antiqua"/>
          <w:color w:val="000000"/>
          <w:sz w:val="24"/>
          <w:szCs w:val="24"/>
          <w:lang w:eastAsia="es-CR"/>
        </w:rPr>
        <w:t>ndo a esta defensa</w:t>
      </w:r>
      <w:r w:rsidR="0057061F" w:rsidRPr="00D13463">
        <w:rPr>
          <w:rFonts w:ascii="Book Antiqua" w:hAnsi="Book Antiqua" w:cs="Book Antiqua"/>
          <w:color w:val="000000"/>
          <w:sz w:val="24"/>
          <w:szCs w:val="24"/>
          <w:lang w:eastAsia="es-CR"/>
        </w:rPr>
        <w:t xml:space="preserve"> </w:t>
      </w:r>
      <w:r w:rsidR="00B16DD4" w:rsidRPr="00D13463">
        <w:rPr>
          <w:rFonts w:ascii="Book Antiqua" w:hAnsi="Book Antiqua" w:cs="Book Antiqua"/>
          <w:color w:val="000000"/>
          <w:sz w:val="24"/>
          <w:szCs w:val="24"/>
          <w:lang w:eastAsia="es-CR"/>
        </w:rPr>
        <w:t xml:space="preserve">muy cerca de los parámetros deseados según la estructura existente. </w:t>
      </w:r>
    </w:p>
    <w:p w14:paraId="5C1039CE" w14:textId="77777777" w:rsidR="00B16DD4" w:rsidRPr="00D13463" w:rsidRDefault="00B16DD4" w:rsidP="007D2DC0">
      <w:pPr>
        <w:jc w:val="both"/>
        <w:rPr>
          <w:rFonts w:ascii="Book Antiqua" w:hAnsi="Book Antiqua" w:cs="Book Antiqua"/>
          <w:color w:val="000000"/>
          <w:sz w:val="24"/>
          <w:szCs w:val="24"/>
          <w:lang w:eastAsia="es-CR"/>
        </w:rPr>
      </w:pPr>
    </w:p>
    <w:p w14:paraId="75867CF5" w14:textId="77777777" w:rsidR="006932A2" w:rsidRPr="00D13463" w:rsidRDefault="00B16DD4" w:rsidP="007D2DC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cuanto al circula</w:t>
      </w:r>
      <w:r w:rsidR="00082C6C" w:rsidRPr="00D13463">
        <w:rPr>
          <w:rFonts w:ascii="Book Antiqua" w:hAnsi="Book Antiqua" w:cs="Book Antiqua"/>
          <w:color w:val="000000"/>
          <w:sz w:val="24"/>
          <w:szCs w:val="24"/>
          <w:lang w:eastAsia="es-CR"/>
        </w:rPr>
        <w:t>nte se mane</w:t>
      </w:r>
      <w:r w:rsidR="0060255F" w:rsidRPr="00D13463">
        <w:rPr>
          <w:rFonts w:ascii="Book Antiqua" w:hAnsi="Book Antiqua" w:cs="Book Antiqua"/>
          <w:color w:val="000000"/>
          <w:sz w:val="24"/>
          <w:szCs w:val="24"/>
          <w:lang w:eastAsia="es-CR"/>
        </w:rPr>
        <w:t>j</w:t>
      </w:r>
      <w:r w:rsidR="00082C6C" w:rsidRPr="00D13463">
        <w:rPr>
          <w:rFonts w:ascii="Book Antiqua" w:hAnsi="Book Antiqua" w:cs="Book Antiqua"/>
          <w:color w:val="000000"/>
          <w:sz w:val="24"/>
          <w:szCs w:val="24"/>
          <w:lang w:eastAsia="es-CR"/>
        </w:rPr>
        <w:t xml:space="preserve">a un parámetro de 300 casos por </w:t>
      </w:r>
      <w:r w:rsidR="000567EC" w:rsidRPr="00D13463">
        <w:rPr>
          <w:rFonts w:ascii="Book Antiqua" w:hAnsi="Book Antiqua" w:cs="Book Antiqua"/>
          <w:color w:val="000000"/>
          <w:sz w:val="24"/>
          <w:szCs w:val="24"/>
          <w:lang w:eastAsia="es-CR"/>
        </w:rPr>
        <w:t>P</w:t>
      </w:r>
      <w:r w:rsidR="00082C6C" w:rsidRPr="00D13463">
        <w:rPr>
          <w:rFonts w:ascii="Book Antiqua" w:hAnsi="Book Antiqua" w:cs="Book Antiqua"/>
          <w:color w:val="000000"/>
          <w:sz w:val="24"/>
          <w:szCs w:val="24"/>
          <w:lang w:eastAsia="es-CR"/>
        </w:rPr>
        <w:t xml:space="preserve">laza </w:t>
      </w:r>
      <w:r w:rsidR="000567EC" w:rsidRPr="00D13463">
        <w:rPr>
          <w:rFonts w:ascii="Book Antiqua" w:hAnsi="Book Antiqua" w:cs="Book Antiqua"/>
          <w:color w:val="000000"/>
          <w:sz w:val="24"/>
          <w:szCs w:val="24"/>
          <w:lang w:eastAsia="es-CR"/>
        </w:rPr>
        <w:t>D</w:t>
      </w:r>
      <w:r w:rsidR="00082C6C" w:rsidRPr="00D13463">
        <w:rPr>
          <w:rFonts w:ascii="Book Antiqua" w:hAnsi="Book Antiqua" w:cs="Book Antiqua"/>
          <w:color w:val="000000"/>
          <w:sz w:val="24"/>
          <w:szCs w:val="24"/>
          <w:lang w:eastAsia="es-CR"/>
        </w:rPr>
        <w:t>efensor</w:t>
      </w:r>
      <w:r w:rsidR="00EE03DE" w:rsidRPr="00D13463">
        <w:rPr>
          <w:rFonts w:ascii="Book Antiqua" w:hAnsi="Book Antiqua" w:cs="Book Antiqua"/>
          <w:color w:val="000000"/>
          <w:sz w:val="24"/>
          <w:szCs w:val="24"/>
          <w:lang w:eastAsia="es-CR"/>
        </w:rPr>
        <w:t xml:space="preserve">, lo que se considera un valor </w:t>
      </w:r>
      <w:r w:rsidR="00566382" w:rsidRPr="00D13463">
        <w:rPr>
          <w:rFonts w:ascii="Book Antiqua" w:hAnsi="Book Antiqua" w:cs="Book Antiqua"/>
          <w:color w:val="000000"/>
          <w:sz w:val="24"/>
          <w:szCs w:val="24"/>
          <w:lang w:eastAsia="es-CR"/>
        </w:rPr>
        <w:t>óptimo</w:t>
      </w:r>
      <w:r w:rsidR="00EE03DE" w:rsidRPr="00D13463">
        <w:rPr>
          <w:rFonts w:ascii="Book Antiqua" w:hAnsi="Book Antiqua" w:cs="Book Antiqua"/>
          <w:color w:val="000000"/>
          <w:sz w:val="24"/>
          <w:szCs w:val="24"/>
          <w:lang w:eastAsia="es-CR"/>
        </w:rPr>
        <w:t xml:space="preserve"> para atención y aprovechamiento del recurso sin generar una recarga significativa</w:t>
      </w:r>
      <w:r w:rsidR="000567EC" w:rsidRPr="00D13463">
        <w:rPr>
          <w:rFonts w:ascii="Book Antiqua" w:hAnsi="Book Antiqua" w:cs="Book Antiqua"/>
          <w:color w:val="000000"/>
          <w:sz w:val="24"/>
          <w:szCs w:val="24"/>
          <w:lang w:eastAsia="es-CR"/>
        </w:rPr>
        <w:t>;</w:t>
      </w:r>
      <w:r w:rsidR="00EE03DE" w:rsidRPr="00D13463">
        <w:rPr>
          <w:rFonts w:ascii="Book Antiqua" w:hAnsi="Book Antiqua" w:cs="Book Antiqua"/>
          <w:color w:val="000000"/>
          <w:sz w:val="24"/>
          <w:szCs w:val="24"/>
          <w:lang w:eastAsia="es-CR"/>
        </w:rPr>
        <w:t xml:space="preserve"> el parámetro para el cierre del 2020 se </w:t>
      </w:r>
      <w:r w:rsidR="00566382" w:rsidRPr="00D13463">
        <w:rPr>
          <w:rFonts w:ascii="Book Antiqua" w:hAnsi="Book Antiqua" w:cs="Book Antiqua"/>
          <w:color w:val="000000"/>
          <w:sz w:val="24"/>
          <w:szCs w:val="24"/>
          <w:lang w:eastAsia="es-CR"/>
        </w:rPr>
        <w:t>ubicó</w:t>
      </w:r>
      <w:r w:rsidR="00EE03DE" w:rsidRPr="00D13463">
        <w:rPr>
          <w:rFonts w:ascii="Book Antiqua" w:hAnsi="Book Antiqua" w:cs="Book Antiqua"/>
          <w:color w:val="000000"/>
          <w:sz w:val="24"/>
          <w:szCs w:val="24"/>
          <w:lang w:eastAsia="es-CR"/>
        </w:rPr>
        <w:t xml:space="preserve"> en la cifra de </w:t>
      </w:r>
      <w:r w:rsidR="006932A2" w:rsidRPr="00D13463">
        <w:rPr>
          <w:rFonts w:ascii="Book Antiqua" w:hAnsi="Book Antiqua" w:cs="Book Antiqua"/>
          <w:color w:val="000000"/>
          <w:sz w:val="24"/>
          <w:szCs w:val="24"/>
          <w:lang w:eastAsia="es-CR"/>
        </w:rPr>
        <w:t>318, por lo que en cuanto a factores cuantitativos la cantidad de recursos existente se acopla a lo requerido por el modelo en materia penal.</w:t>
      </w:r>
    </w:p>
    <w:p w14:paraId="4374BD23" w14:textId="77777777" w:rsidR="006932A2" w:rsidRPr="00D13463" w:rsidRDefault="006932A2" w:rsidP="007D2DC0">
      <w:pPr>
        <w:jc w:val="both"/>
        <w:rPr>
          <w:rFonts w:ascii="Book Antiqua" w:hAnsi="Book Antiqua" w:cs="Book Antiqua"/>
          <w:color w:val="000000"/>
          <w:sz w:val="24"/>
          <w:szCs w:val="24"/>
          <w:lang w:eastAsia="es-CR"/>
        </w:rPr>
      </w:pPr>
    </w:p>
    <w:p w14:paraId="7088C48C" w14:textId="77777777" w:rsidR="00E62633" w:rsidRPr="00D13463" w:rsidRDefault="006932A2" w:rsidP="007D2DC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Ahora </w:t>
      </w:r>
      <w:r w:rsidR="00566382" w:rsidRPr="00D13463">
        <w:rPr>
          <w:rFonts w:ascii="Book Antiqua" w:hAnsi="Book Antiqua" w:cs="Book Antiqua"/>
          <w:color w:val="000000"/>
          <w:sz w:val="24"/>
          <w:szCs w:val="24"/>
          <w:lang w:eastAsia="es-CR"/>
        </w:rPr>
        <w:t>bien,</w:t>
      </w:r>
      <w:r w:rsidR="00DF57A0" w:rsidRPr="00D13463">
        <w:rPr>
          <w:rFonts w:ascii="Book Antiqua" w:hAnsi="Book Antiqua" w:cs="Book Antiqua"/>
          <w:color w:val="000000"/>
          <w:sz w:val="24"/>
          <w:szCs w:val="24"/>
          <w:lang w:eastAsia="es-CR"/>
        </w:rPr>
        <w:t xml:space="preserve"> tal como en el caso de la </w:t>
      </w:r>
      <w:r w:rsidR="00AC2052" w:rsidRPr="00D13463">
        <w:rPr>
          <w:rFonts w:ascii="Book Antiqua" w:hAnsi="Book Antiqua" w:cs="Book Antiqua"/>
          <w:color w:val="000000"/>
          <w:sz w:val="24"/>
          <w:szCs w:val="24"/>
          <w:lang w:eastAsia="es-CR"/>
        </w:rPr>
        <w:t>F</w:t>
      </w:r>
      <w:r w:rsidR="00DF57A0" w:rsidRPr="00D13463">
        <w:rPr>
          <w:rFonts w:ascii="Book Antiqua" w:hAnsi="Book Antiqua" w:cs="Book Antiqua"/>
          <w:color w:val="000000"/>
          <w:sz w:val="24"/>
          <w:szCs w:val="24"/>
          <w:lang w:eastAsia="es-CR"/>
        </w:rPr>
        <w:t xml:space="preserve">iscalía, la </w:t>
      </w:r>
      <w:r w:rsidR="00AC2052" w:rsidRPr="00D13463">
        <w:rPr>
          <w:rFonts w:ascii="Book Antiqua" w:hAnsi="Book Antiqua" w:cs="Book Antiqua"/>
          <w:color w:val="000000"/>
          <w:sz w:val="24"/>
          <w:szCs w:val="24"/>
          <w:lang w:eastAsia="es-CR"/>
        </w:rPr>
        <w:t>D</w:t>
      </w:r>
      <w:r w:rsidR="00DF57A0" w:rsidRPr="00D13463">
        <w:rPr>
          <w:rFonts w:ascii="Book Antiqua" w:hAnsi="Book Antiqua" w:cs="Book Antiqua"/>
          <w:color w:val="000000"/>
          <w:sz w:val="24"/>
          <w:szCs w:val="24"/>
          <w:lang w:eastAsia="es-CR"/>
        </w:rPr>
        <w:t>efensa no escapa al tema de garantizar un buen servicio y contin</w:t>
      </w:r>
      <w:r w:rsidR="00614E2B" w:rsidRPr="00D13463">
        <w:rPr>
          <w:rFonts w:ascii="Book Antiqua" w:hAnsi="Book Antiqua" w:cs="Book Antiqua"/>
          <w:color w:val="000000"/>
          <w:sz w:val="24"/>
          <w:szCs w:val="24"/>
          <w:lang w:eastAsia="es-CR"/>
        </w:rPr>
        <w:t xml:space="preserve">uidad en las labores, esto con mayor razón al pensar en la creación de un juzgado en la zona, por lo que se debe garantizar una estructura mínima que permita </w:t>
      </w:r>
      <w:r w:rsidR="00566382" w:rsidRPr="00D13463">
        <w:rPr>
          <w:rFonts w:ascii="Book Antiqua" w:hAnsi="Book Antiqua" w:cs="Book Antiqua"/>
          <w:color w:val="000000"/>
          <w:sz w:val="24"/>
          <w:szCs w:val="24"/>
          <w:lang w:eastAsia="es-CR"/>
        </w:rPr>
        <w:t xml:space="preserve">la continuidad y accesibilidad al servicio. Por lo </w:t>
      </w:r>
      <w:r w:rsidR="00307DFA" w:rsidRPr="00D13463">
        <w:rPr>
          <w:rFonts w:ascii="Book Antiqua" w:hAnsi="Book Antiqua" w:cs="Book Antiqua"/>
          <w:color w:val="000000"/>
          <w:sz w:val="24"/>
          <w:szCs w:val="24"/>
          <w:lang w:eastAsia="es-CR"/>
        </w:rPr>
        <w:t>que,</w:t>
      </w:r>
      <w:r w:rsidR="00566382" w:rsidRPr="00D13463">
        <w:rPr>
          <w:rFonts w:ascii="Book Antiqua" w:hAnsi="Book Antiqua" w:cs="Book Antiqua"/>
          <w:color w:val="000000"/>
          <w:sz w:val="24"/>
          <w:szCs w:val="24"/>
          <w:lang w:eastAsia="es-CR"/>
        </w:rPr>
        <w:t xml:space="preserve"> al considerar la dinámica propia de la defensa, las </w:t>
      </w:r>
      <w:r w:rsidR="00307DFA" w:rsidRPr="00D13463">
        <w:rPr>
          <w:rFonts w:ascii="Book Antiqua" w:hAnsi="Book Antiqua" w:cs="Book Antiqua"/>
          <w:color w:val="000000"/>
          <w:sz w:val="24"/>
          <w:szCs w:val="24"/>
          <w:lang w:eastAsia="es-CR"/>
        </w:rPr>
        <w:t>diligencias</w:t>
      </w:r>
      <w:r w:rsidR="00566382" w:rsidRPr="00D13463">
        <w:rPr>
          <w:rFonts w:ascii="Book Antiqua" w:hAnsi="Book Antiqua" w:cs="Book Antiqua"/>
          <w:color w:val="000000"/>
          <w:sz w:val="24"/>
          <w:szCs w:val="24"/>
          <w:lang w:eastAsia="es-CR"/>
        </w:rPr>
        <w:t xml:space="preserve"> que se deben atender, se </w:t>
      </w:r>
      <w:r w:rsidR="00E62633" w:rsidRPr="00D13463">
        <w:rPr>
          <w:rFonts w:ascii="Book Antiqua" w:hAnsi="Book Antiqua" w:cs="Book Antiqua"/>
          <w:color w:val="000000"/>
          <w:sz w:val="24"/>
          <w:szCs w:val="24"/>
          <w:lang w:eastAsia="es-CR"/>
        </w:rPr>
        <w:t xml:space="preserve">requiere reforzar la estructura existente en la zona. </w:t>
      </w:r>
    </w:p>
    <w:p w14:paraId="49E93116" w14:textId="77777777" w:rsidR="00E62633" w:rsidRPr="00D13463" w:rsidRDefault="00E62633" w:rsidP="007D2DC0">
      <w:pPr>
        <w:jc w:val="both"/>
        <w:rPr>
          <w:rFonts w:ascii="Book Antiqua" w:hAnsi="Book Antiqua" w:cs="Book Antiqua"/>
          <w:color w:val="000000"/>
          <w:sz w:val="24"/>
          <w:szCs w:val="24"/>
          <w:lang w:eastAsia="es-CR"/>
        </w:rPr>
      </w:pPr>
    </w:p>
    <w:p w14:paraId="120CE725" w14:textId="77777777" w:rsidR="00925781" w:rsidRPr="00D13463" w:rsidRDefault="00275319" w:rsidP="007D2DC0">
      <w:pPr>
        <w:jc w:val="both"/>
        <w:rPr>
          <w:rFonts w:ascii="Book Antiqua" w:hAnsi="Book Antiqua" w:cs="Book Antiqua"/>
          <w:color w:val="000000"/>
          <w:sz w:val="24"/>
          <w:szCs w:val="24"/>
          <w:lang w:eastAsia="es-CR"/>
        </w:rPr>
        <w:sectPr w:rsidR="00925781" w:rsidRPr="00D13463" w:rsidSect="00D13463">
          <w:pgSz w:w="15842" w:h="12242" w:orient="landscape" w:code="1"/>
          <w:pgMar w:top="1701" w:right="1826" w:bottom="1701" w:left="1134" w:header="709" w:footer="709" w:gutter="0"/>
          <w:cols w:space="708"/>
          <w:docGrid w:linePitch="360"/>
        </w:sectPr>
      </w:pPr>
      <w:r w:rsidRPr="00D13463">
        <w:rPr>
          <w:rFonts w:ascii="Book Antiqua" w:hAnsi="Book Antiqua" w:cs="Book Antiqua"/>
          <w:color w:val="000000"/>
          <w:sz w:val="24"/>
          <w:szCs w:val="24"/>
          <w:lang w:eastAsia="es-CR"/>
        </w:rPr>
        <w:t>En el caso de la defensa se tiene la posibilidad de que de manera remota el personal colabore en diligencias</w:t>
      </w:r>
      <w:r w:rsidR="00CD63DE" w:rsidRPr="00D13463">
        <w:rPr>
          <w:rFonts w:ascii="Book Antiqua" w:hAnsi="Book Antiqua" w:cs="Book Antiqua"/>
          <w:color w:val="000000"/>
          <w:sz w:val="24"/>
          <w:szCs w:val="24"/>
          <w:lang w:eastAsia="es-CR"/>
        </w:rPr>
        <w:t>,</w:t>
      </w:r>
      <w:r w:rsidR="00381DDA" w:rsidRPr="00D13463">
        <w:rPr>
          <w:rFonts w:ascii="Book Antiqua" w:hAnsi="Book Antiqua" w:cs="Book Antiqua"/>
          <w:color w:val="000000"/>
          <w:sz w:val="24"/>
          <w:szCs w:val="24"/>
          <w:lang w:eastAsia="es-CR"/>
        </w:rPr>
        <w:t xml:space="preserve"> así se </w:t>
      </w:r>
      <w:r w:rsidR="00307DFA" w:rsidRPr="00D13463">
        <w:rPr>
          <w:rFonts w:ascii="Book Antiqua" w:hAnsi="Book Antiqua" w:cs="Book Antiqua"/>
          <w:color w:val="000000"/>
          <w:sz w:val="24"/>
          <w:szCs w:val="24"/>
          <w:lang w:eastAsia="es-CR"/>
        </w:rPr>
        <w:t xml:space="preserve">puede brindar colaboración a la Zona de Corredores con comisiones, consultas y audiencias virtuales en caso de garantizar el máximo aprovechamiento de un recurso adicional destacado en la zona. </w:t>
      </w:r>
      <w:r w:rsidR="007D2DC0" w:rsidRPr="00D13463">
        <w:rPr>
          <w:rFonts w:ascii="Book Antiqua" w:hAnsi="Book Antiqua" w:cs="Book Antiqua"/>
          <w:color w:val="000000"/>
          <w:sz w:val="24"/>
          <w:szCs w:val="24"/>
          <w:lang w:eastAsia="es-CR"/>
        </w:rPr>
        <w:tab/>
      </w:r>
      <w:r w:rsidR="007D2DC0" w:rsidRPr="00D13463">
        <w:rPr>
          <w:rFonts w:ascii="Book Antiqua" w:hAnsi="Book Antiqua" w:cs="Book Antiqua"/>
          <w:color w:val="000000"/>
          <w:sz w:val="24"/>
          <w:szCs w:val="24"/>
          <w:lang w:eastAsia="es-CR"/>
        </w:rPr>
        <w:tab/>
      </w:r>
    </w:p>
    <w:p w14:paraId="140C3B3B" w14:textId="77777777" w:rsidR="008D7BF2" w:rsidRPr="00D13463" w:rsidRDefault="008D7BF2" w:rsidP="008D7BF2">
      <w:pPr>
        <w:pStyle w:val="Ttulo3"/>
        <w:rPr>
          <w:b/>
          <w:bCs w:val="0"/>
          <w:i w:val="0"/>
          <w:iCs/>
          <w:szCs w:val="28"/>
        </w:rPr>
      </w:pPr>
      <w:r w:rsidRPr="00D13463">
        <w:rPr>
          <w:b/>
          <w:bCs w:val="0"/>
          <w:i w:val="0"/>
          <w:iCs/>
          <w:szCs w:val="28"/>
        </w:rPr>
        <w:t xml:space="preserve">Estadísticas Ámbito Jurisdiccional </w:t>
      </w:r>
    </w:p>
    <w:p w14:paraId="3448F02B" w14:textId="77777777" w:rsidR="001A36BE" w:rsidRPr="00D13463" w:rsidRDefault="008D7BF2" w:rsidP="00012F56">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Es importante señalar que en lo que respecta a materia penal, no hay presencia directa en la zona en estudio, por lo que todo lo que procede de estas zonas lo asume el Juzgado Penal y Tribunal Penal ubicado en la sede</w:t>
      </w:r>
      <w:r w:rsidR="001A36BE" w:rsidRPr="00D13463">
        <w:rPr>
          <w:rFonts w:ascii="Book Antiqua" w:hAnsi="Book Antiqua" w:cs="Book Antiqua"/>
          <w:color w:val="000000"/>
          <w:sz w:val="24"/>
          <w:szCs w:val="24"/>
          <w:lang w:eastAsia="es-CR"/>
        </w:rPr>
        <w:t xml:space="preserve"> de</w:t>
      </w:r>
      <w:r w:rsidRPr="00D13463">
        <w:rPr>
          <w:rFonts w:ascii="Book Antiqua" w:hAnsi="Book Antiqua" w:cs="Book Antiqua"/>
          <w:color w:val="000000"/>
          <w:sz w:val="24"/>
          <w:szCs w:val="24"/>
          <w:lang w:eastAsia="es-CR"/>
        </w:rPr>
        <w:t xml:space="preserve"> Golfito</w:t>
      </w:r>
      <w:r w:rsidR="001C74AE" w:rsidRPr="00D13463">
        <w:rPr>
          <w:rFonts w:ascii="Book Antiqua" w:hAnsi="Book Antiqua" w:cs="Book Antiqua"/>
          <w:color w:val="000000"/>
          <w:sz w:val="24"/>
          <w:szCs w:val="24"/>
          <w:lang w:eastAsia="es-CR"/>
        </w:rPr>
        <w:t>;</w:t>
      </w:r>
      <w:r w:rsidR="001A36BE" w:rsidRPr="00D13463">
        <w:rPr>
          <w:rFonts w:ascii="Book Antiqua" w:hAnsi="Book Antiqua" w:cs="Book Antiqua"/>
          <w:color w:val="000000"/>
          <w:sz w:val="24"/>
          <w:szCs w:val="24"/>
          <w:lang w:eastAsia="es-CR"/>
        </w:rPr>
        <w:t xml:space="preserve"> a </w:t>
      </w:r>
      <w:r w:rsidR="00627B73" w:rsidRPr="00D13463">
        <w:rPr>
          <w:rFonts w:ascii="Book Antiqua" w:hAnsi="Book Antiqua" w:cs="Book Antiqua"/>
          <w:color w:val="000000"/>
          <w:sz w:val="24"/>
          <w:szCs w:val="24"/>
          <w:lang w:eastAsia="es-CR"/>
        </w:rPr>
        <w:t>continuación,</w:t>
      </w:r>
      <w:r w:rsidR="001A36BE" w:rsidRPr="00D13463">
        <w:rPr>
          <w:rFonts w:ascii="Book Antiqua" w:hAnsi="Book Antiqua" w:cs="Book Antiqua"/>
          <w:color w:val="000000"/>
          <w:sz w:val="24"/>
          <w:szCs w:val="24"/>
          <w:lang w:eastAsia="es-CR"/>
        </w:rPr>
        <w:t xml:space="preserve"> </w:t>
      </w:r>
      <w:r w:rsidR="00012F56" w:rsidRPr="00D13463">
        <w:rPr>
          <w:rFonts w:ascii="Book Antiqua" w:hAnsi="Book Antiqua" w:cs="Book Antiqua"/>
          <w:color w:val="000000"/>
          <w:sz w:val="24"/>
          <w:szCs w:val="24"/>
          <w:lang w:eastAsia="es-CR"/>
        </w:rPr>
        <w:t xml:space="preserve">se presenta una comparativa de la principal información estadística: </w:t>
      </w:r>
    </w:p>
    <w:p w14:paraId="6D328220" w14:textId="77777777" w:rsidR="001A36BE" w:rsidRPr="00D13463" w:rsidRDefault="001A36BE" w:rsidP="008D7BF2">
      <w:pPr>
        <w:rPr>
          <w:lang w:val="es-ES"/>
        </w:rPr>
      </w:pPr>
    </w:p>
    <w:p w14:paraId="45B70407" w14:textId="77777777" w:rsidR="00012F56" w:rsidRPr="00D13463" w:rsidRDefault="00012F56" w:rsidP="008D7BF2">
      <w:pPr>
        <w:rPr>
          <w:lang w:val="es-ES"/>
        </w:rPr>
      </w:pPr>
    </w:p>
    <w:p w14:paraId="19226ADE" w14:textId="77777777" w:rsidR="00CE23DA" w:rsidRPr="00D13463" w:rsidRDefault="004705A3" w:rsidP="00CE23DA">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16</w:t>
      </w:r>
      <w:r w:rsidRPr="00D13463">
        <w:rPr>
          <w:rFonts w:ascii="Book Antiqua" w:hAnsi="Book Antiqua"/>
          <w:sz w:val="24"/>
          <w:szCs w:val="24"/>
        </w:rPr>
        <w:fldChar w:fldCharType="end"/>
      </w:r>
    </w:p>
    <w:p w14:paraId="586A96D2" w14:textId="77777777" w:rsidR="00012F56" w:rsidRPr="00D13463" w:rsidRDefault="00212621" w:rsidP="00CE23DA">
      <w:pPr>
        <w:pStyle w:val="Epgrafe"/>
        <w:jc w:val="center"/>
        <w:rPr>
          <w:rFonts w:ascii="Book Antiqua" w:hAnsi="Book Antiqua"/>
          <w:sz w:val="24"/>
          <w:szCs w:val="24"/>
        </w:rPr>
      </w:pPr>
      <w:r w:rsidRPr="00D13463">
        <w:rPr>
          <w:rFonts w:ascii="Book Antiqua" w:hAnsi="Book Antiqua"/>
          <w:sz w:val="24"/>
          <w:szCs w:val="24"/>
        </w:rPr>
        <w:t xml:space="preserve">Comparativo </w:t>
      </w:r>
      <w:r w:rsidR="00CE23DA" w:rsidRPr="00D13463">
        <w:rPr>
          <w:rFonts w:ascii="Book Antiqua" w:hAnsi="Book Antiqua"/>
          <w:sz w:val="24"/>
          <w:szCs w:val="24"/>
        </w:rPr>
        <w:t>Entrada</w:t>
      </w:r>
      <w:r w:rsidR="00137B06" w:rsidRPr="00D13463">
        <w:rPr>
          <w:rFonts w:ascii="Book Antiqua" w:hAnsi="Book Antiqua"/>
          <w:sz w:val="24"/>
          <w:szCs w:val="24"/>
        </w:rPr>
        <w:t xml:space="preserve"> promedio por Plaza </w:t>
      </w:r>
      <w:r w:rsidR="0034305C" w:rsidRPr="00D13463">
        <w:rPr>
          <w:rFonts w:ascii="Book Antiqua" w:hAnsi="Book Antiqua"/>
          <w:sz w:val="24"/>
          <w:szCs w:val="24"/>
        </w:rPr>
        <w:t>de Personal Juzgador</w:t>
      </w:r>
      <w:r w:rsidR="00137B06" w:rsidRPr="00D13463">
        <w:rPr>
          <w:rFonts w:ascii="Book Antiqua" w:hAnsi="Book Antiqua"/>
          <w:sz w:val="24"/>
          <w:szCs w:val="24"/>
        </w:rPr>
        <w:t xml:space="preserve"> </w:t>
      </w:r>
      <w:r w:rsidR="00CE23DA" w:rsidRPr="00D13463">
        <w:rPr>
          <w:rFonts w:ascii="Book Antiqua" w:hAnsi="Book Antiqua"/>
          <w:sz w:val="24"/>
          <w:szCs w:val="24"/>
        </w:rPr>
        <w:t>2012-2018, 2019 y 2020</w:t>
      </w:r>
    </w:p>
    <w:p w14:paraId="0C28DDC5" w14:textId="77777777" w:rsidR="00012F56" w:rsidRPr="00D13463" w:rsidRDefault="00132C7A" w:rsidP="008D7BF2">
      <w:pPr>
        <w:rPr>
          <w:lang w:val="es-ES"/>
        </w:rPr>
      </w:pPr>
      <w:r w:rsidRPr="004470A9">
        <w:rPr>
          <w:noProof/>
        </w:rPr>
        <w:pict w14:anchorId="2D41173D">
          <v:shape id="_x0000_i1044" type="#_x0000_t75" style="width:442.5pt;height:248.25pt;visibility:visible">
            <v:imagedata r:id="rId53" o:title=""/>
          </v:shape>
        </w:pict>
      </w:r>
    </w:p>
    <w:p w14:paraId="16D07C20" w14:textId="77777777" w:rsidR="001A36BE" w:rsidRPr="00D13463" w:rsidRDefault="00534F98" w:rsidP="008D7BF2">
      <w:pPr>
        <w:rPr>
          <w:lang w:val="es-ES"/>
        </w:rPr>
      </w:pPr>
      <w:r w:rsidRPr="00D13463">
        <w:rPr>
          <w:b/>
          <w:bCs/>
          <w:lang w:val="es-ES"/>
        </w:rPr>
        <w:t>Fuente:</w:t>
      </w:r>
      <w:r w:rsidRPr="00D13463">
        <w:rPr>
          <w:lang w:val="es-ES"/>
        </w:rPr>
        <w:t xml:space="preserve"> </w:t>
      </w:r>
      <w:r w:rsidR="00341B47" w:rsidRPr="00D13463">
        <w:rPr>
          <w:lang w:val="es-ES"/>
        </w:rPr>
        <w:t>Dirección</w:t>
      </w:r>
      <w:r w:rsidRPr="00D13463">
        <w:rPr>
          <w:lang w:val="es-ES"/>
        </w:rPr>
        <w:t xml:space="preserve"> de Planificación, Subproceso de </w:t>
      </w:r>
      <w:r w:rsidR="00341B47" w:rsidRPr="00D13463">
        <w:rPr>
          <w:lang w:val="es-ES"/>
        </w:rPr>
        <w:t>Estadística</w:t>
      </w:r>
    </w:p>
    <w:p w14:paraId="57369BE2" w14:textId="77777777" w:rsidR="001A36BE" w:rsidRPr="00D13463" w:rsidRDefault="001A36BE" w:rsidP="008D7BF2">
      <w:pPr>
        <w:rPr>
          <w:lang w:val="es-ES"/>
        </w:rPr>
      </w:pPr>
    </w:p>
    <w:p w14:paraId="65071925" w14:textId="77777777" w:rsidR="00750CAC" w:rsidRPr="00D13463" w:rsidRDefault="00FF0C10"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El Juzgado </w:t>
      </w:r>
      <w:r w:rsidR="00915F4A" w:rsidRPr="00D13463">
        <w:rPr>
          <w:rFonts w:ascii="Book Antiqua" w:hAnsi="Book Antiqua" w:cs="Book Antiqua"/>
          <w:color w:val="000000"/>
          <w:sz w:val="24"/>
          <w:szCs w:val="24"/>
          <w:lang w:eastAsia="es-CR"/>
        </w:rPr>
        <w:t>P</w:t>
      </w:r>
      <w:r w:rsidRPr="00D13463">
        <w:rPr>
          <w:rFonts w:ascii="Book Antiqua" w:hAnsi="Book Antiqua" w:cs="Book Antiqua"/>
          <w:color w:val="000000"/>
          <w:sz w:val="24"/>
          <w:szCs w:val="24"/>
          <w:lang w:eastAsia="es-CR"/>
        </w:rPr>
        <w:t xml:space="preserve">enal </w:t>
      </w:r>
      <w:r w:rsidR="00915F4A" w:rsidRPr="00D13463">
        <w:rPr>
          <w:rFonts w:ascii="Book Antiqua" w:hAnsi="Book Antiqua" w:cs="Book Antiqua"/>
          <w:color w:val="000000"/>
          <w:sz w:val="24"/>
          <w:szCs w:val="24"/>
          <w:lang w:eastAsia="es-CR"/>
        </w:rPr>
        <w:t xml:space="preserve">de Golfito </w:t>
      </w:r>
      <w:r w:rsidRPr="00D13463">
        <w:rPr>
          <w:rFonts w:ascii="Book Antiqua" w:hAnsi="Book Antiqua" w:cs="Book Antiqua"/>
          <w:color w:val="000000"/>
          <w:sz w:val="24"/>
          <w:szCs w:val="24"/>
          <w:lang w:eastAsia="es-CR"/>
        </w:rPr>
        <w:t xml:space="preserve">actualmente tiene la estructura básica que se estima según el </w:t>
      </w:r>
      <w:r w:rsidR="00E86E4F" w:rsidRPr="00D13463">
        <w:rPr>
          <w:rFonts w:ascii="Book Antiqua" w:hAnsi="Book Antiqua" w:cs="Book Antiqua"/>
          <w:color w:val="000000"/>
          <w:sz w:val="24"/>
          <w:szCs w:val="24"/>
          <w:lang w:eastAsia="es-CR"/>
        </w:rPr>
        <w:t>M</w:t>
      </w:r>
      <w:r w:rsidRPr="00D13463">
        <w:rPr>
          <w:rFonts w:ascii="Book Antiqua" w:hAnsi="Book Antiqua" w:cs="Book Antiqua"/>
          <w:color w:val="000000"/>
          <w:sz w:val="24"/>
          <w:szCs w:val="24"/>
          <w:lang w:eastAsia="es-CR"/>
        </w:rPr>
        <w:t xml:space="preserve">odelo Penal, el promedio de entrada también se ubica </w:t>
      </w:r>
      <w:r w:rsidR="00A11F9A" w:rsidRPr="00D13463">
        <w:rPr>
          <w:rFonts w:ascii="Book Antiqua" w:hAnsi="Book Antiqua" w:cs="Book Antiqua"/>
          <w:color w:val="000000"/>
          <w:sz w:val="24"/>
          <w:szCs w:val="24"/>
          <w:lang w:eastAsia="es-CR"/>
        </w:rPr>
        <w:t>muy similar al promedio nacional</w:t>
      </w:r>
      <w:r w:rsidR="006D520D" w:rsidRPr="00D13463">
        <w:rPr>
          <w:rFonts w:ascii="Book Antiqua" w:hAnsi="Book Antiqua" w:cs="Book Antiqua"/>
          <w:color w:val="000000"/>
          <w:sz w:val="24"/>
          <w:szCs w:val="24"/>
          <w:lang w:eastAsia="es-CR"/>
        </w:rPr>
        <w:t>;</w:t>
      </w:r>
      <w:r w:rsidR="00A11F9A" w:rsidRPr="00D13463">
        <w:rPr>
          <w:rFonts w:ascii="Book Antiqua" w:hAnsi="Book Antiqua" w:cs="Book Antiqua"/>
          <w:color w:val="000000"/>
          <w:sz w:val="24"/>
          <w:szCs w:val="24"/>
          <w:lang w:eastAsia="es-CR"/>
        </w:rPr>
        <w:t xml:space="preserve"> </w:t>
      </w:r>
      <w:r w:rsidR="003A10A8" w:rsidRPr="00D13463">
        <w:rPr>
          <w:rFonts w:ascii="Book Antiqua" w:hAnsi="Book Antiqua" w:cs="Book Antiqua"/>
          <w:color w:val="000000"/>
          <w:sz w:val="24"/>
          <w:szCs w:val="24"/>
          <w:lang w:eastAsia="es-CR"/>
        </w:rPr>
        <w:t xml:space="preserve">en comparación a sus homónimos con misma estructura y cercanía a la zona, </w:t>
      </w:r>
      <w:r w:rsidR="00456D20" w:rsidRPr="00D13463">
        <w:rPr>
          <w:rFonts w:ascii="Book Antiqua" w:hAnsi="Book Antiqua" w:cs="Book Antiqua"/>
          <w:color w:val="000000"/>
          <w:sz w:val="24"/>
          <w:szCs w:val="24"/>
          <w:lang w:eastAsia="es-CR"/>
        </w:rPr>
        <w:t xml:space="preserve">es el que presenta una mayor carga de trabajo, con respecto a la entrada mensual </w:t>
      </w:r>
      <w:r w:rsidR="00F02EBC" w:rsidRPr="00D13463">
        <w:rPr>
          <w:rFonts w:ascii="Book Antiqua" w:hAnsi="Book Antiqua" w:cs="Book Antiqua"/>
          <w:color w:val="000000"/>
          <w:sz w:val="24"/>
          <w:szCs w:val="24"/>
          <w:lang w:eastAsia="es-CR"/>
        </w:rPr>
        <w:t xml:space="preserve">registrada en el 2019 </w:t>
      </w:r>
      <w:r w:rsidR="00456D20" w:rsidRPr="00D13463">
        <w:rPr>
          <w:rFonts w:ascii="Book Antiqua" w:hAnsi="Book Antiqua" w:cs="Book Antiqua"/>
          <w:color w:val="000000"/>
          <w:sz w:val="24"/>
          <w:szCs w:val="24"/>
          <w:lang w:eastAsia="es-CR"/>
        </w:rPr>
        <w:t>de 170</w:t>
      </w:r>
      <w:r w:rsidR="00F02EBC" w:rsidRPr="00D13463">
        <w:rPr>
          <w:rFonts w:ascii="Book Antiqua" w:hAnsi="Book Antiqua" w:cs="Book Antiqua"/>
          <w:color w:val="000000"/>
          <w:sz w:val="24"/>
          <w:szCs w:val="24"/>
          <w:lang w:eastAsia="es-CR"/>
        </w:rPr>
        <w:t>, la cual disminuy</w:t>
      </w:r>
      <w:r w:rsidR="00597982" w:rsidRPr="00D13463">
        <w:rPr>
          <w:rFonts w:ascii="Book Antiqua" w:hAnsi="Book Antiqua" w:cs="Book Antiqua"/>
          <w:color w:val="000000"/>
          <w:sz w:val="24"/>
          <w:szCs w:val="24"/>
          <w:lang w:eastAsia="es-CR"/>
        </w:rPr>
        <w:t>ó</w:t>
      </w:r>
      <w:r w:rsidR="00F02EBC" w:rsidRPr="00D13463">
        <w:rPr>
          <w:rFonts w:ascii="Book Antiqua" w:hAnsi="Book Antiqua" w:cs="Book Antiqua"/>
          <w:color w:val="000000"/>
          <w:sz w:val="24"/>
          <w:szCs w:val="24"/>
          <w:lang w:eastAsia="es-CR"/>
        </w:rPr>
        <w:t xml:space="preserve"> a 142 para el 2020</w:t>
      </w:r>
      <w:r w:rsidR="00AB56FF" w:rsidRPr="00D13463">
        <w:rPr>
          <w:rFonts w:ascii="Book Antiqua" w:hAnsi="Book Antiqua" w:cs="Book Antiqua"/>
          <w:color w:val="000000"/>
          <w:sz w:val="24"/>
          <w:szCs w:val="24"/>
          <w:lang w:eastAsia="es-CR"/>
        </w:rPr>
        <w:t xml:space="preserve">. </w:t>
      </w:r>
    </w:p>
    <w:p w14:paraId="5C5C9DCC" w14:textId="77777777" w:rsidR="00750CAC" w:rsidRPr="00D13463" w:rsidRDefault="00750CAC" w:rsidP="00AA6850">
      <w:pPr>
        <w:ind w:right="335"/>
        <w:jc w:val="both"/>
        <w:rPr>
          <w:rFonts w:ascii="Book Antiqua" w:hAnsi="Book Antiqua" w:cs="Book Antiqua"/>
          <w:color w:val="000000"/>
          <w:sz w:val="24"/>
          <w:szCs w:val="24"/>
          <w:lang w:eastAsia="es-CR"/>
        </w:rPr>
      </w:pPr>
    </w:p>
    <w:p w14:paraId="681E7087" w14:textId="77777777" w:rsidR="0026457E" w:rsidRPr="00D13463" w:rsidRDefault="00750CAC"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continuación, se realiza el mismo </w:t>
      </w:r>
      <w:r w:rsidR="00144DF9" w:rsidRPr="00D13463">
        <w:rPr>
          <w:rFonts w:ascii="Book Antiqua" w:hAnsi="Book Antiqua" w:cs="Book Antiqua"/>
          <w:color w:val="000000"/>
          <w:sz w:val="24"/>
          <w:szCs w:val="24"/>
          <w:lang w:eastAsia="es-CR"/>
        </w:rPr>
        <w:t>ejercicio,</w:t>
      </w:r>
      <w:r w:rsidRPr="00D13463">
        <w:rPr>
          <w:rFonts w:ascii="Book Antiqua" w:hAnsi="Book Antiqua" w:cs="Book Antiqua"/>
          <w:color w:val="000000"/>
          <w:sz w:val="24"/>
          <w:szCs w:val="24"/>
          <w:lang w:eastAsia="es-CR"/>
        </w:rPr>
        <w:t xml:space="preserve"> pero considerando como referencia la estructura en cuanto a personal técnico. </w:t>
      </w:r>
    </w:p>
    <w:p w14:paraId="72CFC794" w14:textId="77777777" w:rsidR="00701FD2" w:rsidRDefault="00701FD2" w:rsidP="00AA6850">
      <w:pPr>
        <w:ind w:right="335"/>
        <w:jc w:val="both"/>
        <w:rPr>
          <w:rFonts w:ascii="Book Antiqua" w:hAnsi="Book Antiqua" w:cs="Book Antiqua"/>
          <w:color w:val="000000"/>
          <w:sz w:val="24"/>
          <w:szCs w:val="24"/>
          <w:lang w:eastAsia="es-CR"/>
        </w:rPr>
      </w:pPr>
    </w:p>
    <w:p w14:paraId="28285F1F" w14:textId="77777777" w:rsidR="00003631" w:rsidRPr="00D13463" w:rsidRDefault="00003631" w:rsidP="00AA6850">
      <w:pPr>
        <w:ind w:right="335"/>
        <w:jc w:val="both"/>
        <w:rPr>
          <w:rFonts w:ascii="Book Antiqua" w:hAnsi="Book Antiqua" w:cs="Book Antiqua"/>
          <w:color w:val="000000"/>
          <w:sz w:val="24"/>
          <w:szCs w:val="24"/>
          <w:lang w:eastAsia="es-CR"/>
        </w:rPr>
      </w:pPr>
    </w:p>
    <w:p w14:paraId="2FD5E089" w14:textId="77777777" w:rsidR="0034305C" w:rsidRPr="00D13463" w:rsidRDefault="0034305C" w:rsidP="00AA6850">
      <w:pPr>
        <w:ind w:right="335"/>
        <w:jc w:val="both"/>
        <w:rPr>
          <w:rFonts w:ascii="Book Antiqua" w:hAnsi="Book Antiqua" w:cs="Book Antiqua"/>
          <w:color w:val="000000"/>
          <w:sz w:val="24"/>
          <w:szCs w:val="24"/>
          <w:lang w:eastAsia="es-CR"/>
        </w:rPr>
      </w:pPr>
    </w:p>
    <w:p w14:paraId="3B13AB0E" w14:textId="77777777" w:rsidR="0034305C" w:rsidRPr="00D13463" w:rsidRDefault="0034305C" w:rsidP="0034305C">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17</w:t>
      </w:r>
      <w:r w:rsidRPr="00D13463">
        <w:rPr>
          <w:rFonts w:ascii="Book Antiqua" w:hAnsi="Book Antiqua"/>
          <w:sz w:val="24"/>
          <w:szCs w:val="24"/>
        </w:rPr>
        <w:fldChar w:fldCharType="end"/>
      </w:r>
    </w:p>
    <w:p w14:paraId="7C961644" w14:textId="77777777" w:rsidR="0034305C" w:rsidRPr="00D13463" w:rsidRDefault="0034305C" w:rsidP="0034305C">
      <w:pPr>
        <w:pStyle w:val="Epgrafe"/>
        <w:jc w:val="center"/>
        <w:rPr>
          <w:rFonts w:ascii="Book Antiqua" w:hAnsi="Book Antiqua" w:cs="Book Antiqua"/>
          <w:color w:val="000000"/>
          <w:sz w:val="24"/>
          <w:szCs w:val="24"/>
          <w:lang w:eastAsia="es-CR"/>
        </w:rPr>
      </w:pPr>
      <w:r w:rsidRPr="00D13463">
        <w:rPr>
          <w:rFonts w:ascii="Book Antiqua" w:hAnsi="Book Antiqua"/>
          <w:sz w:val="24"/>
          <w:szCs w:val="24"/>
        </w:rPr>
        <w:t>Comparativo Entrada promedio por Plaza de Personal Técnico 2012-2018, 2019 y 2020</w:t>
      </w:r>
    </w:p>
    <w:p w14:paraId="24E13B45" w14:textId="77777777" w:rsidR="0034305C" w:rsidRPr="00D13463" w:rsidRDefault="00132C7A" w:rsidP="00AA6850">
      <w:pPr>
        <w:ind w:right="335"/>
        <w:jc w:val="both"/>
        <w:rPr>
          <w:rFonts w:ascii="Book Antiqua" w:hAnsi="Book Antiqua" w:cs="Book Antiqua"/>
          <w:color w:val="000000"/>
          <w:sz w:val="24"/>
          <w:szCs w:val="24"/>
          <w:lang w:eastAsia="es-CR"/>
        </w:rPr>
      </w:pPr>
      <w:r w:rsidRPr="00132C7A">
        <w:rPr>
          <w:rFonts w:ascii="Book Antiqua" w:hAnsi="Book Antiqua" w:cs="Book Antiqua"/>
          <w:noProof/>
          <w:color w:val="000000"/>
          <w:sz w:val="24"/>
          <w:szCs w:val="24"/>
          <w:lang w:eastAsia="es-CR"/>
        </w:rPr>
        <w:pict w14:anchorId="352551BB">
          <v:shape id="Imagen 4" o:spid="_x0000_i1045" type="#_x0000_t75" style="width:450.75pt;height:253.5pt;visibility:visible">
            <v:imagedata r:id="rId54" o:title=""/>
          </v:shape>
        </w:pict>
      </w:r>
    </w:p>
    <w:p w14:paraId="6FAB969D" w14:textId="77777777" w:rsidR="00361F5F" w:rsidRPr="00D13463" w:rsidRDefault="00361F5F" w:rsidP="00361F5F">
      <w:pPr>
        <w:rPr>
          <w:lang w:val="es-ES"/>
        </w:rPr>
      </w:pPr>
      <w:r w:rsidRPr="00D13463">
        <w:rPr>
          <w:b/>
          <w:bCs/>
          <w:lang w:val="es-ES"/>
        </w:rPr>
        <w:t>Fuente:</w:t>
      </w:r>
      <w:r w:rsidRPr="00D13463">
        <w:rPr>
          <w:lang w:val="es-ES"/>
        </w:rPr>
        <w:t xml:space="preserve"> Dirección de Planificación, Subproceso de Estadística</w:t>
      </w:r>
    </w:p>
    <w:p w14:paraId="24BDE8FE" w14:textId="77777777" w:rsidR="00361F5F" w:rsidRPr="00D13463" w:rsidRDefault="00361F5F" w:rsidP="00AA6850">
      <w:pPr>
        <w:ind w:right="335"/>
        <w:jc w:val="both"/>
        <w:rPr>
          <w:rFonts w:ascii="Book Antiqua" w:hAnsi="Book Antiqua" w:cs="Book Antiqua"/>
          <w:color w:val="000000"/>
          <w:sz w:val="24"/>
          <w:szCs w:val="24"/>
          <w:lang w:eastAsia="es-CR"/>
        </w:rPr>
      </w:pPr>
    </w:p>
    <w:p w14:paraId="24A017BD" w14:textId="77777777" w:rsidR="006C3DE6" w:rsidRPr="00D13463" w:rsidRDefault="005B7E3F"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el caso de la relación de entrada </w:t>
      </w:r>
      <w:r w:rsidR="0073692A" w:rsidRPr="00D13463">
        <w:rPr>
          <w:rFonts w:ascii="Book Antiqua" w:hAnsi="Book Antiqua" w:cs="Book Antiqua"/>
          <w:color w:val="000000"/>
          <w:sz w:val="24"/>
          <w:szCs w:val="24"/>
          <w:lang w:eastAsia="es-CR"/>
        </w:rPr>
        <w:t>promedio</w:t>
      </w:r>
      <w:r w:rsidR="00A9207D" w:rsidRPr="00D13463">
        <w:rPr>
          <w:rFonts w:ascii="Book Antiqua" w:hAnsi="Book Antiqua" w:cs="Book Antiqua"/>
          <w:color w:val="000000"/>
          <w:sz w:val="24"/>
          <w:szCs w:val="24"/>
          <w:lang w:eastAsia="es-CR"/>
        </w:rPr>
        <w:t xml:space="preserve"> </w:t>
      </w:r>
      <w:r w:rsidR="002B6CA0" w:rsidRPr="00D13463">
        <w:rPr>
          <w:rFonts w:ascii="Book Antiqua" w:hAnsi="Book Antiqua" w:cs="Book Antiqua"/>
          <w:color w:val="000000"/>
          <w:sz w:val="24"/>
          <w:szCs w:val="24"/>
          <w:lang w:eastAsia="es-CR"/>
        </w:rPr>
        <w:t>para el Juzgado Penal</w:t>
      </w:r>
      <w:r w:rsidR="004D241A" w:rsidRPr="00D13463">
        <w:rPr>
          <w:rFonts w:ascii="Book Antiqua" w:hAnsi="Book Antiqua" w:cs="Book Antiqua"/>
          <w:color w:val="000000"/>
          <w:sz w:val="24"/>
          <w:szCs w:val="24"/>
          <w:lang w:eastAsia="es-CR"/>
        </w:rPr>
        <w:t xml:space="preserve"> </w:t>
      </w:r>
      <w:r w:rsidR="002B6CA0" w:rsidRPr="00D13463">
        <w:rPr>
          <w:rFonts w:ascii="Book Antiqua" w:hAnsi="Book Antiqua" w:cs="Book Antiqua"/>
          <w:color w:val="000000"/>
          <w:sz w:val="24"/>
          <w:szCs w:val="24"/>
          <w:lang w:eastAsia="es-CR"/>
        </w:rPr>
        <w:t>de Golfito para el 2020 se ubica en 142 expedientes</w:t>
      </w:r>
      <w:r w:rsidR="004418D3" w:rsidRPr="00D13463">
        <w:rPr>
          <w:rFonts w:ascii="Book Antiqua" w:hAnsi="Book Antiqua" w:cs="Book Antiqua"/>
          <w:color w:val="000000"/>
          <w:sz w:val="24"/>
          <w:szCs w:val="24"/>
          <w:lang w:eastAsia="es-CR"/>
        </w:rPr>
        <w:t xml:space="preserve"> por mes, lo que equivale a 71 asuntos por técnico al mes</w:t>
      </w:r>
      <w:r w:rsidR="00D4092B" w:rsidRPr="00D13463">
        <w:rPr>
          <w:rFonts w:ascii="Book Antiqua" w:hAnsi="Book Antiqua" w:cs="Book Antiqua"/>
          <w:color w:val="000000"/>
          <w:sz w:val="24"/>
          <w:szCs w:val="24"/>
          <w:lang w:eastAsia="es-CR"/>
        </w:rPr>
        <w:t>,</w:t>
      </w:r>
      <w:r w:rsidR="003B2B3F" w:rsidRPr="00D13463">
        <w:rPr>
          <w:rFonts w:ascii="Book Antiqua" w:hAnsi="Book Antiqua" w:cs="Book Antiqua"/>
          <w:color w:val="000000"/>
          <w:sz w:val="24"/>
          <w:szCs w:val="24"/>
          <w:lang w:eastAsia="es-CR"/>
        </w:rPr>
        <w:t xml:space="preserve"> sobrepasando el promedio nacional.</w:t>
      </w:r>
    </w:p>
    <w:p w14:paraId="2CBB81BB" w14:textId="77777777" w:rsidR="006C3DE6" w:rsidRPr="00D13463" w:rsidRDefault="006C3DE6" w:rsidP="00AA6850">
      <w:pPr>
        <w:ind w:right="335"/>
        <w:jc w:val="both"/>
        <w:rPr>
          <w:rFonts w:ascii="Book Antiqua" w:hAnsi="Book Antiqua" w:cs="Book Antiqua"/>
          <w:color w:val="000000"/>
          <w:sz w:val="24"/>
          <w:szCs w:val="24"/>
          <w:lang w:eastAsia="es-CR"/>
        </w:rPr>
      </w:pPr>
    </w:p>
    <w:p w14:paraId="306CB522" w14:textId="77777777" w:rsidR="006D16F7" w:rsidRPr="00D13463" w:rsidRDefault="00D42C50"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w:t>
      </w:r>
      <w:r w:rsidR="006D16F7" w:rsidRPr="00D13463">
        <w:rPr>
          <w:rFonts w:ascii="Book Antiqua" w:hAnsi="Book Antiqua" w:cs="Book Antiqua"/>
          <w:color w:val="000000"/>
          <w:sz w:val="24"/>
          <w:szCs w:val="24"/>
          <w:lang w:eastAsia="es-CR"/>
        </w:rPr>
        <w:t xml:space="preserve">e debe considerar </w:t>
      </w:r>
      <w:r w:rsidR="00710B98" w:rsidRPr="00D13463">
        <w:rPr>
          <w:rFonts w:ascii="Book Antiqua" w:hAnsi="Book Antiqua" w:cs="Book Antiqua"/>
          <w:color w:val="000000"/>
          <w:sz w:val="24"/>
          <w:szCs w:val="24"/>
          <w:lang w:eastAsia="es-CR"/>
        </w:rPr>
        <w:t xml:space="preserve">que como limitante no se posee el dato en </w:t>
      </w:r>
      <w:r w:rsidR="009C43C1" w:rsidRPr="00D13463">
        <w:rPr>
          <w:rFonts w:ascii="Book Antiqua" w:hAnsi="Book Antiqua" w:cs="Book Antiqua"/>
          <w:color w:val="000000"/>
          <w:sz w:val="24"/>
          <w:szCs w:val="24"/>
          <w:lang w:eastAsia="es-CR"/>
        </w:rPr>
        <w:t>específico</w:t>
      </w:r>
      <w:r w:rsidR="00710B98" w:rsidRPr="00D13463">
        <w:rPr>
          <w:rFonts w:ascii="Book Antiqua" w:hAnsi="Book Antiqua" w:cs="Book Antiqua"/>
          <w:color w:val="000000"/>
          <w:sz w:val="24"/>
          <w:szCs w:val="24"/>
          <w:lang w:eastAsia="es-CR"/>
        </w:rPr>
        <w:t xml:space="preserve"> de lo que proviene de la zona peninsular</w:t>
      </w:r>
      <w:r w:rsidR="006C3DE6" w:rsidRPr="00D13463">
        <w:rPr>
          <w:rFonts w:ascii="Book Antiqua" w:hAnsi="Book Antiqua" w:cs="Book Antiqua"/>
          <w:color w:val="000000"/>
          <w:sz w:val="24"/>
          <w:szCs w:val="24"/>
          <w:lang w:eastAsia="es-CR"/>
        </w:rPr>
        <w:t xml:space="preserve"> o Puerto Jim</w:t>
      </w:r>
      <w:r w:rsidR="009C43C1" w:rsidRPr="00D13463">
        <w:rPr>
          <w:rFonts w:ascii="Book Antiqua" w:hAnsi="Book Antiqua" w:cs="Book Antiqua"/>
          <w:color w:val="000000"/>
          <w:sz w:val="24"/>
          <w:szCs w:val="24"/>
          <w:lang w:eastAsia="es-CR"/>
        </w:rPr>
        <w:t>é</w:t>
      </w:r>
      <w:r w:rsidR="006C3DE6" w:rsidRPr="00D13463">
        <w:rPr>
          <w:rFonts w:ascii="Book Antiqua" w:hAnsi="Book Antiqua" w:cs="Book Antiqua"/>
          <w:color w:val="000000"/>
          <w:sz w:val="24"/>
          <w:szCs w:val="24"/>
          <w:lang w:eastAsia="es-CR"/>
        </w:rPr>
        <w:t>nez</w:t>
      </w:r>
      <w:r w:rsidR="00710B98" w:rsidRPr="00D13463">
        <w:rPr>
          <w:rFonts w:ascii="Book Antiqua" w:hAnsi="Book Antiqua" w:cs="Book Antiqua"/>
          <w:color w:val="000000"/>
          <w:sz w:val="24"/>
          <w:szCs w:val="24"/>
          <w:lang w:eastAsia="es-CR"/>
        </w:rPr>
        <w:t xml:space="preserve">, </w:t>
      </w:r>
      <w:r w:rsidR="00A57641" w:rsidRPr="00D13463">
        <w:rPr>
          <w:rFonts w:ascii="Book Antiqua" w:hAnsi="Book Antiqua" w:cs="Book Antiqua"/>
          <w:color w:val="000000"/>
          <w:sz w:val="24"/>
          <w:szCs w:val="24"/>
          <w:lang w:eastAsia="es-CR"/>
        </w:rPr>
        <w:t xml:space="preserve">pero este se puede estimar considerando los expedientes que tiene como origen la Fiscalía de </w:t>
      </w:r>
      <w:r w:rsidR="00394F8E" w:rsidRPr="00D13463">
        <w:rPr>
          <w:rFonts w:ascii="Book Antiqua" w:hAnsi="Book Antiqua" w:cs="Book Antiqua"/>
          <w:color w:val="000000"/>
          <w:sz w:val="24"/>
          <w:szCs w:val="24"/>
          <w:lang w:eastAsia="es-CR"/>
        </w:rPr>
        <w:t>Puerto Jiménez</w:t>
      </w:r>
      <w:r w:rsidR="008975EF" w:rsidRPr="00D13463">
        <w:rPr>
          <w:rFonts w:ascii="Book Antiqua" w:hAnsi="Book Antiqua" w:cs="Book Antiqua"/>
          <w:color w:val="000000"/>
          <w:sz w:val="24"/>
          <w:szCs w:val="24"/>
          <w:lang w:eastAsia="es-CR"/>
        </w:rPr>
        <w:t>;</w:t>
      </w:r>
      <w:r w:rsidR="00A57641" w:rsidRPr="00D13463">
        <w:rPr>
          <w:rFonts w:ascii="Book Antiqua" w:hAnsi="Book Antiqua" w:cs="Book Antiqua"/>
          <w:color w:val="000000"/>
          <w:sz w:val="24"/>
          <w:szCs w:val="24"/>
          <w:lang w:eastAsia="es-CR"/>
        </w:rPr>
        <w:t xml:space="preserve"> en el caso del OIJ se requiere un análisis </w:t>
      </w:r>
      <w:r w:rsidR="008975EF" w:rsidRPr="00D13463">
        <w:rPr>
          <w:rFonts w:ascii="Book Antiqua" w:hAnsi="Book Antiqua" w:cs="Book Antiqua"/>
          <w:color w:val="000000"/>
          <w:sz w:val="24"/>
          <w:szCs w:val="24"/>
          <w:lang w:eastAsia="es-CR"/>
        </w:rPr>
        <w:t>más</w:t>
      </w:r>
      <w:r w:rsidR="00A57641" w:rsidRPr="00D13463">
        <w:rPr>
          <w:rFonts w:ascii="Book Antiqua" w:hAnsi="Book Antiqua" w:cs="Book Antiqua"/>
          <w:color w:val="000000"/>
          <w:sz w:val="24"/>
          <w:szCs w:val="24"/>
          <w:lang w:eastAsia="es-CR"/>
        </w:rPr>
        <w:t xml:space="preserve"> espec</w:t>
      </w:r>
      <w:r w:rsidR="008975EF" w:rsidRPr="00D13463">
        <w:rPr>
          <w:rFonts w:ascii="Book Antiqua" w:hAnsi="Book Antiqua" w:cs="Book Antiqua"/>
          <w:color w:val="000000"/>
          <w:sz w:val="24"/>
          <w:szCs w:val="24"/>
          <w:lang w:eastAsia="es-CR"/>
        </w:rPr>
        <w:t>í</w:t>
      </w:r>
      <w:r w:rsidR="00A57641" w:rsidRPr="00D13463">
        <w:rPr>
          <w:rFonts w:ascii="Book Antiqua" w:hAnsi="Book Antiqua" w:cs="Book Antiqua"/>
          <w:color w:val="000000"/>
          <w:sz w:val="24"/>
          <w:szCs w:val="24"/>
          <w:lang w:eastAsia="es-CR"/>
        </w:rPr>
        <w:t xml:space="preserve">fico puesto que todos son </w:t>
      </w:r>
      <w:r w:rsidR="0075061A" w:rsidRPr="00D13463">
        <w:rPr>
          <w:rFonts w:ascii="Book Antiqua" w:hAnsi="Book Antiqua" w:cs="Book Antiqua"/>
          <w:color w:val="000000"/>
          <w:sz w:val="24"/>
          <w:szCs w:val="24"/>
          <w:lang w:eastAsia="es-CR"/>
        </w:rPr>
        <w:t xml:space="preserve">ingresados mediante la Delegación de </w:t>
      </w:r>
      <w:r w:rsidR="002E46F9" w:rsidRPr="00D13463">
        <w:rPr>
          <w:rFonts w:ascii="Book Antiqua" w:hAnsi="Book Antiqua" w:cs="Book Antiqua"/>
          <w:color w:val="000000"/>
          <w:sz w:val="24"/>
          <w:szCs w:val="24"/>
          <w:lang w:eastAsia="es-CR"/>
        </w:rPr>
        <w:t>Corredores</w:t>
      </w:r>
      <w:r w:rsidR="00E012C1" w:rsidRPr="00D13463">
        <w:rPr>
          <w:rFonts w:ascii="Book Antiqua" w:hAnsi="Book Antiqua" w:cs="Book Antiqua"/>
          <w:color w:val="000000"/>
          <w:sz w:val="24"/>
          <w:szCs w:val="24"/>
          <w:lang w:eastAsia="es-CR"/>
        </w:rPr>
        <w:t xml:space="preserve">, </w:t>
      </w:r>
      <w:r w:rsidR="00A871B2" w:rsidRPr="00D13463">
        <w:rPr>
          <w:rFonts w:ascii="Book Antiqua" w:hAnsi="Book Antiqua" w:cs="Book Antiqua"/>
          <w:color w:val="000000"/>
          <w:sz w:val="24"/>
          <w:szCs w:val="24"/>
          <w:lang w:eastAsia="es-CR"/>
        </w:rPr>
        <w:t>y no necesariamente todos</w:t>
      </w:r>
      <w:r w:rsidR="0025523A" w:rsidRPr="00D13463">
        <w:rPr>
          <w:rFonts w:ascii="Book Antiqua" w:hAnsi="Book Antiqua" w:cs="Book Antiqua"/>
          <w:color w:val="000000"/>
          <w:sz w:val="24"/>
          <w:szCs w:val="24"/>
          <w:lang w:eastAsia="es-CR"/>
        </w:rPr>
        <w:t xml:space="preserve"> los registros reportados en esa zona</w:t>
      </w:r>
      <w:r w:rsidR="00A871B2" w:rsidRPr="00D13463">
        <w:rPr>
          <w:rFonts w:ascii="Book Antiqua" w:hAnsi="Book Antiqua" w:cs="Book Antiqua"/>
          <w:color w:val="000000"/>
          <w:sz w:val="24"/>
          <w:szCs w:val="24"/>
          <w:lang w:eastAsia="es-CR"/>
        </w:rPr>
        <w:t xml:space="preserve"> llegan a estas instancias, </w:t>
      </w:r>
      <w:r w:rsidR="00E012C1" w:rsidRPr="00D13463">
        <w:rPr>
          <w:rFonts w:ascii="Book Antiqua" w:hAnsi="Book Antiqua" w:cs="Book Antiqua"/>
          <w:color w:val="000000"/>
          <w:sz w:val="24"/>
          <w:szCs w:val="24"/>
          <w:lang w:eastAsia="es-CR"/>
        </w:rPr>
        <w:t>si bien se tiene el dato por localidad se debe considerar el factor de</w:t>
      </w:r>
      <w:r w:rsidR="005A2A83" w:rsidRPr="00D13463">
        <w:rPr>
          <w:rFonts w:ascii="Book Antiqua" w:hAnsi="Book Antiqua" w:cs="Book Antiqua"/>
          <w:color w:val="000000"/>
          <w:sz w:val="24"/>
          <w:szCs w:val="24"/>
          <w:lang w:eastAsia="es-CR"/>
        </w:rPr>
        <w:t xml:space="preserve"> la </w:t>
      </w:r>
      <w:r w:rsidR="00A871B2" w:rsidRPr="00D13463">
        <w:rPr>
          <w:rFonts w:ascii="Book Antiqua" w:hAnsi="Book Antiqua" w:cs="Book Antiqua"/>
          <w:color w:val="000000"/>
          <w:sz w:val="24"/>
          <w:szCs w:val="24"/>
          <w:lang w:eastAsia="es-CR"/>
        </w:rPr>
        <w:t xml:space="preserve">no </w:t>
      </w:r>
      <w:r w:rsidR="005A2A83" w:rsidRPr="00D13463">
        <w:rPr>
          <w:rFonts w:ascii="Book Antiqua" w:hAnsi="Book Antiqua" w:cs="Book Antiqua"/>
          <w:color w:val="000000"/>
          <w:sz w:val="24"/>
          <w:szCs w:val="24"/>
          <w:lang w:eastAsia="es-CR"/>
        </w:rPr>
        <w:t xml:space="preserve">prestación del servicio en la zona, </w:t>
      </w:r>
      <w:r w:rsidR="008512BC" w:rsidRPr="00D13463">
        <w:rPr>
          <w:rFonts w:ascii="Book Antiqua" w:hAnsi="Book Antiqua" w:cs="Book Antiqua"/>
          <w:color w:val="000000"/>
          <w:sz w:val="24"/>
          <w:szCs w:val="24"/>
          <w:lang w:eastAsia="es-CR"/>
        </w:rPr>
        <w:t>la estadística que no se muestra, y como se ha visto en otras ocasiones al facilitar el acceso a los servicios</w:t>
      </w:r>
      <w:r w:rsidR="00D167D3" w:rsidRPr="00D13463">
        <w:rPr>
          <w:rFonts w:ascii="Book Antiqua" w:hAnsi="Book Antiqua" w:cs="Book Antiqua"/>
          <w:color w:val="000000"/>
          <w:sz w:val="24"/>
          <w:szCs w:val="24"/>
          <w:lang w:eastAsia="es-CR"/>
        </w:rPr>
        <w:t>,</w:t>
      </w:r>
      <w:r w:rsidR="008512BC" w:rsidRPr="00D13463">
        <w:rPr>
          <w:rFonts w:ascii="Book Antiqua" w:hAnsi="Book Antiqua" w:cs="Book Antiqua"/>
          <w:color w:val="000000"/>
          <w:sz w:val="24"/>
          <w:szCs w:val="24"/>
          <w:lang w:eastAsia="es-CR"/>
        </w:rPr>
        <w:t xml:space="preserve"> </w:t>
      </w:r>
      <w:r w:rsidR="00D167D3" w:rsidRPr="00D13463">
        <w:rPr>
          <w:rFonts w:ascii="Book Antiqua" w:hAnsi="Book Antiqua" w:cs="Book Antiqua"/>
          <w:color w:val="000000"/>
          <w:sz w:val="24"/>
          <w:szCs w:val="24"/>
          <w:lang w:eastAsia="es-CR"/>
        </w:rPr>
        <w:t>é</w:t>
      </w:r>
      <w:r w:rsidR="008512BC" w:rsidRPr="00D13463">
        <w:rPr>
          <w:rFonts w:ascii="Book Antiqua" w:hAnsi="Book Antiqua" w:cs="Book Antiqua"/>
          <w:color w:val="000000"/>
          <w:sz w:val="24"/>
          <w:szCs w:val="24"/>
          <w:lang w:eastAsia="es-CR"/>
        </w:rPr>
        <w:t xml:space="preserve">stos generan y aumentan la demanda de los mismos. </w:t>
      </w:r>
    </w:p>
    <w:p w14:paraId="556D96CB" w14:textId="77777777" w:rsidR="009A3579" w:rsidRPr="00D13463" w:rsidRDefault="009A3579" w:rsidP="00AA6850">
      <w:pPr>
        <w:ind w:right="335"/>
        <w:jc w:val="both"/>
        <w:rPr>
          <w:rFonts w:ascii="Book Antiqua" w:hAnsi="Book Antiqua" w:cs="Book Antiqua"/>
          <w:color w:val="000000"/>
          <w:sz w:val="24"/>
          <w:szCs w:val="24"/>
          <w:lang w:eastAsia="es-CR"/>
        </w:rPr>
      </w:pPr>
    </w:p>
    <w:p w14:paraId="683EC17C" w14:textId="77777777" w:rsidR="00466F09" w:rsidRPr="00D13463" w:rsidRDefault="00466F09" w:rsidP="00AA6850">
      <w:pPr>
        <w:ind w:right="335"/>
        <w:jc w:val="both"/>
        <w:rPr>
          <w:rFonts w:ascii="Book Antiqua" w:hAnsi="Book Antiqua" w:cs="Book Antiqua"/>
          <w:color w:val="000000"/>
          <w:sz w:val="24"/>
          <w:szCs w:val="24"/>
          <w:lang w:eastAsia="es-CR"/>
        </w:rPr>
      </w:pPr>
    </w:p>
    <w:p w14:paraId="4A91A6C9" w14:textId="77777777" w:rsidR="00466F09" w:rsidRPr="00D13463" w:rsidRDefault="00466F09" w:rsidP="00AA6850">
      <w:pPr>
        <w:ind w:right="335"/>
        <w:jc w:val="both"/>
        <w:rPr>
          <w:rFonts w:ascii="Book Antiqua" w:hAnsi="Book Antiqua" w:cs="Book Antiqua"/>
          <w:color w:val="000000"/>
          <w:sz w:val="24"/>
          <w:szCs w:val="24"/>
          <w:lang w:eastAsia="es-CR"/>
        </w:rPr>
      </w:pPr>
    </w:p>
    <w:p w14:paraId="50B846B5" w14:textId="77777777" w:rsidR="00466F09" w:rsidRPr="00D13463" w:rsidRDefault="00466F09" w:rsidP="00AA6850">
      <w:pPr>
        <w:ind w:right="335"/>
        <w:jc w:val="both"/>
        <w:rPr>
          <w:rFonts w:ascii="Book Antiqua" w:hAnsi="Book Antiqua" w:cs="Book Antiqua"/>
          <w:color w:val="000000"/>
          <w:sz w:val="24"/>
          <w:szCs w:val="24"/>
          <w:lang w:eastAsia="es-CR"/>
        </w:rPr>
      </w:pPr>
    </w:p>
    <w:p w14:paraId="487D77DA" w14:textId="77777777" w:rsidR="00466F09" w:rsidRPr="00D13463" w:rsidRDefault="00466F09" w:rsidP="00AA6850">
      <w:pPr>
        <w:ind w:right="335"/>
        <w:jc w:val="both"/>
        <w:rPr>
          <w:rFonts w:ascii="Book Antiqua" w:hAnsi="Book Antiqua" w:cs="Book Antiqua"/>
          <w:color w:val="000000"/>
          <w:sz w:val="24"/>
          <w:szCs w:val="24"/>
          <w:lang w:eastAsia="es-CR"/>
        </w:rPr>
      </w:pPr>
    </w:p>
    <w:p w14:paraId="106BC7D5" w14:textId="77777777" w:rsidR="00466F09" w:rsidRPr="00D13463" w:rsidRDefault="00466F09" w:rsidP="00AA6850">
      <w:pPr>
        <w:ind w:right="335"/>
        <w:jc w:val="both"/>
        <w:rPr>
          <w:rFonts w:ascii="Book Antiqua" w:hAnsi="Book Antiqua" w:cs="Book Antiqua"/>
          <w:color w:val="000000"/>
          <w:sz w:val="24"/>
          <w:szCs w:val="24"/>
          <w:lang w:eastAsia="es-CR"/>
        </w:rPr>
      </w:pPr>
    </w:p>
    <w:p w14:paraId="11DDDD7F" w14:textId="77777777" w:rsidR="00140C2C" w:rsidRPr="00D13463" w:rsidRDefault="00466F09" w:rsidP="00140C2C">
      <w:pPr>
        <w:pStyle w:val="Epgrafe"/>
        <w:jc w:val="center"/>
        <w:rPr>
          <w:rFonts w:ascii="Book Antiqua" w:hAnsi="Book Antiqua"/>
          <w:sz w:val="24"/>
          <w:szCs w:val="24"/>
        </w:rPr>
      </w:pPr>
      <w:r w:rsidRPr="00D13463">
        <w:rPr>
          <w:rFonts w:ascii="Book Antiqua" w:hAnsi="Book Antiqua"/>
          <w:sz w:val="24"/>
          <w:szCs w:val="24"/>
        </w:rPr>
        <w:t xml:space="preserve">Figura </w:t>
      </w:r>
      <w:r w:rsidRPr="00D13463">
        <w:rPr>
          <w:rFonts w:ascii="Book Antiqua" w:hAnsi="Book Antiqua"/>
          <w:sz w:val="24"/>
          <w:szCs w:val="24"/>
        </w:rPr>
        <w:fldChar w:fldCharType="begin"/>
      </w:r>
      <w:r w:rsidRPr="00D13463">
        <w:rPr>
          <w:rFonts w:ascii="Book Antiqua" w:hAnsi="Book Antiqua"/>
          <w:sz w:val="24"/>
          <w:szCs w:val="24"/>
        </w:rPr>
        <w:instrText xml:space="preserve"> SEQ Figura \* ARABIC </w:instrText>
      </w:r>
      <w:r w:rsidRPr="00D13463">
        <w:rPr>
          <w:rFonts w:ascii="Book Antiqua" w:hAnsi="Book Antiqua"/>
          <w:sz w:val="24"/>
          <w:szCs w:val="24"/>
        </w:rPr>
        <w:fldChar w:fldCharType="separate"/>
      </w:r>
      <w:r w:rsidR="008F0020" w:rsidRPr="00D13463">
        <w:rPr>
          <w:rFonts w:ascii="Book Antiqua" w:hAnsi="Book Antiqua"/>
          <w:noProof/>
          <w:sz w:val="24"/>
          <w:szCs w:val="24"/>
        </w:rPr>
        <w:t>17</w:t>
      </w:r>
      <w:r w:rsidRPr="00D13463">
        <w:rPr>
          <w:rFonts w:ascii="Book Antiqua" w:hAnsi="Book Antiqua"/>
          <w:sz w:val="24"/>
          <w:szCs w:val="24"/>
        </w:rPr>
        <w:fldChar w:fldCharType="end"/>
      </w:r>
    </w:p>
    <w:p w14:paraId="0786FD93" w14:textId="77777777" w:rsidR="00140C2C" w:rsidRPr="00D13463" w:rsidRDefault="005C4A78" w:rsidP="00140C2C">
      <w:pPr>
        <w:pStyle w:val="Epgrafe"/>
        <w:jc w:val="center"/>
        <w:rPr>
          <w:rFonts w:ascii="Book Antiqua" w:hAnsi="Book Antiqua"/>
          <w:sz w:val="24"/>
          <w:szCs w:val="24"/>
        </w:rPr>
      </w:pPr>
      <w:r w:rsidRPr="00D13463">
        <w:rPr>
          <w:rFonts w:ascii="Book Antiqua" w:hAnsi="Book Antiqua"/>
          <w:sz w:val="24"/>
          <w:szCs w:val="24"/>
        </w:rPr>
        <w:t xml:space="preserve">Cantidad de Asuntos Provenientes de la Zona de </w:t>
      </w:r>
      <w:r w:rsidR="00394F8E" w:rsidRPr="00D13463">
        <w:rPr>
          <w:rFonts w:ascii="Book Antiqua" w:hAnsi="Book Antiqua"/>
          <w:sz w:val="24"/>
          <w:szCs w:val="24"/>
        </w:rPr>
        <w:t>Puerto Jiménez</w:t>
      </w:r>
    </w:p>
    <w:p w14:paraId="60BA98DD" w14:textId="77777777" w:rsidR="00AE2C63" w:rsidRPr="00D13463" w:rsidRDefault="00132C7A" w:rsidP="00AA6850">
      <w:pPr>
        <w:ind w:right="335"/>
        <w:jc w:val="both"/>
        <w:rPr>
          <w:rFonts w:ascii="Book Antiqua" w:hAnsi="Book Antiqua" w:cs="Book Antiqua"/>
          <w:color w:val="000000"/>
          <w:sz w:val="24"/>
          <w:szCs w:val="24"/>
          <w:lang w:eastAsia="es-CR"/>
        </w:rPr>
      </w:pPr>
      <w:r w:rsidRPr="004470A9">
        <w:rPr>
          <w:noProof/>
        </w:rPr>
        <w:pict w14:anchorId="73BD5337">
          <v:shape id="Imagen 32" o:spid="_x0000_i1046" type="#_x0000_t75" alt="Tabla&#10;&#10;Descripción generada automáticamente con confianza media" style="width:441.75pt;height:227.25pt;visibility:visible">
            <v:imagedata r:id="rId55" o:title="Tabla&#10;&#10;Descripción generada automáticamente con confianza media"/>
          </v:shape>
        </w:pict>
      </w:r>
    </w:p>
    <w:p w14:paraId="7187336B" w14:textId="77777777" w:rsidR="0048539B" w:rsidRPr="00D13463" w:rsidRDefault="00AF3DE9" w:rsidP="00AA6850">
      <w:pPr>
        <w:ind w:right="335"/>
        <w:jc w:val="both"/>
        <w:rPr>
          <w:color w:val="000000"/>
          <w:lang w:eastAsia="es-CR"/>
        </w:rPr>
      </w:pPr>
      <w:r w:rsidRPr="00D13463">
        <w:rPr>
          <w:b/>
          <w:bCs/>
          <w:color w:val="000000"/>
          <w:lang w:eastAsia="es-CR"/>
        </w:rPr>
        <w:t>Fuente:</w:t>
      </w:r>
      <w:r w:rsidRPr="00D13463">
        <w:rPr>
          <w:color w:val="000000"/>
          <w:lang w:eastAsia="es-CR"/>
        </w:rPr>
        <w:t xml:space="preserve"> Dirección de Planificación </w:t>
      </w:r>
    </w:p>
    <w:p w14:paraId="6ACC879B" w14:textId="77777777" w:rsidR="00AF3DE9" w:rsidRPr="00D13463" w:rsidRDefault="00AF3DE9" w:rsidP="00AA6850">
      <w:pPr>
        <w:ind w:right="335"/>
        <w:jc w:val="both"/>
        <w:rPr>
          <w:rFonts w:ascii="Book Antiqua" w:hAnsi="Book Antiqua" w:cs="Book Antiqua"/>
          <w:color w:val="000000"/>
          <w:sz w:val="24"/>
          <w:szCs w:val="24"/>
          <w:lang w:eastAsia="es-CR"/>
        </w:rPr>
      </w:pPr>
    </w:p>
    <w:p w14:paraId="437B2957" w14:textId="77777777" w:rsidR="000D36D3" w:rsidRPr="00D13463" w:rsidRDefault="009A72A1"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w:t>
      </w:r>
      <w:r w:rsidR="00CF533C" w:rsidRPr="00D13463">
        <w:rPr>
          <w:rFonts w:ascii="Book Antiqua" w:hAnsi="Book Antiqua" w:cs="Book Antiqua"/>
          <w:color w:val="000000"/>
          <w:sz w:val="24"/>
          <w:szCs w:val="24"/>
          <w:lang w:eastAsia="es-CR"/>
        </w:rPr>
        <w:t>relación</w:t>
      </w:r>
      <w:r w:rsidRPr="00D13463">
        <w:rPr>
          <w:rFonts w:ascii="Book Antiqua" w:hAnsi="Book Antiqua" w:cs="Book Antiqua"/>
          <w:color w:val="000000"/>
          <w:sz w:val="24"/>
          <w:szCs w:val="24"/>
          <w:lang w:eastAsia="es-CR"/>
        </w:rPr>
        <w:t xml:space="preserve"> a la entrada </w:t>
      </w:r>
      <w:r w:rsidR="00273A9F" w:rsidRPr="00D13463">
        <w:rPr>
          <w:rFonts w:ascii="Book Antiqua" w:hAnsi="Book Antiqua" w:cs="Book Antiqua"/>
          <w:color w:val="000000"/>
          <w:sz w:val="24"/>
          <w:szCs w:val="24"/>
          <w:lang w:eastAsia="es-CR"/>
        </w:rPr>
        <w:t xml:space="preserve">se </w:t>
      </w:r>
      <w:r w:rsidR="009A3579" w:rsidRPr="00D13463">
        <w:rPr>
          <w:rFonts w:ascii="Book Antiqua" w:hAnsi="Book Antiqua" w:cs="Book Antiqua"/>
          <w:color w:val="000000"/>
          <w:sz w:val="24"/>
          <w:szCs w:val="24"/>
          <w:lang w:eastAsia="es-CR"/>
        </w:rPr>
        <w:t>determinó</w:t>
      </w:r>
      <w:r w:rsidR="00273A9F" w:rsidRPr="00D13463">
        <w:rPr>
          <w:rFonts w:ascii="Book Antiqua" w:hAnsi="Book Antiqua" w:cs="Book Antiqua"/>
          <w:color w:val="000000"/>
          <w:sz w:val="24"/>
          <w:szCs w:val="24"/>
          <w:lang w:eastAsia="es-CR"/>
        </w:rPr>
        <w:t xml:space="preserve"> </w:t>
      </w:r>
      <w:r w:rsidR="002E704F" w:rsidRPr="00D13463">
        <w:rPr>
          <w:rFonts w:ascii="Book Antiqua" w:hAnsi="Book Antiqua" w:cs="Book Antiqua"/>
          <w:color w:val="000000"/>
          <w:sz w:val="24"/>
          <w:szCs w:val="24"/>
          <w:lang w:eastAsia="es-CR"/>
        </w:rPr>
        <w:t xml:space="preserve">que aproximadamente </w:t>
      </w:r>
      <w:r w:rsidR="00273A9F" w:rsidRPr="00D13463">
        <w:rPr>
          <w:rFonts w:ascii="Book Antiqua" w:hAnsi="Book Antiqua" w:cs="Book Antiqua"/>
          <w:color w:val="000000"/>
          <w:sz w:val="24"/>
          <w:szCs w:val="24"/>
          <w:lang w:eastAsia="es-CR"/>
        </w:rPr>
        <w:t xml:space="preserve">en promedio un </w:t>
      </w:r>
      <w:r w:rsidR="0007289A" w:rsidRPr="00D13463">
        <w:rPr>
          <w:rFonts w:ascii="Book Antiqua" w:hAnsi="Book Antiqua" w:cs="Book Antiqua"/>
          <w:color w:val="000000"/>
          <w:sz w:val="24"/>
          <w:szCs w:val="24"/>
          <w:lang w:eastAsia="es-CR"/>
        </w:rPr>
        <w:t>9</w:t>
      </w:r>
      <w:r w:rsidR="00273A9F" w:rsidRPr="00D13463">
        <w:rPr>
          <w:rFonts w:ascii="Book Antiqua" w:hAnsi="Book Antiqua" w:cs="Book Antiqua"/>
          <w:color w:val="000000"/>
          <w:sz w:val="24"/>
          <w:szCs w:val="24"/>
          <w:lang w:eastAsia="es-CR"/>
        </w:rPr>
        <w:t xml:space="preserve">% de lo que ingresa al </w:t>
      </w:r>
      <w:r w:rsidR="003E5FF6" w:rsidRPr="00D13463">
        <w:rPr>
          <w:rFonts w:ascii="Book Antiqua" w:hAnsi="Book Antiqua" w:cs="Book Antiqua"/>
          <w:color w:val="000000"/>
          <w:sz w:val="24"/>
          <w:szCs w:val="24"/>
          <w:lang w:eastAsia="es-CR"/>
        </w:rPr>
        <w:t>J</w:t>
      </w:r>
      <w:r w:rsidR="00273A9F" w:rsidRPr="00D13463">
        <w:rPr>
          <w:rFonts w:ascii="Book Antiqua" w:hAnsi="Book Antiqua" w:cs="Book Antiqua"/>
          <w:color w:val="000000"/>
          <w:sz w:val="24"/>
          <w:szCs w:val="24"/>
          <w:lang w:eastAsia="es-CR"/>
        </w:rPr>
        <w:t>uzgado</w:t>
      </w:r>
      <w:r w:rsidR="009A3579" w:rsidRPr="00D13463">
        <w:rPr>
          <w:rFonts w:ascii="Book Antiqua" w:hAnsi="Book Antiqua" w:cs="Book Antiqua"/>
          <w:color w:val="000000"/>
          <w:sz w:val="24"/>
          <w:szCs w:val="24"/>
          <w:lang w:eastAsia="es-CR"/>
        </w:rPr>
        <w:t xml:space="preserve"> </w:t>
      </w:r>
      <w:r w:rsidR="00273A9F" w:rsidRPr="00D13463">
        <w:rPr>
          <w:rFonts w:ascii="Book Antiqua" w:hAnsi="Book Antiqua" w:cs="Book Antiqua"/>
          <w:color w:val="000000"/>
          <w:sz w:val="24"/>
          <w:szCs w:val="24"/>
          <w:lang w:eastAsia="es-CR"/>
        </w:rPr>
        <w:t xml:space="preserve">y Tribunal de Golfito, </w:t>
      </w:r>
      <w:r w:rsidR="00BE2520" w:rsidRPr="00D13463">
        <w:rPr>
          <w:rFonts w:ascii="Book Antiqua" w:hAnsi="Book Antiqua" w:cs="Book Antiqua"/>
          <w:color w:val="000000"/>
          <w:sz w:val="24"/>
          <w:szCs w:val="24"/>
          <w:lang w:eastAsia="es-CR"/>
        </w:rPr>
        <w:t xml:space="preserve">son remitidos por la Fiscalía de </w:t>
      </w:r>
      <w:r w:rsidR="00394F8E" w:rsidRPr="00D13463">
        <w:rPr>
          <w:rFonts w:ascii="Book Antiqua" w:hAnsi="Book Antiqua" w:cs="Book Antiqua"/>
          <w:color w:val="000000"/>
          <w:sz w:val="24"/>
          <w:szCs w:val="24"/>
          <w:lang w:eastAsia="es-CR"/>
        </w:rPr>
        <w:t>Puerto Jiménez</w:t>
      </w:r>
      <w:r w:rsidR="002E704F" w:rsidRPr="00D13463">
        <w:rPr>
          <w:rFonts w:ascii="Book Antiqua" w:hAnsi="Book Antiqua" w:cs="Book Antiqua"/>
          <w:color w:val="000000"/>
          <w:sz w:val="24"/>
          <w:szCs w:val="24"/>
          <w:lang w:eastAsia="es-CR"/>
        </w:rPr>
        <w:t>.</w:t>
      </w:r>
    </w:p>
    <w:p w14:paraId="66EDB4F6" w14:textId="77777777" w:rsidR="004B7F91" w:rsidRPr="00D13463" w:rsidRDefault="004B7F91" w:rsidP="00AA6850">
      <w:pPr>
        <w:ind w:right="335"/>
        <w:jc w:val="both"/>
        <w:rPr>
          <w:rFonts w:ascii="Book Antiqua" w:hAnsi="Book Antiqua" w:cs="Book Antiqua"/>
          <w:color w:val="000000"/>
          <w:sz w:val="24"/>
          <w:szCs w:val="24"/>
          <w:lang w:eastAsia="es-CR"/>
        </w:rPr>
      </w:pPr>
    </w:p>
    <w:p w14:paraId="484430B6" w14:textId="77777777" w:rsidR="004B7F91" w:rsidRPr="00D13463" w:rsidRDefault="003E5FF6"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De los </w:t>
      </w:r>
      <w:r w:rsidR="007835E9" w:rsidRPr="00D13463">
        <w:rPr>
          <w:rFonts w:ascii="Book Antiqua" w:hAnsi="Book Antiqua" w:cs="Book Antiqua"/>
          <w:color w:val="000000"/>
          <w:sz w:val="24"/>
          <w:szCs w:val="24"/>
          <w:lang w:eastAsia="es-CR"/>
        </w:rPr>
        <w:t>terminados</w:t>
      </w:r>
      <w:r w:rsidRPr="00D13463">
        <w:rPr>
          <w:rFonts w:ascii="Book Antiqua" w:hAnsi="Book Antiqua" w:cs="Book Antiqua"/>
          <w:color w:val="000000"/>
          <w:sz w:val="24"/>
          <w:szCs w:val="24"/>
          <w:lang w:eastAsia="es-CR"/>
        </w:rPr>
        <w:t xml:space="preserve"> </w:t>
      </w:r>
      <w:r w:rsidR="007835E9" w:rsidRPr="00D13463">
        <w:rPr>
          <w:rFonts w:ascii="Book Antiqua" w:hAnsi="Book Antiqua" w:cs="Book Antiqua"/>
          <w:color w:val="000000"/>
          <w:sz w:val="24"/>
          <w:szCs w:val="24"/>
          <w:lang w:eastAsia="es-CR"/>
        </w:rPr>
        <w:t xml:space="preserve">se identificó que un </w:t>
      </w:r>
      <w:r w:rsidRPr="00D13463">
        <w:rPr>
          <w:rFonts w:ascii="Book Antiqua" w:hAnsi="Book Antiqua" w:cs="Book Antiqua"/>
          <w:color w:val="000000"/>
          <w:sz w:val="24"/>
          <w:szCs w:val="24"/>
          <w:lang w:eastAsia="es-CR"/>
        </w:rPr>
        <w:t>8%</w:t>
      </w:r>
      <w:r w:rsidR="007835E9" w:rsidRPr="00D13463">
        <w:rPr>
          <w:rFonts w:ascii="Book Antiqua" w:hAnsi="Book Antiqua" w:cs="Book Antiqua"/>
          <w:color w:val="000000"/>
          <w:sz w:val="24"/>
          <w:szCs w:val="24"/>
          <w:lang w:eastAsia="es-CR"/>
        </w:rPr>
        <w:t xml:space="preserve"> del Juzgado Penal</w:t>
      </w:r>
      <w:r w:rsidR="002E704F" w:rsidRPr="00D13463">
        <w:rPr>
          <w:rFonts w:ascii="Book Antiqua" w:hAnsi="Book Antiqua" w:cs="Book Antiqua"/>
          <w:color w:val="000000"/>
          <w:sz w:val="24"/>
          <w:szCs w:val="24"/>
          <w:lang w:eastAsia="es-CR"/>
        </w:rPr>
        <w:t xml:space="preserve"> </w:t>
      </w:r>
      <w:r w:rsidR="00D4556A" w:rsidRPr="00D13463">
        <w:rPr>
          <w:rFonts w:ascii="Book Antiqua" w:hAnsi="Book Antiqua" w:cs="Book Antiqua"/>
          <w:color w:val="000000"/>
          <w:sz w:val="24"/>
          <w:szCs w:val="24"/>
          <w:lang w:eastAsia="es-CR"/>
        </w:rPr>
        <w:t>y 6</w:t>
      </w:r>
      <w:r w:rsidR="004B7F91" w:rsidRPr="00D13463">
        <w:rPr>
          <w:rFonts w:ascii="Book Antiqua" w:hAnsi="Book Antiqua" w:cs="Book Antiqua"/>
          <w:color w:val="000000"/>
          <w:sz w:val="24"/>
          <w:szCs w:val="24"/>
          <w:lang w:eastAsia="es-CR"/>
        </w:rPr>
        <w:t xml:space="preserve">% </w:t>
      </w:r>
      <w:r w:rsidR="008A0094" w:rsidRPr="00D13463">
        <w:rPr>
          <w:rFonts w:ascii="Book Antiqua" w:hAnsi="Book Antiqua" w:cs="Book Antiqua"/>
          <w:color w:val="000000"/>
          <w:sz w:val="24"/>
          <w:szCs w:val="24"/>
          <w:lang w:eastAsia="es-CR"/>
        </w:rPr>
        <w:t xml:space="preserve">del Tribunal </w:t>
      </w:r>
      <w:r w:rsidR="00B50166" w:rsidRPr="00D13463">
        <w:rPr>
          <w:rFonts w:ascii="Book Antiqua" w:hAnsi="Book Antiqua" w:cs="Book Antiqua"/>
          <w:color w:val="000000"/>
          <w:sz w:val="24"/>
          <w:szCs w:val="24"/>
          <w:lang w:eastAsia="es-CR"/>
        </w:rPr>
        <w:t>P</w:t>
      </w:r>
      <w:r w:rsidR="008A0094" w:rsidRPr="00D13463">
        <w:rPr>
          <w:rFonts w:ascii="Book Antiqua" w:hAnsi="Book Antiqua" w:cs="Book Antiqua"/>
          <w:color w:val="000000"/>
          <w:sz w:val="24"/>
          <w:szCs w:val="24"/>
          <w:lang w:eastAsia="es-CR"/>
        </w:rPr>
        <w:t xml:space="preserve">enal corresponden a la Fiscalía de Golfito. </w:t>
      </w:r>
      <w:r w:rsidR="004B7F91" w:rsidRPr="00D13463">
        <w:rPr>
          <w:rFonts w:ascii="Book Antiqua" w:hAnsi="Book Antiqua" w:cs="Book Antiqua"/>
          <w:color w:val="000000"/>
          <w:sz w:val="24"/>
          <w:szCs w:val="24"/>
          <w:lang w:eastAsia="es-CR"/>
        </w:rPr>
        <w:t xml:space="preserve">En cuanto al circulante </w:t>
      </w:r>
      <w:r w:rsidR="0003130D" w:rsidRPr="00D13463">
        <w:rPr>
          <w:rFonts w:ascii="Book Antiqua" w:hAnsi="Book Antiqua" w:cs="Book Antiqua"/>
          <w:color w:val="000000"/>
          <w:sz w:val="24"/>
          <w:szCs w:val="24"/>
          <w:lang w:eastAsia="es-CR"/>
        </w:rPr>
        <w:t xml:space="preserve">se </w:t>
      </w:r>
      <w:r w:rsidR="002E46F9" w:rsidRPr="00D13463">
        <w:rPr>
          <w:rFonts w:ascii="Book Antiqua" w:hAnsi="Book Antiqua" w:cs="Book Antiqua"/>
          <w:color w:val="000000"/>
          <w:sz w:val="24"/>
          <w:szCs w:val="24"/>
          <w:lang w:eastAsia="es-CR"/>
        </w:rPr>
        <w:t>determinó</w:t>
      </w:r>
      <w:r w:rsidR="0003130D" w:rsidRPr="00D13463">
        <w:rPr>
          <w:rFonts w:ascii="Book Antiqua" w:hAnsi="Book Antiqua" w:cs="Book Antiqua"/>
          <w:color w:val="000000"/>
          <w:sz w:val="24"/>
          <w:szCs w:val="24"/>
          <w:lang w:eastAsia="es-CR"/>
        </w:rPr>
        <w:t xml:space="preserve"> un 9% del Juzgado Penal y un 5% </w:t>
      </w:r>
      <w:r w:rsidR="004B7F91" w:rsidRPr="00D13463">
        <w:rPr>
          <w:rFonts w:ascii="Book Antiqua" w:hAnsi="Book Antiqua" w:cs="Book Antiqua"/>
          <w:color w:val="000000"/>
          <w:sz w:val="24"/>
          <w:szCs w:val="24"/>
          <w:lang w:eastAsia="es-CR"/>
        </w:rPr>
        <w:t xml:space="preserve">del </w:t>
      </w:r>
      <w:r w:rsidR="00B50166" w:rsidRPr="00D13463">
        <w:rPr>
          <w:rFonts w:ascii="Book Antiqua" w:hAnsi="Book Antiqua" w:cs="Book Antiqua"/>
          <w:color w:val="000000"/>
          <w:sz w:val="24"/>
          <w:szCs w:val="24"/>
          <w:lang w:eastAsia="es-CR"/>
        </w:rPr>
        <w:t>T</w:t>
      </w:r>
      <w:r w:rsidR="004B7F91" w:rsidRPr="00D13463">
        <w:rPr>
          <w:rFonts w:ascii="Book Antiqua" w:hAnsi="Book Antiqua" w:cs="Book Antiqua"/>
          <w:color w:val="000000"/>
          <w:sz w:val="24"/>
          <w:szCs w:val="24"/>
          <w:lang w:eastAsia="es-CR"/>
        </w:rPr>
        <w:t xml:space="preserve">ribunal </w:t>
      </w:r>
      <w:r w:rsidR="0003130D" w:rsidRPr="00D13463">
        <w:rPr>
          <w:rFonts w:ascii="Book Antiqua" w:hAnsi="Book Antiqua" w:cs="Book Antiqua"/>
          <w:color w:val="000000"/>
          <w:sz w:val="24"/>
          <w:szCs w:val="24"/>
          <w:lang w:eastAsia="es-CR"/>
        </w:rPr>
        <w:t xml:space="preserve">Penal, proveniente de </w:t>
      </w:r>
      <w:r w:rsidR="002E46F9" w:rsidRPr="00D13463">
        <w:rPr>
          <w:rFonts w:ascii="Book Antiqua" w:hAnsi="Book Antiqua" w:cs="Book Antiqua"/>
          <w:color w:val="000000"/>
          <w:sz w:val="24"/>
          <w:szCs w:val="24"/>
          <w:lang w:eastAsia="es-CR"/>
        </w:rPr>
        <w:t xml:space="preserve">la </w:t>
      </w:r>
      <w:r w:rsidR="008B1B3E" w:rsidRPr="00D13463">
        <w:rPr>
          <w:rFonts w:ascii="Book Antiqua" w:hAnsi="Book Antiqua" w:cs="Book Antiqua"/>
          <w:color w:val="000000"/>
          <w:sz w:val="24"/>
          <w:szCs w:val="24"/>
          <w:lang w:eastAsia="es-CR"/>
        </w:rPr>
        <w:t>F</w:t>
      </w:r>
      <w:r w:rsidR="002E46F9" w:rsidRPr="00D13463">
        <w:rPr>
          <w:rFonts w:ascii="Book Antiqua" w:hAnsi="Book Antiqua" w:cs="Book Antiqua"/>
          <w:color w:val="000000"/>
          <w:sz w:val="24"/>
          <w:szCs w:val="24"/>
          <w:lang w:eastAsia="es-CR"/>
        </w:rPr>
        <w:t>iscalía</w:t>
      </w:r>
      <w:r w:rsidR="004B7F91" w:rsidRPr="00D13463">
        <w:rPr>
          <w:rFonts w:ascii="Book Antiqua" w:hAnsi="Book Antiqua" w:cs="Book Antiqua"/>
          <w:color w:val="000000"/>
          <w:sz w:val="24"/>
          <w:szCs w:val="24"/>
          <w:lang w:eastAsia="es-CR"/>
        </w:rPr>
        <w:t xml:space="preserve"> </w:t>
      </w:r>
      <w:r w:rsidR="0003130D" w:rsidRPr="00D13463">
        <w:rPr>
          <w:rFonts w:ascii="Book Antiqua" w:hAnsi="Book Antiqua" w:cs="Book Antiqua"/>
          <w:color w:val="000000"/>
          <w:sz w:val="24"/>
          <w:szCs w:val="24"/>
          <w:lang w:eastAsia="es-CR"/>
        </w:rPr>
        <w:t xml:space="preserve">de </w:t>
      </w:r>
      <w:r w:rsidR="00394F8E" w:rsidRPr="00D13463">
        <w:rPr>
          <w:rFonts w:ascii="Book Antiqua" w:hAnsi="Book Antiqua" w:cs="Book Antiqua"/>
          <w:color w:val="000000"/>
          <w:sz w:val="24"/>
          <w:szCs w:val="24"/>
          <w:lang w:eastAsia="es-CR"/>
        </w:rPr>
        <w:t>Puerto Jiménez</w:t>
      </w:r>
      <w:r w:rsidR="0003130D" w:rsidRPr="00D13463">
        <w:rPr>
          <w:rFonts w:ascii="Book Antiqua" w:hAnsi="Book Antiqua" w:cs="Book Antiqua"/>
          <w:color w:val="000000"/>
          <w:sz w:val="24"/>
          <w:szCs w:val="24"/>
          <w:lang w:eastAsia="es-CR"/>
        </w:rPr>
        <w:t xml:space="preserve">. </w:t>
      </w:r>
    </w:p>
    <w:p w14:paraId="7B0D8CCE" w14:textId="77777777" w:rsidR="00FA2E31" w:rsidRPr="00D13463" w:rsidRDefault="00FA2E31" w:rsidP="00AA6850">
      <w:pPr>
        <w:ind w:right="335"/>
        <w:jc w:val="both"/>
        <w:rPr>
          <w:rFonts w:ascii="Book Antiqua" w:hAnsi="Book Antiqua" w:cs="Book Antiqua"/>
          <w:color w:val="000000"/>
          <w:sz w:val="24"/>
          <w:szCs w:val="24"/>
          <w:lang w:eastAsia="es-CR"/>
        </w:rPr>
      </w:pPr>
    </w:p>
    <w:p w14:paraId="51DFC11B" w14:textId="77777777" w:rsidR="00E42CC0" w:rsidRPr="00D13463" w:rsidRDefault="00FA2E31"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Considerando los datos anteriores se puede asumir que alrededor de un 10% de la carga del Juzgado y Tribunal proviene de la zona de </w:t>
      </w:r>
      <w:r w:rsidR="00394F8E" w:rsidRPr="00D13463">
        <w:rPr>
          <w:rFonts w:ascii="Book Antiqua" w:hAnsi="Book Antiqua" w:cs="Book Antiqua"/>
          <w:color w:val="000000"/>
          <w:sz w:val="24"/>
          <w:szCs w:val="24"/>
          <w:lang w:eastAsia="es-CR"/>
        </w:rPr>
        <w:t>Puerto Jiménez</w:t>
      </w:r>
      <w:r w:rsidR="00E96CFD"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w:t>
      </w:r>
      <w:r w:rsidR="00E96CFD" w:rsidRPr="00D13463">
        <w:rPr>
          <w:rFonts w:ascii="Book Antiqua" w:hAnsi="Book Antiqua" w:cs="Book Antiqua"/>
          <w:color w:val="000000"/>
          <w:sz w:val="24"/>
          <w:szCs w:val="24"/>
          <w:lang w:eastAsia="es-CR"/>
        </w:rPr>
        <w:t>E</w:t>
      </w:r>
      <w:r w:rsidRPr="00D13463">
        <w:rPr>
          <w:rFonts w:ascii="Book Antiqua" w:hAnsi="Book Antiqua" w:cs="Book Antiqua"/>
          <w:color w:val="000000"/>
          <w:sz w:val="24"/>
          <w:szCs w:val="24"/>
          <w:lang w:eastAsia="es-CR"/>
        </w:rPr>
        <w:t xml:space="preserve">s importante considerar </w:t>
      </w:r>
      <w:r w:rsidR="00C3196E" w:rsidRPr="00D13463">
        <w:rPr>
          <w:rFonts w:ascii="Book Antiqua" w:hAnsi="Book Antiqua" w:cs="Book Antiqua"/>
          <w:color w:val="000000"/>
          <w:sz w:val="24"/>
          <w:szCs w:val="24"/>
          <w:lang w:eastAsia="es-CR"/>
        </w:rPr>
        <w:t>que,</w:t>
      </w:r>
      <w:r w:rsidRPr="00D13463">
        <w:rPr>
          <w:rFonts w:ascii="Book Antiqua" w:hAnsi="Book Antiqua" w:cs="Book Antiqua"/>
          <w:color w:val="000000"/>
          <w:sz w:val="24"/>
          <w:szCs w:val="24"/>
          <w:lang w:eastAsia="es-CR"/>
        </w:rPr>
        <w:t xml:space="preserve"> al sustraer esta carga del Juzgado Penal de </w:t>
      </w:r>
      <w:r w:rsidR="007D23F2" w:rsidRPr="00D13463">
        <w:rPr>
          <w:rFonts w:ascii="Book Antiqua" w:hAnsi="Book Antiqua" w:cs="Book Antiqua"/>
          <w:color w:val="000000"/>
          <w:sz w:val="24"/>
          <w:szCs w:val="24"/>
          <w:lang w:eastAsia="es-CR"/>
        </w:rPr>
        <w:t>Golfito</w:t>
      </w:r>
      <w:r w:rsidR="00E96CFD"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los valores de la entra</w:t>
      </w:r>
      <w:r w:rsidR="00D4556A" w:rsidRPr="00D13463">
        <w:rPr>
          <w:rFonts w:ascii="Book Antiqua" w:hAnsi="Book Antiqua" w:cs="Book Antiqua"/>
          <w:color w:val="000000"/>
          <w:sz w:val="24"/>
          <w:szCs w:val="24"/>
          <w:lang w:eastAsia="es-CR"/>
        </w:rPr>
        <w:t>da</w:t>
      </w:r>
      <w:r w:rsidR="00E42CC0" w:rsidRPr="00D13463">
        <w:rPr>
          <w:rFonts w:ascii="Book Antiqua" w:hAnsi="Book Antiqua" w:cs="Book Antiqua"/>
          <w:color w:val="000000"/>
          <w:sz w:val="24"/>
          <w:szCs w:val="24"/>
          <w:lang w:eastAsia="es-CR"/>
        </w:rPr>
        <w:t xml:space="preserve"> por </w:t>
      </w:r>
      <w:r w:rsidR="00E02633" w:rsidRPr="00D13463">
        <w:rPr>
          <w:rFonts w:ascii="Book Antiqua" w:hAnsi="Book Antiqua" w:cs="Book Antiqua"/>
          <w:color w:val="000000"/>
          <w:sz w:val="24"/>
          <w:szCs w:val="24"/>
          <w:lang w:eastAsia="es-CR"/>
        </w:rPr>
        <w:t>P</w:t>
      </w:r>
      <w:r w:rsidR="00E42CC0" w:rsidRPr="00D13463">
        <w:rPr>
          <w:rFonts w:ascii="Book Antiqua" w:hAnsi="Book Antiqua" w:cs="Book Antiqua"/>
          <w:color w:val="000000"/>
          <w:sz w:val="24"/>
          <w:szCs w:val="24"/>
          <w:lang w:eastAsia="es-CR"/>
        </w:rPr>
        <w:t xml:space="preserve">laza </w:t>
      </w:r>
      <w:r w:rsidR="00E02633" w:rsidRPr="00D13463">
        <w:rPr>
          <w:rFonts w:ascii="Book Antiqua" w:hAnsi="Book Antiqua" w:cs="Book Antiqua"/>
          <w:color w:val="000000"/>
          <w:sz w:val="24"/>
          <w:szCs w:val="24"/>
          <w:lang w:eastAsia="es-CR"/>
        </w:rPr>
        <w:t>J</w:t>
      </w:r>
      <w:r w:rsidR="00E42CC0" w:rsidRPr="00D13463">
        <w:rPr>
          <w:rFonts w:ascii="Book Antiqua" w:hAnsi="Book Antiqua" w:cs="Book Antiqua"/>
          <w:color w:val="000000"/>
          <w:sz w:val="24"/>
          <w:szCs w:val="24"/>
          <w:lang w:eastAsia="es-CR"/>
        </w:rPr>
        <w:t xml:space="preserve">uez y </w:t>
      </w:r>
      <w:r w:rsidR="00E02633" w:rsidRPr="00D13463">
        <w:rPr>
          <w:rFonts w:ascii="Book Antiqua" w:hAnsi="Book Antiqua" w:cs="Book Antiqua"/>
          <w:color w:val="000000"/>
          <w:sz w:val="24"/>
          <w:szCs w:val="24"/>
          <w:lang w:eastAsia="es-CR"/>
        </w:rPr>
        <w:t>T</w:t>
      </w:r>
      <w:r w:rsidR="00E42CC0" w:rsidRPr="00D13463">
        <w:rPr>
          <w:rFonts w:ascii="Book Antiqua" w:hAnsi="Book Antiqua" w:cs="Book Antiqua"/>
          <w:color w:val="000000"/>
          <w:sz w:val="24"/>
          <w:szCs w:val="24"/>
          <w:lang w:eastAsia="es-CR"/>
        </w:rPr>
        <w:t>écnico</w:t>
      </w:r>
      <w:r w:rsidRPr="00D13463">
        <w:rPr>
          <w:rFonts w:ascii="Book Antiqua" w:hAnsi="Book Antiqua" w:cs="Book Antiqua"/>
          <w:color w:val="000000"/>
          <w:sz w:val="24"/>
          <w:szCs w:val="24"/>
          <w:lang w:eastAsia="es-CR"/>
        </w:rPr>
        <w:t xml:space="preserve"> </w:t>
      </w:r>
      <w:r w:rsidR="004B73FE" w:rsidRPr="00D13463">
        <w:rPr>
          <w:rFonts w:ascii="Book Antiqua" w:hAnsi="Book Antiqua" w:cs="Book Antiqua"/>
          <w:color w:val="000000"/>
          <w:sz w:val="24"/>
          <w:szCs w:val="24"/>
          <w:lang w:eastAsia="es-CR"/>
        </w:rPr>
        <w:t>para los per</w:t>
      </w:r>
      <w:r w:rsidR="00E02633" w:rsidRPr="00D13463">
        <w:rPr>
          <w:rFonts w:ascii="Book Antiqua" w:hAnsi="Book Antiqua" w:cs="Book Antiqua"/>
          <w:color w:val="000000"/>
          <w:sz w:val="24"/>
          <w:szCs w:val="24"/>
          <w:lang w:eastAsia="es-CR"/>
        </w:rPr>
        <w:t>í</w:t>
      </w:r>
      <w:r w:rsidR="004B73FE" w:rsidRPr="00D13463">
        <w:rPr>
          <w:rFonts w:ascii="Book Antiqua" w:hAnsi="Book Antiqua" w:cs="Book Antiqua"/>
          <w:color w:val="000000"/>
          <w:sz w:val="24"/>
          <w:szCs w:val="24"/>
          <w:lang w:eastAsia="es-CR"/>
        </w:rPr>
        <w:t xml:space="preserve">odos 2019 y 2020, </w:t>
      </w:r>
      <w:r w:rsidRPr="00D13463">
        <w:rPr>
          <w:rFonts w:ascii="Book Antiqua" w:hAnsi="Book Antiqua" w:cs="Book Antiqua"/>
          <w:color w:val="000000"/>
          <w:sz w:val="24"/>
          <w:szCs w:val="24"/>
          <w:lang w:eastAsia="es-CR"/>
        </w:rPr>
        <w:t xml:space="preserve">se </w:t>
      </w:r>
      <w:r w:rsidR="00456234" w:rsidRPr="00D13463">
        <w:rPr>
          <w:rFonts w:ascii="Book Antiqua" w:hAnsi="Book Antiqua" w:cs="Book Antiqua"/>
          <w:color w:val="000000"/>
          <w:sz w:val="24"/>
          <w:szCs w:val="24"/>
          <w:lang w:eastAsia="es-CR"/>
        </w:rPr>
        <w:t>encontrarían</w:t>
      </w:r>
      <w:r w:rsidRPr="00D13463">
        <w:rPr>
          <w:rFonts w:ascii="Book Antiqua" w:hAnsi="Book Antiqua" w:cs="Book Antiqua"/>
          <w:color w:val="000000"/>
          <w:sz w:val="24"/>
          <w:szCs w:val="24"/>
          <w:lang w:eastAsia="es-CR"/>
        </w:rPr>
        <w:t xml:space="preserve"> cercanos al parámetro promedio para dichos despachos,</w:t>
      </w:r>
      <w:r w:rsidR="00516E1C" w:rsidRPr="00D13463">
        <w:rPr>
          <w:rFonts w:ascii="Book Antiqua" w:hAnsi="Book Antiqua" w:cs="Book Antiqua"/>
          <w:color w:val="000000"/>
          <w:sz w:val="24"/>
          <w:szCs w:val="24"/>
          <w:lang w:eastAsia="es-CR"/>
        </w:rPr>
        <w:t xml:space="preserve"> </w:t>
      </w:r>
      <w:r w:rsidR="00634017" w:rsidRPr="00D13463">
        <w:rPr>
          <w:rFonts w:ascii="Book Antiqua" w:hAnsi="Book Antiqua" w:cs="Book Antiqua"/>
          <w:color w:val="000000"/>
          <w:sz w:val="24"/>
          <w:szCs w:val="24"/>
          <w:lang w:eastAsia="es-CR"/>
        </w:rPr>
        <w:t xml:space="preserve">pasando de </w:t>
      </w:r>
      <w:r w:rsidR="00C44970" w:rsidRPr="00D13463">
        <w:rPr>
          <w:rFonts w:ascii="Book Antiqua" w:hAnsi="Book Antiqua" w:cs="Book Antiqua"/>
          <w:color w:val="000000"/>
          <w:sz w:val="24"/>
          <w:szCs w:val="24"/>
          <w:lang w:eastAsia="es-CR"/>
        </w:rPr>
        <w:t>7</w:t>
      </w:r>
      <w:r w:rsidR="004B73FE" w:rsidRPr="00D13463">
        <w:rPr>
          <w:rFonts w:ascii="Book Antiqua" w:hAnsi="Book Antiqua" w:cs="Book Antiqua"/>
          <w:color w:val="000000"/>
          <w:sz w:val="24"/>
          <w:szCs w:val="24"/>
          <w:lang w:eastAsia="es-CR"/>
        </w:rPr>
        <w:t>8</w:t>
      </w:r>
      <w:r w:rsidR="00C44970" w:rsidRPr="00D13463">
        <w:rPr>
          <w:rFonts w:ascii="Book Antiqua" w:hAnsi="Book Antiqua" w:cs="Book Antiqua"/>
          <w:color w:val="000000"/>
          <w:sz w:val="24"/>
          <w:szCs w:val="24"/>
          <w:lang w:eastAsia="es-CR"/>
        </w:rPr>
        <w:t xml:space="preserve"> </w:t>
      </w:r>
      <w:r w:rsidR="004B73FE" w:rsidRPr="00D13463">
        <w:rPr>
          <w:rFonts w:ascii="Book Antiqua" w:hAnsi="Book Antiqua" w:cs="Book Antiqua"/>
          <w:color w:val="000000"/>
          <w:sz w:val="24"/>
          <w:szCs w:val="24"/>
          <w:lang w:eastAsia="es-CR"/>
        </w:rPr>
        <w:t xml:space="preserve">a </w:t>
      </w:r>
      <w:r w:rsidR="00EF549D" w:rsidRPr="00D13463">
        <w:rPr>
          <w:rFonts w:ascii="Book Antiqua" w:hAnsi="Book Antiqua" w:cs="Book Antiqua"/>
          <w:color w:val="000000"/>
          <w:sz w:val="24"/>
          <w:szCs w:val="24"/>
          <w:lang w:eastAsia="es-CR"/>
        </w:rPr>
        <w:t xml:space="preserve">70 </w:t>
      </w:r>
      <w:r w:rsidR="00CA2884" w:rsidRPr="00D13463">
        <w:rPr>
          <w:rFonts w:ascii="Book Antiqua" w:hAnsi="Book Antiqua" w:cs="Book Antiqua"/>
          <w:color w:val="000000"/>
          <w:sz w:val="24"/>
          <w:szCs w:val="24"/>
          <w:lang w:eastAsia="es-CR"/>
        </w:rPr>
        <w:t>mensuales</w:t>
      </w:r>
      <w:r w:rsidR="00CA2884" w:rsidRPr="00D13463" w:rsidDel="00E42CC0">
        <w:rPr>
          <w:rFonts w:ascii="Book Antiqua" w:hAnsi="Book Antiqua" w:cs="Book Antiqua"/>
          <w:color w:val="000000"/>
          <w:sz w:val="24"/>
          <w:szCs w:val="24"/>
          <w:lang w:eastAsia="es-CR"/>
        </w:rPr>
        <w:t xml:space="preserve"> </w:t>
      </w:r>
      <w:r w:rsidR="00CA2884" w:rsidRPr="00D13463">
        <w:rPr>
          <w:rFonts w:ascii="Book Antiqua" w:hAnsi="Book Antiqua" w:cs="Book Antiqua"/>
          <w:color w:val="000000"/>
          <w:sz w:val="24"/>
          <w:szCs w:val="24"/>
          <w:lang w:eastAsia="es-CR"/>
        </w:rPr>
        <w:t xml:space="preserve">por </w:t>
      </w:r>
      <w:r w:rsidR="00E02633" w:rsidRPr="00D13463">
        <w:rPr>
          <w:rFonts w:ascii="Book Antiqua" w:hAnsi="Book Antiqua" w:cs="Book Antiqua"/>
          <w:color w:val="000000"/>
          <w:sz w:val="24"/>
          <w:szCs w:val="24"/>
          <w:lang w:eastAsia="es-CR"/>
        </w:rPr>
        <w:t>P</w:t>
      </w:r>
      <w:r w:rsidR="00CA2884" w:rsidRPr="00D13463">
        <w:rPr>
          <w:rFonts w:ascii="Book Antiqua" w:hAnsi="Book Antiqua" w:cs="Book Antiqua"/>
          <w:color w:val="000000"/>
          <w:sz w:val="24"/>
          <w:szCs w:val="24"/>
          <w:lang w:eastAsia="es-CR"/>
        </w:rPr>
        <w:t xml:space="preserve">laza </w:t>
      </w:r>
      <w:r w:rsidR="00E02633" w:rsidRPr="00D13463">
        <w:rPr>
          <w:rFonts w:ascii="Book Antiqua" w:hAnsi="Book Antiqua" w:cs="Book Antiqua"/>
          <w:color w:val="000000"/>
          <w:sz w:val="24"/>
          <w:szCs w:val="24"/>
          <w:lang w:eastAsia="es-CR"/>
        </w:rPr>
        <w:t>J</w:t>
      </w:r>
      <w:r w:rsidR="00CA2884" w:rsidRPr="00D13463">
        <w:rPr>
          <w:rFonts w:ascii="Book Antiqua" w:hAnsi="Book Antiqua" w:cs="Book Antiqua"/>
          <w:color w:val="000000"/>
          <w:sz w:val="24"/>
          <w:szCs w:val="24"/>
          <w:lang w:eastAsia="es-CR"/>
        </w:rPr>
        <w:t xml:space="preserve">uez y </w:t>
      </w:r>
      <w:r w:rsidR="00E02633" w:rsidRPr="00D13463">
        <w:rPr>
          <w:rFonts w:ascii="Book Antiqua" w:hAnsi="Book Antiqua" w:cs="Book Antiqua"/>
          <w:color w:val="000000"/>
          <w:sz w:val="24"/>
          <w:szCs w:val="24"/>
          <w:lang w:eastAsia="es-CR"/>
        </w:rPr>
        <w:t>T</w:t>
      </w:r>
      <w:r w:rsidR="00CA2884" w:rsidRPr="00D13463">
        <w:rPr>
          <w:rFonts w:ascii="Book Antiqua" w:hAnsi="Book Antiqua" w:cs="Book Antiqua"/>
          <w:color w:val="000000"/>
          <w:sz w:val="24"/>
          <w:szCs w:val="24"/>
          <w:lang w:eastAsia="es-CR"/>
        </w:rPr>
        <w:t xml:space="preserve">écnica. </w:t>
      </w:r>
      <w:r w:rsidR="00740894" w:rsidRPr="00D13463">
        <w:rPr>
          <w:rFonts w:ascii="Book Antiqua" w:hAnsi="Book Antiqua" w:cs="Book Antiqua"/>
          <w:color w:val="000000"/>
          <w:sz w:val="24"/>
          <w:szCs w:val="24"/>
          <w:lang w:eastAsia="es-CR"/>
        </w:rPr>
        <w:t>Lo cual permitiría al Juzgado de Golfito mejorar los tiempos de respuesta y atención de la entrada de asuntos</w:t>
      </w:r>
      <w:r w:rsidR="00E02633" w:rsidRPr="00D13463">
        <w:rPr>
          <w:rFonts w:ascii="Book Antiqua" w:hAnsi="Book Antiqua" w:cs="Book Antiqua"/>
          <w:color w:val="000000"/>
          <w:sz w:val="24"/>
          <w:szCs w:val="24"/>
          <w:lang w:eastAsia="es-CR"/>
        </w:rPr>
        <w:t>,</w:t>
      </w:r>
      <w:r w:rsidR="00740894" w:rsidRPr="00D13463">
        <w:rPr>
          <w:rFonts w:ascii="Book Antiqua" w:hAnsi="Book Antiqua" w:cs="Book Antiqua"/>
          <w:color w:val="000000"/>
          <w:sz w:val="24"/>
          <w:szCs w:val="24"/>
          <w:lang w:eastAsia="es-CR"/>
        </w:rPr>
        <w:t xml:space="preserve"> y en adición con la creación de la nueva sede dar accesibilidad a la justicia a los pobladores de las zonas cercanas a Puerto Jiménez. </w:t>
      </w:r>
    </w:p>
    <w:p w14:paraId="100015D5" w14:textId="77777777" w:rsidR="00E42CC0" w:rsidRPr="00D13463" w:rsidRDefault="00E42CC0" w:rsidP="00AA6850">
      <w:pPr>
        <w:ind w:right="335"/>
        <w:jc w:val="both"/>
        <w:rPr>
          <w:rFonts w:ascii="Book Antiqua" w:hAnsi="Book Antiqua" w:cs="Book Antiqua"/>
          <w:color w:val="000000"/>
          <w:sz w:val="24"/>
          <w:szCs w:val="24"/>
          <w:lang w:eastAsia="es-CR"/>
        </w:rPr>
      </w:pPr>
    </w:p>
    <w:p w14:paraId="6E524ADE" w14:textId="77777777" w:rsidR="00FA2E31" w:rsidRPr="00D13463" w:rsidRDefault="008851D4"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Se aclara que esto</w:t>
      </w:r>
      <w:r w:rsidR="00FA2E31" w:rsidRPr="00D13463">
        <w:rPr>
          <w:rFonts w:ascii="Book Antiqua" w:hAnsi="Book Antiqua" w:cs="Book Antiqua"/>
          <w:color w:val="000000"/>
          <w:sz w:val="24"/>
          <w:szCs w:val="24"/>
          <w:lang w:eastAsia="es-CR"/>
        </w:rPr>
        <w:t xml:space="preserve"> solo afectaría </w:t>
      </w:r>
      <w:r w:rsidR="00456234" w:rsidRPr="00D13463">
        <w:rPr>
          <w:rFonts w:ascii="Book Antiqua" w:hAnsi="Book Antiqua" w:cs="Book Antiqua"/>
          <w:color w:val="000000"/>
          <w:sz w:val="24"/>
          <w:szCs w:val="24"/>
          <w:lang w:eastAsia="es-CR"/>
        </w:rPr>
        <w:t>a dicho juzgado</w:t>
      </w:r>
      <w:r w:rsidR="002C05AF" w:rsidRPr="00D13463">
        <w:rPr>
          <w:rFonts w:ascii="Book Antiqua" w:hAnsi="Book Antiqua" w:cs="Book Antiqua"/>
          <w:color w:val="000000"/>
          <w:sz w:val="24"/>
          <w:szCs w:val="24"/>
          <w:lang w:eastAsia="es-CR"/>
        </w:rPr>
        <w:t>,</w:t>
      </w:r>
      <w:r w:rsidR="00456234" w:rsidRPr="00D13463">
        <w:rPr>
          <w:rFonts w:ascii="Book Antiqua" w:hAnsi="Book Antiqua" w:cs="Book Antiqua"/>
          <w:color w:val="000000"/>
          <w:sz w:val="24"/>
          <w:szCs w:val="24"/>
          <w:lang w:eastAsia="es-CR"/>
        </w:rPr>
        <w:t xml:space="preserve"> ya que </w:t>
      </w:r>
      <w:r w:rsidR="00C15F7F" w:rsidRPr="00D13463">
        <w:rPr>
          <w:rFonts w:ascii="Book Antiqua" w:hAnsi="Book Antiqua" w:cs="Book Antiqua"/>
          <w:color w:val="000000"/>
          <w:sz w:val="24"/>
          <w:szCs w:val="24"/>
          <w:lang w:eastAsia="es-CR"/>
        </w:rPr>
        <w:t>las instancias superiores seguirían</w:t>
      </w:r>
      <w:r w:rsidR="00456234" w:rsidRPr="00D13463">
        <w:rPr>
          <w:rFonts w:ascii="Book Antiqua" w:hAnsi="Book Antiqua" w:cs="Book Antiqua"/>
          <w:color w:val="000000"/>
          <w:sz w:val="24"/>
          <w:szCs w:val="24"/>
          <w:lang w:eastAsia="es-CR"/>
        </w:rPr>
        <w:t xml:space="preserve"> siendo asumid</w:t>
      </w:r>
      <w:r w:rsidR="00D42345" w:rsidRPr="00D13463">
        <w:rPr>
          <w:rFonts w:ascii="Book Antiqua" w:hAnsi="Book Antiqua" w:cs="Book Antiqua"/>
          <w:color w:val="000000"/>
          <w:sz w:val="24"/>
          <w:szCs w:val="24"/>
          <w:lang w:eastAsia="es-CR"/>
        </w:rPr>
        <w:t>as</w:t>
      </w:r>
      <w:r w:rsidR="00456234" w:rsidRPr="00D13463">
        <w:rPr>
          <w:rFonts w:ascii="Book Antiqua" w:hAnsi="Book Antiqua" w:cs="Book Antiqua"/>
          <w:color w:val="000000"/>
          <w:sz w:val="24"/>
          <w:szCs w:val="24"/>
          <w:lang w:eastAsia="es-CR"/>
        </w:rPr>
        <w:t xml:space="preserve"> por el </w:t>
      </w:r>
      <w:r w:rsidR="002C05AF" w:rsidRPr="00D13463">
        <w:rPr>
          <w:rFonts w:ascii="Book Antiqua" w:hAnsi="Book Antiqua" w:cs="Book Antiqua"/>
          <w:color w:val="000000"/>
          <w:sz w:val="24"/>
          <w:szCs w:val="24"/>
          <w:lang w:eastAsia="es-CR"/>
        </w:rPr>
        <w:t>T</w:t>
      </w:r>
      <w:r w:rsidR="00456234" w:rsidRPr="00D13463">
        <w:rPr>
          <w:rFonts w:ascii="Book Antiqua" w:hAnsi="Book Antiqua" w:cs="Book Antiqua"/>
          <w:color w:val="000000"/>
          <w:sz w:val="24"/>
          <w:szCs w:val="24"/>
          <w:lang w:eastAsia="es-CR"/>
        </w:rPr>
        <w:t xml:space="preserve">ribunal de la localidad de </w:t>
      </w:r>
      <w:r w:rsidR="002C05AF" w:rsidRPr="00D13463">
        <w:rPr>
          <w:rFonts w:ascii="Book Antiqua" w:hAnsi="Book Antiqua" w:cs="Book Antiqua"/>
          <w:color w:val="000000"/>
          <w:sz w:val="24"/>
          <w:szCs w:val="24"/>
          <w:lang w:eastAsia="es-CR"/>
        </w:rPr>
        <w:t>G</w:t>
      </w:r>
      <w:r w:rsidR="00456234" w:rsidRPr="00D13463">
        <w:rPr>
          <w:rFonts w:ascii="Book Antiqua" w:hAnsi="Book Antiqua" w:cs="Book Antiqua"/>
          <w:color w:val="000000"/>
          <w:sz w:val="24"/>
          <w:szCs w:val="24"/>
          <w:lang w:eastAsia="es-CR"/>
        </w:rPr>
        <w:t xml:space="preserve">olfito. </w:t>
      </w:r>
    </w:p>
    <w:p w14:paraId="660F1338" w14:textId="77777777" w:rsidR="002E46F9" w:rsidRPr="00D13463" w:rsidRDefault="002E46F9" w:rsidP="00AA6850">
      <w:pPr>
        <w:ind w:right="335"/>
        <w:jc w:val="both"/>
        <w:rPr>
          <w:rFonts w:ascii="Book Antiqua" w:hAnsi="Book Antiqua" w:cs="Book Antiqua"/>
          <w:color w:val="000000"/>
          <w:sz w:val="24"/>
          <w:szCs w:val="24"/>
          <w:lang w:eastAsia="es-CR"/>
        </w:rPr>
      </w:pPr>
    </w:p>
    <w:p w14:paraId="6B612CD3" w14:textId="77777777" w:rsidR="008F1BC2" w:rsidRPr="00D13463" w:rsidRDefault="008F1BC2"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 el objetivo de caracterizar </w:t>
      </w:r>
      <w:r w:rsidR="009402CF" w:rsidRPr="00D13463">
        <w:rPr>
          <w:rFonts w:ascii="Book Antiqua" w:hAnsi="Book Antiqua" w:cs="Book Antiqua"/>
          <w:color w:val="000000"/>
          <w:sz w:val="24"/>
          <w:szCs w:val="24"/>
          <w:lang w:eastAsia="es-CR"/>
        </w:rPr>
        <w:t xml:space="preserve">las estadísticas presentadas, relacionadas con el tipo de delito, a </w:t>
      </w:r>
      <w:r w:rsidR="00DC31D2" w:rsidRPr="00D13463">
        <w:rPr>
          <w:rFonts w:ascii="Book Antiqua" w:hAnsi="Book Antiqua" w:cs="Book Antiqua"/>
          <w:color w:val="000000"/>
          <w:sz w:val="24"/>
          <w:szCs w:val="24"/>
          <w:lang w:eastAsia="es-CR"/>
        </w:rPr>
        <w:t>continuación,</w:t>
      </w:r>
      <w:r w:rsidR="009402CF" w:rsidRPr="00D13463">
        <w:rPr>
          <w:rFonts w:ascii="Book Antiqua" w:hAnsi="Book Antiqua" w:cs="Book Antiqua"/>
          <w:color w:val="000000"/>
          <w:sz w:val="24"/>
          <w:szCs w:val="24"/>
          <w:lang w:eastAsia="es-CR"/>
        </w:rPr>
        <w:t xml:space="preserve"> se muestra </w:t>
      </w:r>
      <w:r w:rsidR="00DC31D2" w:rsidRPr="00D13463">
        <w:rPr>
          <w:rFonts w:ascii="Book Antiqua" w:hAnsi="Book Antiqua" w:cs="Book Antiqua"/>
          <w:color w:val="000000"/>
          <w:sz w:val="24"/>
          <w:szCs w:val="24"/>
          <w:lang w:eastAsia="es-CR"/>
        </w:rPr>
        <w:t>la información para el Juzgado Penal de Golfit</w:t>
      </w:r>
      <w:r w:rsidR="002A3252" w:rsidRPr="00D13463">
        <w:rPr>
          <w:rFonts w:ascii="Book Antiqua" w:hAnsi="Book Antiqua" w:cs="Book Antiqua"/>
          <w:color w:val="000000"/>
          <w:sz w:val="24"/>
          <w:szCs w:val="24"/>
          <w:lang w:eastAsia="es-CR"/>
        </w:rPr>
        <w:t>o (materia penal):</w:t>
      </w:r>
    </w:p>
    <w:p w14:paraId="0A01808F" w14:textId="77777777" w:rsidR="00AE32AF" w:rsidRPr="00D13463" w:rsidRDefault="00AE32AF" w:rsidP="00AE32AF">
      <w:pPr>
        <w:pStyle w:val="Epgrafe"/>
      </w:pPr>
    </w:p>
    <w:p w14:paraId="76ADA29F" w14:textId="77777777" w:rsidR="006965E8" w:rsidRPr="00D13463" w:rsidRDefault="00AE32AF" w:rsidP="006965E8">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94785C">
        <w:rPr>
          <w:rFonts w:ascii="Book Antiqua" w:hAnsi="Book Antiqua"/>
          <w:noProof/>
          <w:sz w:val="24"/>
          <w:szCs w:val="24"/>
        </w:rPr>
        <w:t>18</w:t>
      </w:r>
      <w:r w:rsidRPr="00D13463">
        <w:rPr>
          <w:rFonts w:ascii="Book Antiqua" w:hAnsi="Book Antiqua"/>
          <w:sz w:val="24"/>
          <w:szCs w:val="24"/>
        </w:rPr>
        <w:fldChar w:fldCharType="end"/>
      </w:r>
    </w:p>
    <w:p w14:paraId="7E44A232" w14:textId="77777777" w:rsidR="002A3252" w:rsidRPr="00D13463" w:rsidRDefault="00AE32AF" w:rsidP="006965E8">
      <w:pPr>
        <w:pStyle w:val="Epgrafe"/>
        <w:jc w:val="center"/>
        <w:rPr>
          <w:rFonts w:ascii="Book Antiqua" w:hAnsi="Book Antiqua" w:cs="Book Antiqua"/>
          <w:color w:val="000000"/>
          <w:sz w:val="32"/>
          <w:szCs w:val="32"/>
          <w:lang w:eastAsia="es-CR"/>
        </w:rPr>
      </w:pPr>
      <w:r w:rsidRPr="00D13463">
        <w:rPr>
          <w:rFonts w:ascii="Book Antiqua" w:hAnsi="Book Antiqua"/>
          <w:sz w:val="24"/>
          <w:szCs w:val="24"/>
        </w:rPr>
        <w:t xml:space="preserve">Tipo de Delito para Entrada y Terminados Enero </w:t>
      </w:r>
      <w:r w:rsidR="006965E8" w:rsidRPr="00D13463">
        <w:rPr>
          <w:rFonts w:ascii="Book Antiqua" w:hAnsi="Book Antiqua"/>
          <w:sz w:val="24"/>
          <w:szCs w:val="24"/>
        </w:rPr>
        <w:t>2019 a Junio 2021</w:t>
      </w:r>
    </w:p>
    <w:tbl>
      <w:tblPr>
        <w:tblW w:w="0" w:type="auto"/>
        <w:tblCellMar>
          <w:left w:w="70" w:type="dxa"/>
          <w:right w:w="70" w:type="dxa"/>
        </w:tblCellMar>
        <w:tblLook w:val="04A0" w:firstRow="1" w:lastRow="0" w:firstColumn="1" w:lastColumn="0" w:noHBand="0" w:noVBand="1"/>
      </w:tblPr>
      <w:tblGrid>
        <w:gridCol w:w="5060"/>
        <w:gridCol w:w="801"/>
        <w:gridCol w:w="1037"/>
        <w:gridCol w:w="792"/>
        <w:gridCol w:w="1290"/>
      </w:tblGrid>
      <w:tr w:rsidR="00635A8E" w:rsidRPr="00D13463" w14:paraId="1EE73A4D" w14:textId="77777777" w:rsidTr="00DC31D2">
        <w:trPr>
          <w:trHeight w:val="615"/>
        </w:trPr>
        <w:tc>
          <w:tcPr>
            <w:tcW w:w="0" w:type="auto"/>
            <w:tcBorders>
              <w:top w:val="single" w:sz="8" w:space="0" w:color="auto"/>
              <w:left w:val="single" w:sz="8" w:space="0" w:color="auto"/>
              <w:bottom w:val="single" w:sz="8" w:space="0" w:color="auto"/>
              <w:right w:val="single" w:sz="4" w:space="0" w:color="auto"/>
            </w:tcBorders>
            <w:shd w:val="clear" w:color="000000" w:fill="00B0F0"/>
            <w:vAlign w:val="center"/>
            <w:hideMark/>
          </w:tcPr>
          <w:p w14:paraId="2A0F62DC"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DESCRIPCI</w:t>
            </w:r>
            <w:r w:rsidR="00CF17FE" w:rsidRPr="00D13463">
              <w:rPr>
                <w:rFonts w:ascii="Book Antiqua" w:hAnsi="Book Antiqua" w:cs="Calibri"/>
                <w:b/>
                <w:bCs/>
                <w:color w:val="000000"/>
                <w:lang w:eastAsia="es-CR"/>
              </w:rPr>
              <w:t>Ó</w:t>
            </w:r>
            <w:r w:rsidRPr="00D13463">
              <w:rPr>
                <w:rFonts w:ascii="Book Antiqua" w:hAnsi="Book Antiqua" w:cs="Calibri"/>
                <w:b/>
                <w:bCs/>
                <w:color w:val="000000"/>
                <w:lang w:eastAsia="es-CR"/>
              </w:rPr>
              <w:t>N DEL DELITO</w:t>
            </w:r>
          </w:p>
        </w:tc>
        <w:tc>
          <w:tcPr>
            <w:tcW w:w="0" w:type="auto"/>
            <w:tcBorders>
              <w:top w:val="single" w:sz="8" w:space="0" w:color="auto"/>
              <w:left w:val="nil"/>
              <w:bottom w:val="single" w:sz="8" w:space="0" w:color="auto"/>
              <w:right w:val="single" w:sz="4" w:space="0" w:color="auto"/>
            </w:tcBorders>
            <w:shd w:val="clear" w:color="000000" w:fill="00B0F0"/>
            <w:vAlign w:val="center"/>
            <w:hideMark/>
          </w:tcPr>
          <w:p w14:paraId="2B504DCB"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Entrados</w:t>
            </w:r>
          </w:p>
        </w:tc>
        <w:tc>
          <w:tcPr>
            <w:tcW w:w="0" w:type="auto"/>
            <w:tcBorders>
              <w:top w:val="single" w:sz="8" w:space="0" w:color="auto"/>
              <w:left w:val="nil"/>
              <w:bottom w:val="single" w:sz="8" w:space="0" w:color="auto"/>
              <w:right w:val="single" w:sz="4" w:space="0" w:color="auto"/>
            </w:tcBorders>
            <w:shd w:val="clear" w:color="000000" w:fill="00B0F0"/>
            <w:vAlign w:val="center"/>
            <w:hideMark/>
          </w:tcPr>
          <w:p w14:paraId="42C51D3E"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Terminados</w:t>
            </w:r>
          </w:p>
        </w:tc>
        <w:tc>
          <w:tcPr>
            <w:tcW w:w="0" w:type="auto"/>
            <w:tcBorders>
              <w:top w:val="single" w:sz="8" w:space="0" w:color="auto"/>
              <w:left w:val="nil"/>
              <w:bottom w:val="single" w:sz="8" w:space="0" w:color="auto"/>
              <w:right w:val="single" w:sz="4" w:space="0" w:color="auto"/>
            </w:tcBorders>
            <w:shd w:val="clear" w:color="000000" w:fill="00B0F0"/>
            <w:vAlign w:val="center"/>
            <w:hideMark/>
          </w:tcPr>
          <w:p w14:paraId="1EFFABB7"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Relación de salida</w:t>
            </w:r>
          </w:p>
        </w:tc>
        <w:tc>
          <w:tcPr>
            <w:tcW w:w="0" w:type="auto"/>
            <w:tcBorders>
              <w:top w:val="single" w:sz="8" w:space="0" w:color="auto"/>
              <w:left w:val="nil"/>
              <w:bottom w:val="single" w:sz="8" w:space="0" w:color="auto"/>
              <w:right w:val="single" w:sz="8" w:space="0" w:color="auto"/>
            </w:tcBorders>
            <w:shd w:val="clear" w:color="000000" w:fill="00B0F0"/>
            <w:vAlign w:val="center"/>
            <w:hideMark/>
          </w:tcPr>
          <w:p w14:paraId="516B5D4D"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 Representación Entrada</w:t>
            </w:r>
          </w:p>
        </w:tc>
      </w:tr>
      <w:tr w:rsidR="00DC31D2" w:rsidRPr="00D13463" w14:paraId="1776845D"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7B461F5"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Hurto Simple</w:t>
            </w:r>
          </w:p>
        </w:tc>
        <w:tc>
          <w:tcPr>
            <w:tcW w:w="0" w:type="auto"/>
            <w:tcBorders>
              <w:top w:val="nil"/>
              <w:left w:val="nil"/>
              <w:bottom w:val="single" w:sz="4" w:space="0" w:color="auto"/>
              <w:right w:val="single" w:sz="4" w:space="0" w:color="auto"/>
            </w:tcBorders>
            <w:shd w:val="clear" w:color="auto" w:fill="auto"/>
            <w:noWrap/>
            <w:vAlign w:val="bottom"/>
            <w:hideMark/>
          </w:tcPr>
          <w:p w14:paraId="4E1EC081"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483</w:t>
            </w:r>
          </w:p>
        </w:tc>
        <w:tc>
          <w:tcPr>
            <w:tcW w:w="0" w:type="auto"/>
            <w:tcBorders>
              <w:top w:val="nil"/>
              <w:left w:val="nil"/>
              <w:bottom w:val="single" w:sz="4" w:space="0" w:color="auto"/>
              <w:right w:val="single" w:sz="4" w:space="0" w:color="auto"/>
            </w:tcBorders>
            <w:shd w:val="clear" w:color="auto" w:fill="auto"/>
            <w:noWrap/>
            <w:vAlign w:val="bottom"/>
            <w:hideMark/>
          </w:tcPr>
          <w:p w14:paraId="0CCC002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478</w:t>
            </w:r>
          </w:p>
        </w:tc>
        <w:tc>
          <w:tcPr>
            <w:tcW w:w="0" w:type="auto"/>
            <w:tcBorders>
              <w:top w:val="nil"/>
              <w:left w:val="nil"/>
              <w:bottom w:val="single" w:sz="4" w:space="0" w:color="auto"/>
              <w:right w:val="single" w:sz="4" w:space="0" w:color="auto"/>
            </w:tcBorders>
            <w:shd w:val="clear" w:color="auto" w:fill="auto"/>
            <w:noWrap/>
            <w:vAlign w:val="bottom"/>
            <w:hideMark/>
          </w:tcPr>
          <w:p w14:paraId="092F02E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99%</w:t>
            </w:r>
          </w:p>
        </w:tc>
        <w:tc>
          <w:tcPr>
            <w:tcW w:w="0" w:type="auto"/>
            <w:tcBorders>
              <w:top w:val="single" w:sz="8" w:space="0" w:color="auto"/>
              <w:left w:val="single" w:sz="4" w:space="0" w:color="auto"/>
              <w:bottom w:val="single" w:sz="4" w:space="0" w:color="auto"/>
              <w:right w:val="single" w:sz="8" w:space="0" w:color="auto"/>
            </w:tcBorders>
            <w:shd w:val="clear" w:color="000000" w:fill="F8696B"/>
            <w:noWrap/>
            <w:vAlign w:val="bottom"/>
            <w:hideMark/>
          </w:tcPr>
          <w:p w14:paraId="6B903CB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11,42%</w:t>
            </w:r>
          </w:p>
        </w:tc>
      </w:tr>
      <w:tr w:rsidR="00DC31D2" w:rsidRPr="00D13463" w14:paraId="4B9C203E"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8C0A0B4"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Robo Simple</w:t>
            </w:r>
          </w:p>
        </w:tc>
        <w:tc>
          <w:tcPr>
            <w:tcW w:w="0" w:type="auto"/>
            <w:tcBorders>
              <w:top w:val="nil"/>
              <w:left w:val="nil"/>
              <w:bottom w:val="single" w:sz="4" w:space="0" w:color="auto"/>
              <w:right w:val="single" w:sz="4" w:space="0" w:color="auto"/>
            </w:tcBorders>
            <w:shd w:val="clear" w:color="auto" w:fill="auto"/>
            <w:noWrap/>
            <w:vAlign w:val="bottom"/>
            <w:hideMark/>
          </w:tcPr>
          <w:p w14:paraId="50E1E6B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323</w:t>
            </w:r>
          </w:p>
        </w:tc>
        <w:tc>
          <w:tcPr>
            <w:tcW w:w="0" w:type="auto"/>
            <w:tcBorders>
              <w:top w:val="nil"/>
              <w:left w:val="nil"/>
              <w:bottom w:val="single" w:sz="4" w:space="0" w:color="auto"/>
              <w:right w:val="single" w:sz="4" w:space="0" w:color="auto"/>
            </w:tcBorders>
            <w:shd w:val="clear" w:color="auto" w:fill="auto"/>
            <w:noWrap/>
            <w:vAlign w:val="bottom"/>
            <w:hideMark/>
          </w:tcPr>
          <w:p w14:paraId="055CE5B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316</w:t>
            </w:r>
          </w:p>
        </w:tc>
        <w:tc>
          <w:tcPr>
            <w:tcW w:w="0" w:type="auto"/>
            <w:tcBorders>
              <w:top w:val="nil"/>
              <w:left w:val="nil"/>
              <w:bottom w:val="single" w:sz="4" w:space="0" w:color="auto"/>
              <w:right w:val="single" w:sz="4" w:space="0" w:color="auto"/>
            </w:tcBorders>
            <w:shd w:val="clear" w:color="auto" w:fill="auto"/>
            <w:noWrap/>
            <w:vAlign w:val="bottom"/>
            <w:hideMark/>
          </w:tcPr>
          <w:p w14:paraId="57E5017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98%</w:t>
            </w:r>
          </w:p>
        </w:tc>
        <w:tc>
          <w:tcPr>
            <w:tcW w:w="0" w:type="auto"/>
            <w:tcBorders>
              <w:top w:val="single" w:sz="4" w:space="0" w:color="auto"/>
              <w:left w:val="single" w:sz="4" w:space="0" w:color="auto"/>
              <w:bottom w:val="single" w:sz="4" w:space="0" w:color="auto"/>
              <w:right w:val="single" w:sz="8" w:space="0" w:color="auto"/>
            </w:tcBorders>
            <w:shd w:val="clear" w:color="000000" w:fill="FB9E76"/>
            <w:noWrap/>
            <w:vAlign w:val="bottom"/>
            <w:hideMark/>
          </w:tcPr>
          <w:p w14:paraId="0775C1E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7,63%</w:t>
            </w:r>
          </w:p>
        </w:tc>
      </w:tr>
      <w:tr w:rsidR="00DC31D2" w:rsidRPr="00D13463" w14:paraId="08B9FF04"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F8DD140"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Incumplimiento una medida protección</w:t>
            </w:r>
          </w:p>
        </w:tc>
        <w:tc>
          <w:tcPr>
            <w:tcW w:w="0" w:type="auto"/>
            <w:tcBorders>
              <w:top w:val="nil"/>
              <w:left w:val="nil"/>
              <w:bottom w:val="single" w:sz="4" w:space="0" w:color="auto"/>
              <w:right w:val="single" w:sz="4" w:space="0" w:color="auto"/>
            </w:tcBorders>
            <w:shd w:val="clear" w:color="auto" w:fill="auto"/>
            <w:noWrap/>
            <w:vAlign w:val="bottom"/>
            <w:hideMark/>
          </w:tcPr>
          <w:p w14:paraId="3EA15F3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283</w:t>
            </w:r>
          </w:p>
        </w:tc>
        <w:tc>
          <w:tcPr>
            <w:tcW w:w="0" w:type="auto"/>
            <w:tcBorders>
              <w:top w:val="nil"/>
              <w:left w:val="nil"/>
              <w:bottom w:val="single" w:sz="4" w:space="0" w:color="auto"/>
              <w:right w:val="single" w:sz="4" w:space="0" w:color="auto"/>
            </w:tcBorders>
            <w:shd w:val="clear" w:color="auto" w:fill="auto"/>
            <w:noWrap/>
            <w:vAlign w:val="bottom"/>
            <w:hideMark/>
          </w:tcPr>
          <w:p w14:paraId="4FCE881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285</w:t>
            </w:r>
          </w:p>
        </w:tc>
        <w:tc>
          <w:tcPr>
            <w:tcW w:w="0" w:type="auto"/>
            <w:tcBorders>
              <w:top w:val="nil"/>
              <w:left w:val="nil"/>
              <w:bottom w:val="single" w:sz="4" w:space="0" w:color="auto"/>
              <w:right w:val="single" w:sz="4" w:space="0" w:color="auto"/>
            </w:tcBorders>
            <w:shd w:val="clear" w:color="auto" w:fill="auto"/>
            <w:noWrap/>
            <w:vAlign w:val="bottom"/>
            <w:hideMark/>
          </w:tcPr>
          <w:p w14:paraId="41479C4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101%</w:t>
            </w:r>
          </w:p>
        </w:tc>
        <w:tc>
          <w:tcPr>
            <w:tcW w:w="0" w:type="auto"/>
            <w:tcBorders>
              <w:top w:val="single" w:sz="4" w:space="0" w:color="auto"/>
              <w:left w:val="single" w:sz="4" w:space="0" w:color="auto"/>
              <w:bottom w:val="single" w:sz="4" w:space="0" w:color="auto"/>
              <w:right w:val="single" w:sz="8" w:space="0" w:color="auto"/>
            </w:tcBorders>
            <w:shd w:val="clear" w:color="000000" w:fill="FCAB78"/>
            <w:noWrap/>
            <w:vAlign w:val="bottom"/>
            <w:hideMark/>
          </w:tcPr>
          <w:p w14:paraId="7343BD1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6,69%</w:t>
            </w:r>
          </w:p>
        </w:tc>
      </w:tr>
      <w:tr w:rsidR="00DC31D2" w:rsidRPr="00D13463" w14:paraId="64997440"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278E00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Robo Agravado</w:t>
            </w:r>
          </w:p>
        </w:tc>
        <w:tc>
          <w:tcPr>
            <w:tcW w:w="0" w:type="auto"/>
            <w:tcBorders>
              <w:top w:val="nil"/>
              <w:left w:val="nil"/>
              <w:bottom w:val="single" w:sz="4" w:space="0" w:color="auto"/>
              <w:right w:val="single" w:sz="4" w:space="0" w:color="auto"/>
            </w:tcBorders>
            <w:shd w:val="clear" w:color="auto" w:fill="auto"/>
            <w:noWrap/>
            <w:vAlign w:val="bottom"/>
            <w:hideMark/>
          </w:tcPr>
          <w:p w14:paraId="5237EA8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238</w:t>
            </w:r>
          </w:p>
        </w:tc>
        <w:tc>
          <w:tcPr>
            <w:tcW w:w="0" w:type="auto"/>
            <w:tcBorders>
              <w:top w:val="nil"/>
              <w:left w:val="nil"/>
              <w:bottom w:val="single" w:sz="4" w:space="0" w:color="auto"/>
              <w:right w:val="single" w:sz="4" w:space="0" w:color="auto"/>
            </w:tcBorders>
            <w:shd w:val="clear" w:color="auto" w:fill="auto"/>
            <w:noWrap/>
            <w:vAlign w:val="bottom"/>
            <w:hideMark/>
          </w:tcPr>
          <w:p w14:paraId="462DF3EC"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238</w:t>
            </w:r>
          </w:p>
        </w:tc>
        <w:tc>
          <w:tcPr>
            <w:tcW w:w="0" w:type="auto"/>
            <w:tcBorders>
              <w:top w:val="nil"/>
              <w:left w:val="nil"/>
              <w:bottom w:val="single" w:sz="4" w:space="0" w:color="auto"/>
              <w:right w:val="single" w:sz="4" w:space="0" w:color="auto"/>
            </w:tcBorders>
            <w:shd w:val="clear" w:color="auto" w:fill="auto"/>
            <w:noWrap/>
            <w:vAlign w:val="bottom"/>
            <w:hideMark/>
          </w:tcPr>
          <w:p w14:paraId="6BF3704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100%</w:t>
            </w:r>
          </w:p>
        </w:tc>
        <w:tc>
          <w:tcPr>
            <w:tcW w:w="0" w:type="auto"/>
            <w:tcBorders>
              <w:top w:val="single" w:sz="4" w:space="0" w:color="auto"/>
              <w:left w:val="single" w:sz="4" w:space="0" w:color="auto"/>
              <w:bottom w:val="single" w:sz="4" w:space="0" w:color="auto"/>
              <w:right w:val="single" w:sz="8" w:space="0" w:color="auto"/>
            </w:tcBorders>
            <w:shd w:val="clear" w:color="000000" w:fill="FDBA7B"/>
            <w:noWrap/>
            <w:vAlign w:val="bottom"/>
            <w:hideMark/>
          </w:tcPr>
          <w:p w14:paraId="752697C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5,63%</w:t>
            </w:r>
          </w:p>
        </w:tc>
      </w:tr>
      <w:tr w:rsidR="00DC31D2" w:rsidRPr="00D13463" w14:paraId="2FD896F5"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E0D95B0"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Maltrato</w:t>
            </w:r>
          </w:p>
        </w:tc>
        <w:tc>
          <w:tcPr>
            <w:tcW w:w="0" w:type="auto"/>
            <w:tcBorders>
              <w:top w:val="nil"/>
              <w:left w:val="nil"/>
              <w:bottom w:val="single" w:sz="4" w:space="0" w:color="auto"/>
              <w:right w:val="single" w:sz="4" w:space="0" w:color="auto"/>
            </w:tcBorders>
            <w:shd w:val="clear" w:color="auto" w:fill="auto"/>
            <w:noWrap/>
            <w:vAlign w:val="bottom"/>
            <w:hideMark/>
          </w:tcPr>
          <w:p w14:paraId="1A3463F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203</w:t>
            </w:r>
          </w:p>
        </w:tc>
        <w:tc>
          <w:tcPr>
            <w:tcW w:w="0" w:type="auto"/>
            <w:tcBorders>
              <w:top w:val="nil"/>
              <w:left w:val="nil"/>
              <w:bottom w:val="single" w:sz="4" w:space="0" w:color="auto"/>
              <w:right w:val="single" w:sz="4" w:space="0" w:color="auto"/>
            </w:tcBorders>
            <w:shd w:val="clear" w:color="auto" w:fill="auto"/>
            <w:noWrap/>
            <w:vAlign w:val="bottom"/>
            <w:hideMark/>
          </w:tcPr>
          <w:p w14:paraId="66ECE63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199</w:t>
            </w:r>
          </w:p>
        </w:tc>
        <w:tc>
          <w:tcPr>
            <w:tcW w:w="0" w:type="auto"/>
            <w:tcBorders>
              <w:top w:val="nil"/>
              <w:left w:val="nil"/>
              <w:bottom w:val="single" w:sz="4" w:space="0" w:color="auto"/>
              <w:right w:val="single" w:sz="4" w:space="0" w:color="auto"/>
            </w:tcBorders>
            <w:shd w:val="clear" w:color="auto" w:fill="auto"/>
            <w:noWrap/>
            <w:vAlign w:val="bottom"/>
            <w:hideMark/>
          </w:tcPr>
          <w:p w14:paraId="29485E6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98%</w:t>
            </w:r>
          </w:p>
        </w:tc>
        <w:tc>
          <w:tcPr>
            <w:tcW w:w="0" w:type="auto"/>
            <w:tcBorders>
              <w:top w:val="single" w:sz="4" w:space="0" w:color="auto"/>
              <w:left w:val="single" w:sz="4" w:space="0" w:color="auto"/>
              <w:bottom w:val="single" w:sz="4" w:space="0" w:color="auto"/>
              <w:right w:val="single" w:sz="8" w:space="0" w:color="auto"/>
            </w:tcBorders>
            <w:shd w:val="clear" w:color="000000" w:fill="FDC67D"/>
            <w:noWrap/>
            <w:vAlign w:val="bottom"/>
            <w:hideMark/>
          </w:tcPr>
          <w:p w14:paraId="585AD63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4,80%</w:t>
            </w:r>
          </w:p>
        </w:tc>
      </w:tr>
      <w:tr w:rsidR="00DC31D2" w:rsidRPr="00D13463" w14:paraId="12D2C82B"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323F778"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Agresión con Armas</w:t>
            </w:r>
          </w:p>
        </w:tc>
        <w:tc>
          <w:tcPr>
            <w:tcW w:w="0" w:type="auto"/>
            <w:tcBorders>
              <w:top w:val="nil"/>
              <w:left w:val="nil"/>
              <w:bottom w:val="single" w:sz="4" w:space="0" w:color="auto"/>
              <w:right w:val="single" w:sz="4" w:space="0" w:color="auto"/>
            </w:tcBorders>
            <w:shd w:val="clear" w:color="auto" w:fill="auto"/>
            <w:noWrap/>
            <w:vAlign w:val="bottom"/>
            <w:hideMark/>
          </w:tcPr>
          <w:p w14:paraId="35D96E7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181</w:t>
            </w:r>
          </w:p>
        </w:tc>
        <w:tc>
          <w:tcPr>
            <w:tcW w:w="0" w:type="auto"/>
            <w:tcBorders>
              <w:top w:val="nil"/>
              <w:left w:val="nil"/>
              <w:bottom w:val="single" w:sz="4" w:space="0" w:color="auto"/>
              <w:right w:val="single" w:sz="4" w:space="0" w:color="auto"/>
            </w:tcBorders>
            <w:shd w:val="clear" w:color="auto" w:fill="auto"/>
            <w:noWrap/>
            <w:vAlign w:val="bottom"/>
            <w:hideMark/>
          </w:tcPr>
          <w:p w14:paraId="71709E94"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176</w:t>
            </w:r>
          </w:p>
        </w:tc>
        <w:tc>
          <w:tcPr>
            <w:tcW w:w="0" w:type="auto"/>
            <w:tcBorders>
              <w:top w:val="nil"/>
              <w:left w:val="nil"/>
              <w:bottom w:val="single" w:sz="4" w:space="0" w:color="auto"/>
              <w:right w:val="single" w:sz="4" w:space="0" w:color="auto"/>
            </w:tcBorders>
            <w:shd w:val="clear" w:color="auto" w:fill="auto"/>
            <w:noWrap/>
            <w:vAlign w:val="bottom"/>
            <w:hideMark/>
          </w:tcPr>
          <w:p w14:paraId="0880868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97%</w:t>
            </w:r>
          </w:p>
        </w:tc>
        <w:tc>
          <w:tcPr>
            <w:tcW w:w="0" w:type="auto"/>
            <w:tcBorders>
              <w:top w:val="single" w:sz="4" w:space="0" w:color="auto"/>
              <w:left w:val="single" w:sz="4" w:space="0" w:color="auto"/>
              <w:bottom w:val="single" w:sz="4" w:space="0" w:color="auto"/>
              <w:right w:val="single" w:sz="8" w:space="0" w:color="auto"/>
            </w:tcBorders>
            <w:shd w:val="clear" w:color="000000" w:fill="FECD7F"/>
            <w:noWrap/>
            <w:vAlign w:val="bottom"/>
            <w:hideMark/>
          </w:tcPr>
          <w:p w14:paraId="45B6D9E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4,28%</w:t>
            </w:r>
          </w:p>
        </w:tc>
      </w:tr>
      <w:tr w:rsidR="00DC31D2" w:rsidRPr="00D13463" w14:paraId="34046595"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B55CB26"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Desobediencia</w:t>
            </w:r>
          </w:p>
        </w:tc>
        <w:tc>
          <w:tcPr>
            <w:tcW w:w="0" w:type="auto"/>
            <w:tcBorders>
              <w:top w:val="nil"/>
              <w:left w:val="nil"/>
              <w:bottom w:val="single" w:sz="4" w:space="0" w:color="auto"/>
              <w:right w:val="single" w:sz="4" w:space="0" w:color="auto"/>
            </w:tcBorders>
            <w:shd w:val="clear" w:color="auto" w:fill="auto"/>
            <w:noWrap/>
            <w:vAlign w:val="bottom"/>
            <w:hideMark/>
          </w:tcPr>
          <w:p w14:paraId="655F4D1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143</w:t>
            </w:r>
          </w:p>
        </w:tc>
        <w:tc>
          <w:tcPr>
            <w:tcW w:w="0" w:type="auto"/>
            <w:tcBorders>
              <w:top w:val="nil"/>
              <w:left w:val="nil"/>
              <w:bottom w:val="single" w:sz="4" w:space="0" w:color="auto"/>
              <w:right w:val="single" w:sz="4" w:space="0" w:color="auto"/>
            </w:tcBorders>
            <w:shd w:val="clear" w:color="auto" w:fill="auto"/>
            <w:noWrap/>
            <w:vAlign w:val="bottom"/>
            <w:hideMark/>
          </w:tcPr>
          <w:p w14:paraId="141E495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136</w:t>
            </w:r>
          </w:p>
        </w:tc>
        <w:tc>
          <w:tcPr>
            <w:tcW w:w="0" w:type="auto"/>
            <w:tcBorders>
              <w:top w:val="nil"/>
              <w:left w:val="nil"/>
              <w:bottom w:val="single" w:sz="4" w:space="0" w:color="auto"/>
              <w:right w:val="single" w:sz="4" w:space="0" w:color="auto"/>
            </w:tcBorders>
            <w:shd w:val="clear" w:color="auto" w:fill="auto"/>
            <w:noWrap/>
            <w:vAlign w:val="bottom"/>
            <w:hideMark/>
          </w:tcPr>
          <w:p w14:paraId="68F09FD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95%</w:t>
            </w:r>
          </w:p>
        </w:tc>
        <w:tc>
          <w:tcPr>
            <w:tcW w:w="0" w:type="auto"/>
            <w:tcBorders>
              <w:top w:val="single" w:sz="4" w:space="0" w:color="auto"/>
              <w:left w:val="single" w:sz="4" w:space="0" w:color="auto"/>
              <w:bottom w:val="single" w:sz="4" w:space="0" w:color="auto"/>
              <w:right w:val="single" w:sz="8" w:space="0" w:color="auto"/>
            </w:tcBorders>
            <w:shd w:val="clear" w:color="000000" w:fill="FFD981"/>
            <w:noWrap/>
            <w:vAlign w:val="bottom"/>
            <w:hideMark/>
          </w:tcPr>
          <w:p w14:paraId="722FEF83"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3,38%</w:t>
            </w:r>
          </w:p>
        </w:tc>
      </w:tr>
      <w:tr w:rsidR="00DC31D2" w:rsidRPr="00D13463" w14:paraId="372A00B7"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7B9DBAC"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Ofensas a la Dignidad</w:t>
            </w:r>
          </w:p>
        </w:tc>
        <w:tc>
          <w:tcPr>
            <w:tcW w:w="0" w:type="auto"/>
            <w:tcBorders>
              <w:top w:val="nil"/>
              <w:left w:val="nil"/>
              <w:bottom w:val="single" w:sz="4" w:space="0" w:color="auto"/>
              <w:right w:val="single" w:sz="4" w:space="0" w:color="auto"/>
            </w:tcBorders>
            <w:shd w:val="clear" w:color="auto" w:fill="auto"/>
            <w:noWrap/>
            <w:vAlign w:val="bottom"/>
            <w:hideMark/>
          </w:tcPr>
          <w:p w14:paraId="202D277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142</w:t>
            </w:r>
          </w:p>
        </w:tc>
        <w:tc>
          <w:tcPr>
            <w:tcW w:w="0" w:type="auto"/>
            <w:tcBorders>
              <w:top w:val="nil"/>
              <w:left w:val="nil"/>
              <w:bottom w:val="single" w:sz="4" w:space="0" w:color="auto"/>
              <w:right w:val="single" w:sz="4" w:space="0" w:color="auto"/>
            </w:tcBorders>
            <w:shd w:val="clear" w:color="auto" w:fill="auto"/>
            <w:noWrap/>
            <w:vAlign w:val="bottom"/>
            <w:hideMark/>
          </w:tcPr>
          <w:p w14:paraId="7F4F826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142</w:t>
            </w:r>
          </w:p>
        </w:tc>
        <w:tc>
          <w:tcPr>
            <w:tcW w:w="0" w:type="auto"/>
            <w:tcBorders>
              <w:top w:val="nil"/>
              <w:left w:val="nil"/>
              <w:bottom w:val="single" w:sz="4" w:space="0" w:color="auto"/>
              <w:right w:val="single" w:sz="4" w:space="0" w:color="auto"/>
            </w:tcBorders>
            <w:shd w:val="clear" w:color="auto" w:fill="auto"/>
            <w:noWrap/>
            <w:vAlign w:val="bottom"/>
            <w:hideMark/>
          </w:tcPr>
          <w:p w14:paraId="284A8D8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100%</w:t>
            </w:r>
          </w:p>
        </w:tc>
        <w:tc>
          <w:tcPr>
            <w:tcW w:w="0" w:type="auto"/>
            <w:tcBorders>
              <w:top w:val="single" w:sz="4" w:space="0" w:color="auto"/>
              <w:left w:val="single" w:sz="4" w:space="0" w:color="auto"/>
              <w:bottom w:val="single" w:sz="4" w:space="0" w:color="auto"/>
              <w:right w:val="single" w:sz="8" w:space="0" w:color="auto"/>
            </w:tcBorders>
            <w:shd w:val="clear" w:color="000000" w:fill="FFDA81"/>
            <w:noWrap/>
            <w:vAlign w:val="bottom"/>
            <w:hideMark/>
          </w:tcPr>
          <w:p w14:paraId="4F241AE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3,36%</w:t>
            </w:r>
          </w:p>
        </w:tc>
      </w:tr>
      <w:tr w:rsidR="00DC31D2" w:rsidRPr="00D13463" w14:paraId="4D4FFB3C"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16A47A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Daños</w:t>
            </w:r>
          </w:p>
        </w:tc>
        <w:tc>
          <w:tcPr>
            <w:tcW w:w="0" w:type="auto"/>
            <w:tcBorders>
              <w:top w:val="nil"/>
              <w:left w:val="nil"/>
              <w:bottom w:val="single" w:sz="4" w:space="0" w:color="auto"/>
              <w:right w:val="single" w:sz="4" w:space="0" w:color="auto"/>
            </w:tcBorders>
            <w:shd w:val="clear" w:color="auto" w:fill="auto"/>
            <w:noWrap/>
            <w:vAlign w:val="bottom"/>
            <w:hideMark/>
          </w:tcPr>
          <w:p w14:paraId="454C472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137</w:t>
            </w:r>
          </w:p>
        </w:tc>
        <w:tc>
          <w:tcPr>
            <w:tcW w:w="0" w:type="auto"/>
            <w:tcBorders>
              <w:top w:val="nil"/>
              <w:left w:val="nil"/>
              <w:bottom w:val="single" w:sz="4" w:space="0" w:color="auto"/>
              <w:right w:val="single" w:sz="4" w:space="0" w:color="auto"/>
            </w:tcBorders>
            <w:shd w:val="clear" w:color="auto" w:fill="auto"/>
            <w:noWrap/>
            <w:vAlign w:val="bottom"/>
            <w:hideMark/>
          </w:tcPr>
          <w:p w14:paraId="1A51BF4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138</w:t>
            </w:r>
          </w:p>
        </w:tc>
        <w:tc>
          <w:tcPr>
            <w:tcW w:w="0" w:type="auto"/>
            <w:tcBorders>
              <w:top w:val="nil"/>
              <w:left w:val="nil"/>
              <w:bottom w:val="single" w:sz="4" w:space="0" w:color="auto"/>
              <w:right w:val="single" w:sz="4" w:space="0" w:color="auto"/>
            </w:tcBorders>
            <w:shd w:val="clear" w:color="auto" w:fill="auto"/>
            <w:noWrap/>
            <w:vAlign w:val="bottom"/>
            <w:hideMark/>
          </w:tcPr>
          <w:p w14:paraId="4D244ED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101%</w:t>
            </w:r>
          </w:p>
        </w:tc>
        <w:tc>
          <w:tcPr>
            <w:tcW w:w="0" w:type="auto"/>
            <w:tcBorders>
              <w:top w:val="single" w:sz="4" w:space="0" w:color="auto"/>
              <w:left w:val="single" w:sz="4" w:space="0" w:color="auto"/>
              <w:bottom w:val="single" w:sz="4" w:space="0" w:color="auto"/>
              <w:right w:val="single" w:sz="8" w:space="0" w:color="auto"/>
            </w:tcBorders>
            <w:shd w:val="clear" w:color="000000" w:fill="FFDB81"/>
            <w:noWrap/>
            <w:vAlign w:val="bottom"/>
            <w:hideMark/>
          </w:tcPr>
          <w:p w14:paraId="04F1DA4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3,24%</w:t>
            </w:r>
          </w:p>
        </w:tc>
      </w:tr>
      <w:tr w:rsidR="00DC31D2" w:rsidRPr="00D13463" w14:paraId="6B422AE9"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0660909"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Estafa</w:t>
            </w:r>
          </w:p>
        </w:tc>
        <w:tc>
          <w:tcPr>
            <w:tcW w:w="0" w:type="auto"/>
            <w:tcBorders>
              <w:top w:val="nil"/>
              <w:left w:val="nil"/>
              <w:bottom w:val="single" w:sz="4" w:space="0" w:color="auto"/>
              <w:right w:val="single" w:sz="4" w:space="0" w:color="auto"/>
            </w:tcBorders>
            <w:shd w:val="clear" w:color="auto" w:fill="auto"/>
            <w:noWrap/>
            <w:vAlign w:val="bottom"/>
            <w:hideMark/>
          </w:tcPr>
          <w:p w14:paraId="357568C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124</w:t>
            </w:r>
          </w:p>
        </w:tc>
        <w:tc>
          <w:tcPr>
            <w:tcW w:w="0" w:type="auto"/>
            <w:tcBorders>
              <w:top w:val="nil"/>
              <w:left w:val="nil"/>
              <w:bottom w:val="single" w:sz="4" w:space="0" w:color="auto"/>
              <w:right w:val="single" w:sz="4" w:space="0" w:color="auto"/>
            </w:tcBorders>
            <w:shd w:val="clear" w:color="auto" w:fill="auto"/>
            <w:noWrap/>
            <w:vAlign w:val="bottom"/>
            <w:hideMark/>
          </w:tcPr>
          <w:p w14:paraId="7440565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121</w:t>
            </w:r>
          </w:p>
        </w:tc>
        <w:tc>
          <w:tcPr>
            <w:tcW w:w="0" w:type="auto"/>
            <w:tcBorders>
              <w:top w:val="nil"/>
              <w:left w:val="nil"/>
              <w:bottom w:val="single" w:sz="4" w:space="0" w:color="auto"/>
              <w:right w:val="single" w:sz="4" w:space="0" w:color="auto"/>
            </w:tcBorders>
            <w:shd w:val="clear" w:color="auto" w:fill="auto"/>
            <w:noWrap/>
            <w:vAlign w:val="bottom"/>
            <w:hideMark/>
          </w:tcPr>
          <w:p w14:paraId="633DBB4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98%</w:t>
            </w:r>
          </w:p>
        </w:tc>
        <w:tc>
          <w:tcPr>
            <w:tcW w:w="0" w:type="auto"/>
            <w:tcBorders>
              <w:top w:val="single" w:sz="4" w:space="0" w:color="auto"/>
              <w:left w:val="single" w:sz="4" w:space="0" w:color="auto"/>
              <w:bottom w:val="single" w:sz="4" w:space="0" w:color="auto"/>
              <w:right w:val="single" w:sz="8" w:space="0" w:color="auto"/>
            </w:tcBorders>
            <w:shd w:val="clear" w:color="000000" w:fill="FFE082"/>
            <w:noWrap/>
            <w:vAlign w:val="bottom"/>
            <w:hideMark/>
          </w:tcPr>
          <w:p w14:paraId="52463A94"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2,93%</w:t>
            </w:r>
          </w:p>
        </w:tc>
      </w:tr>
      <w:tr w:rsidR="00DC31D2" w:rsidRPr="00D13463" w14:paraId="41F9934D"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475231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Receptación</w:t>
            </w:r>
          </w:p>
        </w:tc>
        <w:tc>
          <w:tcPr>
            <w:tcW w:w="0" w:type="auto"/>
            <w:tcBorders>
              <w:top w:val="nil"/>
              <w:left w:val="nil"/>
              <w:bottom w:val="single" w:sz="4" w:space="0" w:color="auto"/>
              <w:right w:val="single" w:sz="4" w:space="0" w:color="auto"/>
            </w:tcBorders>
            <w:shd w:val="clear" w:color="auto" w:fill="auto"/>
            <w:noWrap/>
            <w:vAlign w:val="bottom"/>
            <w:hideMark/>
          </w:tcPr>
          <w:p w14:paraId="7CD0A363"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114</w:t>
            </w:r>
          </w:p>
        </w:tc>
        <w:tc>
          <w:tcPr>
            <w:tcW w:w="0" w:type="auto"/>
            <w:tcBorders>
              <w:top w:val="nil"/>
              <w:left w:val="nil"/>
              <w:bottom w:val="single" w:sz="4" w:space="0" w:color="auto"/>
              <w:right w:val="single" w:sz="4" w:space="0" w:color="auto"/>
            </w:tcBorders>
            <w:shd w:val="clear" w:color="auto" w:fill="auto"/>
            <w:noWrap/>
            <w:vAlign w:val="bottom"/>
            <w:hideMark/>
          </w:tcPr>
          <w:p w14:paraId="6B19125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110</w:t>
            </w:r>
          </w:p>
        </w:tc>
        <w:tc>
          <w:tcPr>
            <w:tcW w:w="0" w:type="auto"/>
            <w:tcBorders>
              <w:top w:val="nil"/>
              <w:left w:val="nil"/>
              <w:bottom w:val="single" w:sz="4" w:space="0" w:color="auto"/>
              <w:right w:val="single" w:sz="4" w:space="0" w:color="auto"/>
            </w:tcBorders>
            <w:shd w:val="clear" w:color="auto" w:fill="auto"/>
            <w:noWrap/>
            <w:vAlign w:val="bottom"/>
            <w:hideMark/>
          </w:tcPr>
          <w:p w14:paraId="3BE1535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96%</w:t>
            </w:r>
          </w:p>
        </w:tc>
        <w:tc>
          <w:tcPr>
            <w:tcW w:w="0" w:type="auto"/>
            <w:tcBorders>
              <w:top w:val="single" w:sz="4" w:space="0" w:color="auto"/>
              <w:left w:val="single" w:sz="4" w:space="0" w:color="auto"/>
              <w:bottom w:val="single" w:sz="4" w:space="0" w:color="auto"/>
              <w:right w:val="single" w:sz="8" w:space="0" w:color="auto"/>
            </w:tcBorders>
            <w:shd w:val="clear" w:color="000000" w:fill="FFE383"/>
            <w:noWrap/>
            <w:vAlign w:val="bottom"/>
            <w:hideMark/>
          </w:tcPr>
          <w:p w14:paraId="4E482D2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2,69%</w:t>
            </w:r>
          </w:p>
        </w:tc>
      </w:tr>
      <w:tr w:rsidR="00DC31D2" w:rsidRPr="00D13463" w14:paraId="52921466"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1E94D228"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Abusos Sexuales Personas Menores Edad e Incapaces</w:t>
            </w:r>
          </w:p>
        </w:tc>
        <w:tc>
          <w:tcPr>
            <w:tcW w:w="0" w:type="auto"/>
            <w:tcBorders>
              <w:top w:val="nil"/>
              <w:left w:val="nil"/>
              <w:bottom w:val="single" w:sz="4" w:space="0" w:color="auto"/>
              <w:right w:val="single" w:sz="4" w:space="0" w:color="auto"/>
            </w:tcBorders>
            <w:shd w:val="clear" w:color="auto" w:fill="auto"/>
            <w:noWrap/>
            <w:vAlign w:val="bottom"/>
            <w:hideMark/>
          </w:tcPr>
          <w:p w14:paraId="4E4F128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107</w:t>
            </w:r>
          </w:p>
        </w:tc>
        <w:tc>
          <w:tcPr>
            <w:tcW w:w="0" w:type="auto"/>
            <w:tcBorders>
              <w:top w:val="nil"/>
              <w:left w:val="nil"/>
              <w:bottom w:val="single" w:sz="4" w:space="0" w:color="auto"/>
              <w:right w:val="single" w:sz="4" w:space="0" w:color="auto"/>
            </w:tcBorders>
            <w:shd w:val="clear" w:color="auto" w:fill="auto"/>
            <w:noWrap/>
            <w:vAlign w:val="bottom"/>
            <w:hideMark/>
          </w:tcPr>
          <w:p w14:paraId="4A87E37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112</w:t>
            </w:r>
          </w:p>
        </w:tc>
        <w:tc>
          <w:tcPr>
            <w:tcW w:w="0" w:type="auto"/>
            <w:tcBorders>
              <w:top w:val="nil"/>
              <w:left w:val="nil"/>
              <w:bottom w:val="single" w:sz="4" w:space="0" w:color="auto"/>
              <w:right w:val="single" w:sz="4" w:space="0" w:color="auto"/>
            </w:tcBorders>
            <w:shd w:val="clear" w:color="auto" w:fill="auto"/>
            <w:noWrap/>
            <w:vAlign w:val="bottom"/>
            <w:hideMark/>
          </w:tcPr>
          <w:p w14:paraId="5A2E6588"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105%</w:t>
            </w:r>
          </w:p>
        </w:tc>
        <w:tc>
          <w:tcPr>
            <w:tcW w:w="0" w:type="auto"/>
            <w:tcBorders>
              <w:top w:val="single" w:sz="4" w:space="0" w:color="auto"/>
              <w:left w:val="single" w:sz="4" w:space="0" w:color="auto"/>
              <w:bottom w:val="single" w:sz="4" w:space="0" w:color="auto"/>
              <w:right w:val="single" w:sz="8" w:space="0" w:color="auto"/>
            </w:tcBorders>
            <w:shd w:val="clear" w:color="000000" w:fill="FFE583"/>
            <w:noWrap/>
            <w:vAlign w:val="bottom"/>
            <w:hideMark/>
          </w:tcPr>
          <w:p w14:paraId="40FA04AC"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2,53%</w:t>
            </w:r>
          </w:p>
        </w:tc>
      </w:tr>
      <w:tr w:rsidR="00DC31D2" w:rsidRPr="00D13463" w14:paraId="1ACE3482"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92565B2"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Atípico</w:t>
            </w:r>
          </w:p>
        </w:tc>
        <w:tc>
          <w:tcPr>
            <w:tcW w:w="0" w:type="auto"/>
            <w:tcBorders>
              <w:top w:val="nil"/>
              <w:left w:val="nil"/>
              <w:bottom w:val="single" w:sz="4" w:space="0" w:color="auto"/>
              <w:right w:val="single" w:sz="4" w:space="0" w:color="auto"/>
            </w:tcBorders>
            <w:shd w:val="clear" w:color="auto" w:fill="auto"/>
            <w:noWrap/>
            <w:vAlign w:val="bottom"/>
            <w:hideMark/>
          </w:tcPr>
          <w:p w14:paraId="3ABB32E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104</w:t>
            </w:r>
          </w:p>
        </w:tc>
        <w:tc>
          <w:tcPr>
            <w:tcW w:w="0" w:type="auto"/>
            <w:tcBorders>
              <w:top w:val="nil"/>
              <w:left w:val="nil"/>
              <w:bottom w:val="single" w:sz="4" w:space="0" w:color="auto"/>
              <w:right w:val="single" w:sz="4" w:space="0" w:color="auto"/>
            </w:tcBorders>
            <w:shd w:val="clear" w:color="auto" w:fill="auto"/>
            <w:noWrap/>
            <w:vAlign w:val="bottom"/>
            <w:hideMark/>
          </w:tcPr>
          <w:p w14:paraId="3A9DC96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103</w:t>
            </w:r>
          </w:p>
        </w:tc>
        <w:tc>
          <w:tcPr>
            <w:tcW w:w="0" w:type="auto"/>
            <w:tcBorders>
              <w:top w:val="nil"/>
              <w:left w:val="nil"/>
              <w:bottom w:val="single" w:sz="4" w:space="0" w:color="auto"/>
              <w:right w:val="single" w:sz="4" w:space="0" w:color="auto"/>
            </w:tcBorders>
            <w:shd w:val="clear" w:color="auto" w:fill="auto"/>
            <w:noWrap/>
            <w:vAlign w:val="bottom"/>
            <w:hideMark/>
          </w:tcPr>
          <w:p w14:paraId="524522D4"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99%</w:t>
            </w:r>
          </w:p>
        </w:tc>
        <w:tc>
          <w:tcPr>
            <w:tcW w:w="0" w:type="auto"/>
            <w:tcBorders>
              <w:top w:val="single" w:sz="4" w:space="0" w:color="auto"/>
              <w:left w:val="single" w:sz="4" w:space="0" w:color="auto"/>
              <w:bottom w:val="single" w:sz="4" w:space="0" w:color="auto"/>
              <w:right w:val="single" w:sz="8" w:space="0" w:color="auto"/>
            </w:tcBorders>
            <w:shd w:val="clear" w:color="000000" w:fill="FFE683"/>
            <w:noWrap/>
            <w:vAlign w:val="bottom"/>
            <w:hideMark/>
          </w:tcPr>
          <w:p w14:paraId="4155FCC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2,46%</w:t>
            </w:r>
          </w:p>
        </w:tc>
      </w:tr>
      <w:tr w:rsidR="00DC31D2" w:rsidRPr="00D13463" w14:paraId="7D7E0C2F"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3C12222"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Averiguar muerte</w:t>
            </w:r>
          </w:p>
        </w:tc>
        <w:tc>
          <w:tcPr>
            <w:tcW w:w="0" w:type="auto"/>
            <w:tcBorders>
              <w:top w:val="nil"/>
              <w:left w:val="nil"/>
              <w:bottom w:val="single" w:sz="4" w:space="0" w:color="auto"/>
              <w:right w:val="single" w:sz="4" w:space="0" w:color="auto"/>
            </w:tcBorders>
            <w:shd w:val="clear" w:color="auto" w:fill="auto"/>
            <w:noWrap/>
            <w:vAlign w:val="bottom"/>
            <w:hideMark/>
          </w:tcPr>
          <w:p w14:paraId="53477A6C"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99</w:t>
            </w:r>
          </w:p>
        </w:tc>
        <w:tc>
          <w:tcPr>
            <w:tcW w:w="0" w:type="auto"/>
            <w:tcBorders>
              <w:top w:val="nil"/>
              <w:left w:val="nil"/>
              <w:bottom w:val="single" w:sz="4" w:space="0" w:color="auto"/>
              <w:right w:val="single" w:sz="4" w:space="0" w:color="auto"/>
            </w:tcBorders>
            <w:shd w:val="clear" w:color="auto" w:fill="auto"/>
            <w:noWrap/>
            <w:vAlign w:val="bottom"/>
            <w:hideMark/>
          </w:tcPr>
          <w:p w14:paraId="783055A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100</w:t>
            </w:r>
          </w:p>
        </w:tc>
        <w:tc>
          <w:tcPr>
            <w:tcW w:w="0" w:type="auto"/>
            <w:tcBorders>
              <w:top w:val="nil"/>
              <w:left w:val="nil"/>
              <w:bottom w:val="single" w:sz="4" w:space="0" w:color="auto"/>
              <w:right w:val="single" w:sz="4" w:space="0" w:color="auto"/>
            </w:tcBorders>
            <w:shd w:val="clear" w:color="auto" w:fill="auto"/>
            <w:noWrap/>
            <w:vAlign w:val="bottom"/>
            <w:hideMark/>
          </w:tcPr>
          <w:p w14:paraId="7153C2E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101%</w:t>
            </w:r>
          </w:p>
        </w:tc>
        <w:tc>
          <w:tcPr>
            <w:tcW w:w="0" w:type="auto"/>
            <w:tcBorders>
              <w:top w:val="single" w:sz="4" w:space="0" w:color="auto"/>
              <w:left w:val="single" w:sz="4" w:space="0" w:color="auto"/>
              <w:bottom w:val="single" w:sz="4" w:space="0" w:color="auto"/>
              <w:right w:val="single" w:sz="8" w:space="0" w:color="auto"/>
            </w:tcBorders>
            <w:shd w:val="clear" w:color="000000" w:fill="FFE884"/>
            <w:noWrap/>
            <w:vAlign w:val="bottom"/>
            <w:hideMark/>
          </w:tcPr>
          <w:p w14:paraId="35684DD1"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2,34%</w:t>
            </w:r>
          </w:p>
        </w:tc>
      </w:tr>
      <w:tr w:rsidR="00DC31D2" w:rsidRPr="00D13463" w14:paraId="6C102F3E"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7A66F4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Apropiación y Retención Indebida</w:t>
            </w:r>
          </w:p>
        </w:tc>
        <w:tc>
          <w:tcPr>
            <w:tcW w:w="0" w:type="auto"/>
            <w:tcBorders>
              <w:top w:val="nil"/>
              <w:left w:val="nil"/>
              <w:bottom w:val="single" w:sz="4" w:space="0" w:color="auto"/>
              <w:right w:val="single" w:sz="4" w:space="0" w:color="auto"/>
            </w:tcBorders>
            <w:shd w:val="clear" w:color="auto" w:fill="auto"/>
            <w:noWrap/>
            <w:vAlign w:val="bottom"/>
            <w:hideMark/>
          </w:tcPr>
          <w:p w14:paraId="770872C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76</w:t>
            </w:r>
          </w:p>
        </w:tc>
        <w:tc>
          <w:tcPr>
            <w:tcW w:w="0" w:type="auto"/>
            <w:tcBorders>
              <w:top w:val="nil"/>
              <w:left w:val="nil"/>
              <w:bottom w:val="single" w:sz="4" w:space="0" w:color="auto"/>
              <w:right w:val="single" w:sz="4" w:space="0" w:color="auto"/>
            </w:tcBorders>
            <w:shd w:val="clear" w:color="auto" w:fill="auto"/>
            <w:noWrap/>
            <w:vAlign w:val="bottom"/>
            <w:hideMark/>
          </w:tcPr>
          <w:p w14:paraId="1A2810A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78</w:t>
            </w:r>
          </w:p>
        </w:tc>
        <w:tc>
          <w:tcPr>
            <w:tcW w:w="0" w:type="auto"/>
            <w:tcBorders>
              <w:top w:val="nil"/>
              <w:left w:val="nil"/>
              <w:bottom w:val="single" w:sz="4" w:space="0" w:color="auto"/>
              <w:right w:val="single" w:sz="4" w:space="0" w:color="auto"/>
            </w:tcBorders>
            <w:shd w:val="clear" w:color="auto" w:fill="auto"/>
            <w:noWrap/>
            <w:vAlign w:val="bottom"/>
            <w:hideMark/>
          </w:tcPr>
          <w:p w14:paraId="0E14119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103%</w:t>
            </w:r>
          </w:p>
        </w:tc>
        <w:tc>
          <w:tcPr>
            <w:tcW w:w="0" w:type="auto"/>
            <w:tcBorders>
              <w:top w:val="single" w:sz="4" w:space="0" w:color="auto"/>
              <w:left w:val="single" w:sz="4" w:space="0" w:color="auto"/>
              <w:bottom w:val="single" w:sz="4" w:space="0" w:color="auto"/>
              <w:right w:val="single" w:sz="8" w:space="0" w:color="auto"/>
            </w:tcBorders>
            <w:shd w:val="clear" w:color="000000" w:fill="DEE182"/>
            <w:noWrap/>
            <w:vAlign w:val="bottom"/>
            <w:hideMark/>
          </w:tcPr>
          <w:p w14:paraId="32F4954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1,80%</w:t>
            </w:r>
          </w:p>
        </w:tc>
      </w:tr>
      <w:tr w:rsidR="00DC31D2" w:rsidRPr="00D13463" w14:paraId="56D7D02B"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3F144ED"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Lesiones Culposas</w:t>
            </w:r>
          </w:p>
        </w:tc>
        <w:tc>
          <w:tcPr>
            <w:tcW w:w="0" w:type="auto"/>
            <w:tcBorders>
              <w:top w:val="nil"/>
              <w:left w:val="nil"/>
              <w:bottom w:val="single" w:sz="4" w:space="0" w:color="auto"/>
              <w:right w:val="single" w:sz="4" w:space="0" w:color="auto"/>
            </w:tcBorders>
            <w:shd w:val="clear" w:color="auto" w:fill="auto"/>
            <w:noWrap/>
            <w:vAlign w:val="bottom"/>
            <w:hideMark/>
          </w:tcPr>
          <w:p w14:paraId="19EE050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74</w:t>
            </w:r>
          </w:p>
        </w:tc>
        <w:tc>
          <w:tcPr>
            <w:tcW w:w="0" w:type="auto"/>
            <w:tcBorders>
              <w:top w:val="nil"/>
              <w:left w:val="nil"/>
              <w:bottom w:val="single" w:sz="4" w:space="0" w:color="auto"/>
              <w:right w:val="single" w:sz="4" w:space="0" w:color="auto"/>
            </w:tcBorders>
            <w:shd w:val="clear" w:color="auto" w:fill="auto"/>
            <w:noWrap/>
            <w:vAlign w:val="bottom"/>
            <w:hideMark/>
          </w:tcPr>
          <w:p w14:paraId="5B448C1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82</w:t>
            </w:r>
          </w:p>
        </w:tc>
        <w:tc>
          <w:tcPr>
            <w:tcW w:w="0" w:type="auto"/>
            <w:tcBorders>
              <w:top w:val="nil"/>
              <w:left w:val="nil"/>
              <w:bottom w:val="single" w:sz="4" w:space="0" w:color="auto"/>
              <w:right w:val="single" w:sz="4" w:space="0" w:color="auto"/>
            </w:tcBorders>
            <w:shd w:val="clear" w:color="auto" w:fill="auto"/>
            <w:noWrap/>
            <w:vAlign w:val="bottom"/>
            <w:hideMark/>
          </w:tcPr>
          <w:p w14:paraId="6FBFAD1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111%</w:t>
            </w:r>
          </w:p>
        </w:tc>
        <w:tc>
          <w:tcPr>
            <w:tcW w:w="0" w:type="auto"/>
            <w:tcBorders>
              <w:top w:val="single" w:sz="4" w:space="0" w:color="auto"/>
              <w:left w:val="single" w:sz="4" w:space="0" w:color="auto"/>
              <w:bottom w:val="single" w:sz="4" w:space="0" w:color="auto"/>
              <w:right w:val="single" w:sz="8" w:space="0" w:color="auto"/>
            </w:tcBorders>
            <w:shd w:val="clear" w:color="000000" w:fill="D8DF81"/>
            <w:noWrap/>
            <w:vAlign w:val="bottom"/>
            <w:hideMark/>
          </w:tcPr>
          <w:p w14:paraId="2761326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1,75%</w:t>
            </w:r>
          </w:p>
        </w:tc>
      </w:tr>
      <w:tr w:rsidR="00DC31D2" w:rsidRPr="00D13463" w14:paraId="5DC22183"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059DC49"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Amenazas Agravadas</w:t>
            </w:r>
          </w:p>
        </w:tc>
        <w:tc>
          <w:tcPr>
            <w:tcW w:w="0" w:type="auto"/>
            <w:tcBorders>
              <w:top w:val="nil"/>
              <w:left w:val="nil"/>
              <w:bottom w:val="single" w:sz="4" w:space="0" w:color="auto"/>
              <w:right w:val="single" w:sz="4" w:space="0" w:color="auto"/>
            </w:tcBorders>
            <w:shd w:val="clear" w:color="auto" w:fill="auto"/>
            <w:noWrap/>
            <w:vAlign w:val="bottom"/>
            <w:hideMark/>
          </w:tcPr>
          <w:p w14:paraId="0264AE1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64</w:t>
            </w:r>
          </w:p>
        </w:tc>
        <w:tc>
          <w:tcPr>
            <w:tcW w:w="0" w:type="auto"/>
            <w:tcBorders>
              <w:top w:val="nil"/>
              <w:left w:val="nil"/>
              <w:bottom w:val="single" w:sz="4" w:space="0" w:color="auto"/>
              <w:right w:val="single" w:sz="4" w:space="0" w:color="auto"/>
            </w:tcBorders>
            <w:shd w:val="clear" w:color="auto" w:fill="auto"/>
            <w:noWrap/>
            <w:vAlign w:val="bottom"/>
            <w:hideMark/>
          </w:tcPr>
          <w:p w14:paraId="6B788751"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62</w:t>
            </w:r>
          </w:p>
        </w:tc>
        <w:tc>
          <w:tcPr>
            <w:tcW w:w="0" w:type="auto"/>
            <w:tcBorders>
              <w:top w:val="nil"/>
              <w:left w:val="nil"/>
              <w:bottom w:val="single" w:sz="4" w:space="0" w:color="auto"/>
              <w:right w:val="single" w:sz="4" w:space="0" w:color="auto"/>
            </w:tcBorders>
            <w:shd w:val="clear" w:color="auto" w:fill="auto"/>
            <w:noWrap/>
            <w:vAlign w:val="bottom"/>
            <w:hideMark/>
          </w:tcPr>
          <w:p w14:paraId="09EC2724"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97%</w:t>
            </w:r>
          </w:p>
        </w:tc>
        <w:tc>
          <w:tcPr>
            <w:tcW w:w="0" w:type="auto"/>
            <w:tcBorders>
              <w:top w:val="single" w:sz="4" w:space="0" w:color="auto"/>
              <w:left w:val="single" w:sz="4" w:space="0" w:color="auto"/>
              <w:bottom w:val="single" w:sz="4" w:space="0" w:color="auto"/>
              <w:right w:val="single" w:sz="8" w:space="0" w:color="auto"/>
            </w:tcBorders>
            <w:shd w:val="clear" w:color="000000" w:fill="BBD780"/>
            <w:noWrap/>
            <w:vAlign w:val="bottom"/>
            <w:hideMark/>
          </w:tcPr>
          <w:p w14:paraId="43A64C1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1,51%</w:t>
            </w:r>
          </w:p>
        </w:tc>
      </w:tr>
      <w:tr w:rsidR="00DC31D2" w:rsidRPr="00D13463" w14:paraId="2E002BB2"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B8C94E6"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Amenazas contra una Mujer</w:t>
            </w:r>
          </w:p>
        </w:tc>
        <w:tc>
          <w:tcPr>
            <w:tcW w:w="0" w:type="auto"/>
            <w:tcBorders>
              <w:top w:val="nil"/>
              <w:left w:val="nil"/>
              <w:bottom w:val="single" w:sz="4" w:space="0" w:color="auto"/>
              <w:right w:val="single" w:sz="4" w:space="0" w:color="auto"/>
            </w:tcBorders>
            <w:shd w:val="clear" w:color="auto" w:fill="auto"/>
            <w:noWrap/>
            <w:vAlign w:val="bottom"/>
            <w:hideMark/>
          </w:tcPr>
          <w:p w14:paraId="5B39347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60</w:t>
            </w:r>
          </w:p>
        </w:tc>
        <w:tc>
          <w:tcPr>
            <w:tcW w:w="0" w:type="auto"/>
            <w:tcBorders>
              <w:top w:val="nil"/>
              <w:left w:val="nil"/>
              <w:bottom w:val="single" w:sz="4" w:space="0" w:color="auto"/>
              <w:right w:val="single" w:sz="4" w:space="0" w:color="auto"/>
            </w:tcBorders>
            <w:shd w:val="clear" w:color="auto" w:fill="auto"/>
            <w:noWrap/>
            <w:vAlign w:val="bottom"/>
            <w:hideMark/>
          </w:tcPr>
          <w:p w14:paraId="3C9F7FD8"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60</w:t>
            </w:r>
          </w:p>
        </w:tc>
        <w:tc>
          <w:tcPr>
            <w:tcW w:w="0" w:type="auto"/>
            <w:tcBorders>
              <w:top w:val="nil"/>
              <w:left w:val="nil"/>
              <w:bottom w:val="single" w:sz="4" w:space="0" w:color="auto"/>
              <w:right w:val="single" w:sz="4" w:space="0" w:color="auto"/>
            </w:tcBorders>
            <w:shd w:val="clear" w:color="auto" w:fill="auto"/>
            <w:noWrap/>
            <w:vAlign w:val="bottom"/>
            <w:hideMark/>
          </w:tcPr>
          <w:p w14:paraId="4DF8528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100%</w:t>
            </w:r>
          </w:p>
        </w:tc>
        <w:tc>
          <w:tcPr>
            <w:tcW w:w="0" w:type="auto"/>
            <w:tcBorders>
              <w:top w:val="single" w:sz="4" w:space="0" w:color="auto"/>
              <w:left w:val="single" w:sz="4" w:space="0" w:color="auto"/>
              <w:bottom w:val="single" w:sz="4" w:space="0" w:color="auto"/>
              <w:right w:val="single" w:sz="8" w:space="0" w:color="auto"/>
            </w:tcBorders>
            <w:shd w:val="clear" w:color="000000" w:fill="B0D47F"/>
            <w:noWrap/>
            <w:vAlign w:val="bottom"/>
            <w:hideMark/>
          </w:tcPr>
          <w:p w14:paraId="4A83668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1,42%</w:t>
            </w:r>
          </w:p>
        </w:tc>
      </w:tr>
      <w:tr w:rsidR="00DC31D2" w:rsidRPr="00D13463" w14:paraId="3148D2C3"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799146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Violación</w:t>
            </w:r>
          </w:p>
        </w:tc>
        <w:tc>
          <w:tcPr>
            <w:tcW w:w="0" w:type="auto"/>
            <w:tcBorders>
              <w:top w:val="nil"/>
              <w:left w:val="nil"/>
              <w:bottom w:val="single" w:sz="4" w:space="0" w:color="auto"/>
              <w:right w:val="single" w:sz="4" w:space="0" w:color="auto"/>
            </w:tcBorders>
            <w:shd w:val="clear" w:color="auto" w:fill="auto"/>
            <w:noWrap/>
            <w:vAlign w:val="bottom"/>
            <w:hideMark/>
          </w:tcPr>
          <w:p w14:paraId="26B1350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58</w:t>
            </w:r>
          </w:p>
        </w:tc>
        <w:tc>
          <w:tcPr>
            <w:tcW w:w="0" w:type="auto"/>
            <w:tcBorders>
              <w:top w:val="nil"/>
              <w:left w:val="nil"/>
              <w:bottom w:val="single" w:sz="4" w:space="0" w:color="auto"/>
              <w:right w:val="single" w:sz="4" w:space="0" w:color="auto"/>
            </w:tcBorders>
            <w:shd w:val="clear" w:color="auto" w:fill="auto"/>
            <w:noWrap/>
            <w:vAlign w:val="bottom"/>
            <w:hideMark/>
          </w:tcPr>
          <w:p w14:paraId="774BED1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62</w:t>
            </w:r>
          </w:p>
        </w:tc>
        <w:tc>
          <w:tcPr>
            <w:tcW w:w="0" w:type="auto"/>
            <w:tcBorders>
              <w:top w:val="nil"/>
              <w:left w:val="nil"/>
              <w:bottom w:val="single" w:sz="4" w:space="0" w:color="auto"/>
              <w:right w:val="single" w:sz="4" w:space="0" w:color="auto"/>
            </w:tcBorders>
            <w:shd w:val="clear" w:color="auto" w:fill="auto"/>
            <w:noWrap/>
            <w:vAlign w:val="bottom"/>
            <w:hideMark/>
          </w:tcPr>
          <w:p w14:paraId="36D350E4"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107%</w:t>
            </w:r>
          </w:p>
        </w:tc>
        <w:tc>
          <w:tcPr>
            <w:tcW w:w="0" w:type="auto"/>
            <w:tcBorders>
              <w:top w:val="single" w:sz="4" w:space="0" w:color="auto"/>
              <w:left w:val="single" w:sz="4" w:space="0" w:color="auto"/>
              <w:bottom w:val="single" w:sz="4" w:space="0" w:color="auto"/>
              <w:right w:val="single" w:sz="8" w:space="0" w:color="auto"/>
            </w:tcBorders>
            <w:shd w:val="clear" w:color="000000" w:fill="AAD27F"/>
            <w:noWrap/>
            <w:vAlign w:val="bottom"/>
            <w:hideMark/>
          </w:tcPr>
          <w:p w14:paraId="63D303E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1,37%</w:t>
            </w:r>
          </w:p>
        </w:tc>
      </w:tr>
      <w:tr w:rsidR="00DC31D2" w:rsidRPr="00D13463" w14:paraId="386A55A9" w14:textId="77777777" w:rsidTr="00DC31D2">
        <w:trPr>
          <w:trHeight w:val="600"/>
        </w:trPr>
        <w:tc>
          <w:tcPr>
            <w:tcW w:w="0" w:type="auto"/>
            <w:tcBorders>
              <w:top w:val="nil"/>
              <w:left w:val="single" w:sz="8" w:space="0" w:color="auto"/>
              <w:bottom w:val="single" w:sz="4" w:space="0" w:color="auto"/>
              <w:right w:val="single" w:sz="4" w:space="0" w:color="auto"/>
            </w:tcBorders>
            <w:shd w:val="clear" w:color="auto" w:fill="auto"/>
            <w:vAlign w:val="bottom"/>
            <w:hideMark/>
          </w:tcPr>
          <w:p w14:paraId="51CA5EA0"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Relaciones Sexuales Personas Menores de Edad (Inc 1, art. 159)</w:t>
            </w:r>
          </w:p>
        </w:tc>
        <w:tc>
          <w:tcPr>
            <w:tcW w:w="0" w:type="auto"/>
            <w:tcBorders>
              <w:top w:val="nil"/>
              <w:left w:val="nil"/>
              <w:bottom w:val="single" w:sz="4" w:space="0" w:color="auto"/>
              <w:right w:val="single" w:sz="4" w:space="0" w:color="auto"/>
            </w:tcBorders>
            <w:shd w:val="clear" w:color="auto" w:fill="auto"/>
            <w:noWrap/>
            <w:vAlign w:val="bottom"/>
            <w:hideMark/>
          </w:tcPr>
          <w:p w14:paraId="5B9D0D8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57</w:t>
            </w:r>
          </w:p>
        </w:tc>
        <w:tc>
          <w:tcPr>
            <w:tcW w:w="0" w:type="auto"/>
            <w:tcBorders>
              <w:top w:val="nil"/>
              <w:left w:val="nil"/>
              <w:bottom w:val="single" w:sz="4" w:space="0" w:color="auto"/>
              <w:right w:val="single" w:sz="4" w:space="0" w:color="auto"/>
            </w:tcBorders>
            <w:shd w:val="clear" w:color="auto" w:fill="auto"/>
            <w:noWrap/>
            <w:vAlign w:val="bottom"/>
            <w:hideMark/>
          </w:tcPr>
          <w:p w14:paraId="331C88A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51</w:t>
            </w:r>
          </w:p>
        </w:tc>
        <w:tc>
          <w:tcPr>
            <w:tcW w:w="0" w:type="auto"/>
            <w:tcBorders>
              <w:top w:val="nil"/>
              <w:left w:val="nil"/>
              <w:bottom w:val="single" w:sz="4" w:space="0" w:color="auto"/>
              <w:right w:val="single" w:sz="4" w:space="0" w:color="auto"/>
            </w:tcBorders>
            <w:shd w:val="clear" w:color="auto" w:fill="auto"/>
            <w:noWrap/>
            <w:vAlign w:val="bottom"/>
            <w:hideMark/>
          </w:tcPr>
          <w:p w14:paraId="68B3204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89%</w:t>
            </w:r>
          </w:p>
        </w:tc>
        <w:tc>
          <w:tcPr>
            <w:tcW w:w="0" w:type="auto"/>
            <w:tcBorders>
              <w:top w:val="single" w:sz="4" w:space="0" w:color="auto"/>
              <w:left w:val="single" w:sz="4" w:space="0" w:color="auto"/>
              <w:bottom w:val="single" w:sz="4" w:space="0" w:color="auto"/>
              <w:right w:val="single" w:sz="8" w:space="0" w:color="auto"/>
            </w:tcBorders>
            <w:shd w:val="clear" w:color="000000" w:fill="A7D17E"/>
            <w:noWrap/>
            <w:vAlign w:val="bottom"/>
            <w:hideMark/>
          </w:tcPr>
          <w:p w14:paraId="3AE9DA5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1,35%</w:t>
            </w:r>
          </w:p>
        </w:tc>
      </w:tr>
      <w:tr w:rsidR="00DC31D2" w:rsidRPr="00D13463" w14:paraId="644D04BF"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264F940"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Violación de Domicilio</w:t>
            </w:r>
          </w:p>
        </w:tc>
        <w:tc>
          <w:tcPr>
            <w:tcW w:w="0" w:type="auto"/>
            <w:tcBorders>
              <w:top w:val="nil"/>
              <w:left w:val="nil"/>
              <w:bottom w:val="single" w:sz="4" w:space="0" w:color="auto"/>
              <w:right w:val="single" w:sz="4" w:space="0" w:color="auto"/>
            </w:tcBorders>
            <w:shd w:val="clear" w:color="auto" w:fill="auto"/>
            <w:noWrap/>
            <w:vAlign w:val="bottom"/>
            <w:hideMark/>
          </w:tcPr>
          <w:p w14:paraId="56BB09A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51</w:t>
            </w:r>
          </w:p>
        </w:tc>
        <w:tc>
          <w:tcPr>
            <w:tcW w:w="0" w:type="auto"/>
            <w:tcBorders>
              <w:top w:val="nil"/>
              <w:left w:val="nil"/>
              <w:bottom w:val="single" w:sz="4" w:space="0" w:color="auto"/>
              <w:right w:val="single" w:sz="4" w:space="0" w:color="auto"/>
            </w:tcBorders>
            <w:shd w:val="clear" w:color="auto" w:fill="auto"/>
            <w:noWrap/>
            <w:vAlign w:val="bottom"/>
            <w:hideMark/>
          </w:tcPr>
          <w:p w14:paraId="606F349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53</w:t>
            </w:r>
          </w:p>
        </w:tc>
        <w:tc>
          <w:tcPr>
            <w:tcW w:w="0" w:type="auto"/>
            <w:tcBorders>
              <w:top w:val="nil"/>
              <w:left w:val="nil"/>
              <w:bottom w:val="single" w:sz="4" w:space="0" w:color="auto"/>
              <w:right w:val="single" w:sz="4" w:space="0" w:color="auto"/>
            </w:tcBorders>
            <w:shd w:val="clear" w:color="auto" w:fill="auto"/>
            <w:noWrap/>
            <w:vAlign w:val="bottom"/>
            <w:hideMark/>
          </w:tcPr>
          <w:p w14:paraId="2541AA0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104%</w:t>
            </w:r>
          </w:p>
        </w:tc>
        <w:tc>
          <w:tcPr>
            <w:tcW w:w="0" w:type="auto"/>
            <w:tcBorders>
              <w:top w:val="single" w:sz="4" w:space="0" w:color="auto"/>
              <w:left w:val="single" w:sz="4" w:space="0" w:color="auto"/>
              <w:bottom w:val="single" w:sz="4" w:space="0" w:color="auto"/>
              <w:right w:val="single" w:sz="8" w:space="0" w:color="auto"/>
            </w:tcBorders>
            <w:shd w:val="clear" w:color="000000" w:fill="96CC7D"/>
            <w:noWrap/>
            <w:vAlign w:val="bottom"/>
            <w:hideMark/>
          </w:tcPr>
          <w:p w14:paraId="6323825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1,21%</w:t>
            </w:r>
          </w:p>
        </w:tc>
      </w:tr>
      <w:tr w:rsidR="00DC31D2" w:rsidRPr="00D13463" w14:paraId="22A1A531"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9BC00DB"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Hurto Agravado</w:t>
            </w:r>
          </w:p>
        </w:tc>
        <w:tc>
          <w:tcPr>
            <w:tcW w:w="0" w:type="auto"/>
            <w:tcBorders>
              <w:top w:val="nil"/>
              <w:left w:val="nil"/>
              <w:bottom w:val="single" w:sz="4" w:space="0" w:color="auto"/>
              <w:right w:val="single" w:sz="4" w:space="0" w:color="auto"/>
            </w:tcBorders>
            <w:shd w:val="clear" w:color="auto" w:fill="auto"/>
            <w:noWrap/>
            <w:vAlign w:val="bottom"/>
            <w:hideMark/>
          </w:tcPr>
          <w:p w14:paraId="3C79B9DC"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49</w:t>
            </w:r>
          </w:p>
        </w:tc>
        <w:tc>
          <w:tcPr>
            <w:tcW w:w="0" w:type="auto"/>
            <w:tcBorders>
              <w:top w:val="nil"/>
              <w:left w:val="nil"/>
              <w:bottom w:val="single" w:sz="4" w:space="0" w:color="auto"/>
              <w:right w:val="single" w:sz="4" w:space="0" w:color="auto"/>
            </w:tcBorders>
            <w:shd w:val="clear" w:color="auto" w:fill="auto"/>
            <w:noWrap/>
            <w:vAlign w:val="bottom"/>
            <w:hideMark/>
          </w:tcPr>
          <w:p w14:paraId="24DC00C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47</w:t>
            </w:r>
          </w:p>
        </w:tc>
        <w:tc>
          <w:tcPr>
            <w:tcW w:w="0" w:type="auto"/>
            <w:tcBorders>
              <w:top w:val="nil"/>
              <w:left w:val="nil"/>
              <w:bottom w:val="single" w:sz="4" w:space="0" w:color="auto"/>
              <w:right w:val="single" w:sz="4" w:space="0" w:color="auto"/>
            </w:tcBorders>
            <w:shd w:val="clear" w:color="auto" w:fill="auto"/>
            <w:noWrap/>
            <w:vAlign w:val="bottom"/>
            <w:hideMark/>
          </w:tcPr>
          <w:p w14:paraId="271642DC"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96%</w:t>
            </w:r>
          </w:p>
        </w:tc>
        <w:tc>
          <w:tcPr>
            <w:tcW w:w="0" w:type="auto"/>
            <w:tcBorders>
              <w:top w:val="single" w:sz="4" w:space="0" w:color="auto"/>
              <w:left w:val="single" w:sz="4" w:space="0" w:color="auto"/>
              <w:bottom w:val="single" w:sz="4" w:space="0" w:color="auto"/>
              <w:right w:val="single" w:sz="8" w:space="0" w:color="auto"/>
            </w:tcBorders>
            <w:shd w:val="clear" w:color="000000" w:fill="90CB7D"/>
            <w:noWrap/>
            <w:vAlign w:val="bottom"/>
            <w:hideMark/>
          </w:tcPr>
          <w:p w14:paraId="1C0FBBB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1,16%</w:t>
            </w:r>
          </w:p>
        </w:tc>
      </w:tr>
      <w:tr w:rsidR="00DC31D2" w:rsidRPr="00D13463" w14:paraId="648283EE"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E4AFB61"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Estafa informática</w:t>
            </w:r>
          </w:p>
        </w:tc>
        <w:tc>
          <w:tcPr>
            <w:tcW w:w="0" w:type="auto"/>
            <w:tcBorders>
              <w:top w:val="nil"/>
              <w:left w:val="nil"/>
              <w:bottom w:val="single" w:sz="4" w:space="0" w:color="auto"/>
              <w:right w:val="single" w:sz="4" w:space="0" w:color="auto"/>
            </w:tcBorders>
            <w:shd w:val="clear" w:color="auto" w:fill="auto"/>
            <w:noWrap/>
            <w:vAlign w:val="bottom"/>
            <w:hideMark/>
          </w:tcPr>
          <w:p w14:paraId="0D9A830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bottom"/>
            <w:hideMark/>
          </w:tcPr>
          <w:p w14:paraId="7BA114E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40</w:t>
            </w:r>
          </w:p>
        </w:tc>
        <w:tc>
          <w:tcPr>
            <w:tcW w:w="0" w:type="auto"/>
            <w:tcBorders>
              <w:top w:val="nil"/>
              <w:left w:val="nil"/>
              <w:bottom w:val="single" w:sz="4" w:space="0" w:color="auto"/>
              <w:right w:val="single" w:sz="4" w:space="0" w:color="auto"/>
            </w:tcBorders>
            <w:shd w:val="clear" w:color="auto" w:fill="auto"/>
            <w:noWrap/>
            <w:vAlign w:val="bottom"/>
            <w:hideMark/>
          </w:tcPr>
          <w:p w14:paraId="6DACDE8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89%</w:t>
            </w:r>
          </w:p>
        </w:tc>
        <w:tc>
          <w:tcPr>
            <w:tcW w:w="0" w:type="auto"/>
            <w:tcBorders>
              <w:top w:val="single" w:sz="4" w:space="0" w:color="auto"/>
              <w:left w:val="single" w:sz="4" w:space="0" w:color="auto"/>
              <w:bottom w:val="single" w:sz="4" w:space="0" w:color="auto"/>
              <w:right w:val="single" w:sz="8" w:space="0" w:color="auto"/>
            </w:tcBorders>
            <w:shd w:val="clear" w:color="000000" w:fill="85C77C"/>
            <w:noWrap/>
            <w:vAlign w:val="bottom"/>
            <w:hideMark/>
          </w:tcPr>
          <w:p w14:paraId="1BE2BD3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1,06%</w:t>
            </w:r>
          </w:p>
        </w:tc>
      </w:tr>
      <w:tr w:rsidR="00DC31D2" w:rsidRPr="00D13463" w14:paraId="68A25F2A"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7E0C3931"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Venta de Drogas, Sustancias o Productos sin Autorización Legal</w:t>
            </w:r>
          </w:p>
        </w:tc>
        <w:tc>
          <w:tcPr>
            <w:tcW w:w="0" w:type="auto"/>
            <w:tcBorders>
              <w:top w:val="nil"/>
              <w:left w:val="nil"/>
              <w:bottom w:val="single" w:sz="4" w:space="0" w:color="auto"/>
              <w:right w:val="single" w:sz="4" w:space="0" w:color="auto"/>
            </w:tcBorders>
            <w:shd w:val="clear" w:color="auto" w:fill="auto"/>
            <w:noWrap/>
            <w:vAlign w:val="bottom"/>
            <w:hideMark/>
          </w:tcPr>
          <w:p w14:paraId="35FB170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45</w:t>
            </w:r>
          </w:p>
        </w:tc>
        <w:tc>
          <w:tcPr>
            <w:tcW w:w="0" w:type="auto"/>
            <w:tcBorders>
              <w:top w:val="nil"/>
              <w:left w:val="nil"/>
              <w:bottom w:val="single" w:sz="4" w:space="0" w:color="auto"/>
              <w:right w:val="single" w:sz="4" w:space="0" w:color="auto"/>
            </w:tcBorders>
            <w:shd w:val="clear" w:color="auto" w:fill="auto"/>
            <w:noWrap/>
            <w:vAlign w:val="bottom"/>
            <w:hideMark/>
          </w:tcPr>
          <w:p w14:paraId="7CAFDFC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46</w:t>
            </w:r>
          </w:p>
        </w:tc>
        <w:tc>
          <w:tcPr>
            <w:tcW w:w="0" w:type="auto"/>
            <w:tcBorders>
              <w:top w:val="nil"/>
              <w:left w:val="nil"/>
              <w:bottom w:val="single" w:sz="4" w:space="0" w:color="auto"/>
              <w:right w:val="single" w:sz="4" w:space="0" w:color="auto"/>
            </w:tcBorders>
            <w:shd w:val="clear" w:color="auto" w:fill="auto"/>
            <w:noWrap/>
            <w:vAlign w:val="bottom"/>
            <w:hideMark/>
          </w:tcPr>
          <w:p w14:paraId="0228CCE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102%</w:t>
            </w:r>
          </w:p>
        </w:tc>
        <w:tc>
          <w:tcPr>
            <w:tcW w:w="0" w:type="auto"/>
            <w:tcBorders>
              <w:top w:val="single" w:sz="4" w:space="0" w:color="auto"/>
              <w:left w:val="single" w:sz="4" w:space="0" w:color="auto"/>
              <w:bottom w:val="single" w:sz="4" w:space="0" w:color="auto"/>
              <w:right w:val="single" w:sz="8" w:space="0" w:color="auto"/>
            </w:tcBorders>
            <w:shd w:val="clear" w:color="000000" w:fill="85C77C"/>
            <w:noWrap/>
            <w:vAlign w:val="bottom"/>
            <w:hideMark/>
          </w:tcPr>
          <w:p w14:paraId="7248A9A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1,06%</w:t>
            </w:r>
          </w:p>
        </w:tc>
      </w:tr>
      <w:tr w:rsidR="00DC31D2" w:rsidRPr="00D13463" w14:paraId="015075BC"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3829AED7"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Transporte de Droga, Sustancias o Productos sin Autorización Legal</w:t>
            </w:r>
          </w:p>
        </w:tc>
        <w:tc>
          <w:tcPr>
            <w:tcW w:w="0" w:type="auto"/>
            <w:tcBorders>
              <w:top w:val="nil"/>
              <w:left w:val="nil"/>
              <w:bottom w:val="single" w:sz="4" w:space="0" w:color="auto"/>
              <w:right w:val="single" w:sz="4" w:space="0" w:color="auto"/>
            </w:tcBorders>
            <w:shd w:val="clear" w:color="auto" w:fill="auto"/>
            <w:noWrap/>
            <w:vAlign w:val="bottom"/>
            <w:hideMark/>
          </w:tcPr>
          <w:p w14:paraId="32254D1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42</w:t>
            </w:r>
          </w:p>
        </w:tc>
        <w:tc>
          <w:tcPr>
            <w:tcW w:w="0" w:type="auto"/>
            <w:tcBorders>
              <w:top w:val="nil"/>
              <w:left w:val="nil"/>
              <w:bottom w:val="single" w:sz="4" w:space="0" w:color="auto"/>
              <w:right w:val="single" w:sz="4" w:space="0" w:color="auto"/>
            </w:tcBorders>
            <w:shd w:val="clear" w:color="auto" w:fill="auto"/>
            <w:noWrap/>
            <w:vAlign w:val="bottom"/>
            <w:hideMark/>
          </w:tcPr>
          <w:p w14:paraId="5C0C37A9"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48</w:t>
            </w:r>
          </w:p>
        </w:tc>
        <w:tc>
          <w:tcPr>
            <w:tcW w:w="0" w:type="auto"/>
            <w:tcBorders>
              <w:top w:val="nil"/>
              <w:left w:val="nil"/>
              <w:bottom w:val="single" w:sz="4" w:space="0" w:color="auto"/>
              <w:right w:val="single" w:sz="4" w:space="0" w:color="auto"/>
            </w:tcBorders>
            <w:shd w:val="clear" w:color="auto" w:fill="auto"/>
            <w:noWrap/>
            <w:vAlign w:val="bottom"/>
            <w:hideMark/>
          </w:tcPr>
          <w:p w14:paraId="5BC03E56"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114%</w:t>
            </w:r>
          </w:p>
        </w:tc>
        <w:tc>
          <w:tcPr>
            <w:tcW w:w="0" w:type="auto"/>
            <w:tcBorders>
              <w:top w:val="single" w:sz="4" w:space="0" w:color="auto"/>
              <w:left w:val="single" w:sz="4" w:space="0" w:color="auto"/>
              <w:bottom w:val="single" w:sz="4" w:space="0" w:color="auto"/>
              <w:right w:val="single" w:sz="8" w:space="0" w:color="auto"/>
            </w:tcBorders>
            <w:shd w:val="clear" w:color="000000" w:fill="7CC57C"/>
            <w:noWrap/>
            <w:vAlign w:val="bottom"/>
            <w:hideMark/>
          </w:tcPr>
          <w:p w14:paraId="7924515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0,99%</w:t>
            </w:r>
          </w:p>
        </w:tc>
      </w:tr>
      <w:tr w:rsidR="00DC31D2" w:rsidRPr="00D13463" w14:paraId="0924CC97"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6C15098"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Lesiones Leves</w:t>
            </w:r>
          </w:p>
        </w:tc>
        <w:tc>
          <w:tcPr>
            <w:tcW w:w="0" w:type="auto"/>
            <w:tcBorders>
              <w:top w:val="nil"/>
              <w:left w:val="nil"/>
              <w:bottom w:val="single" w:sz="4" w:space="0" w:color="auto"/>
              <w:right w:val="single" w:sz="4" w:space="0" w:color="auto"/>
            </w:tcBorders>
            <w:shd w:val="clear" w:color="auto" w:fill="auto"/>
            <w:noWrap/>
            <w:vAlign w:val="bottom"/>
            <w:hideMark/>
          </w:tcPr>
          <w:p w14:paraId="413D798A"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39</w:t>
            </w:r>
          </w:p>
        </w:tc>
        <w:tc>
          <w:tcPr>
            <w:tcW w:w="0" w:type="auto"/>
            <w:tcBorders>
              <w:top w:val="nil"/>
              <w:left w:val="nil"/>
              <w:bottom w:val="single" w:sz="4" w:space="0" w:color="auto"/>
              <w:right w:val="single" w:sz="4" w:space="0" w:color="auto"/>
            </w:tcBorders>
            <w:shd w:val="clear" w:color="auto" w:fill="auto"/>
            <w:noWrap/>
            <w:vAlign w:val="bottom"/>
            <w:hideMark/>
          </w:tcPr>
          <w:p w14:paraId="6E6C6973"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40</w:t>
            </w:r>
          </w:p>
        </w:tc>
        <w:tc>
          <w:tcPr>
            <w:tcW w:w="0" w:type="auto"/>
            <w:tcBorders>
              <w:top w:val="nil"/>
              <w:left w:val="nil"/>
              <w:bottom w:val="single" w:sz="4" w:space="0" w:color="auto"/>
              <w:right w:val="single" w:sz="4" w:space="0" w:color="auto"/>
            </w:tcBorders>
            <w:shd w:val="clear" w:color="auto" w:fill="auto"/>
            <w:noWrap/>
            <w:vAlign w:val="bottom"/>
            <w:hideMark/>
          </w:tcPr>
          <w:p w14:paraId="50165FD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103%</w:t>
            </w:r>
          </w:p>
        </w:tc>
        <w:tc>
          <w:tcPr>
            <w:tcW w:w="0" w:type="auto"/>
            <w:tcBorders>
              <w:top w:val="single" w:sz="4" w:space="0" w:color="auto"/>
              <w:left w:val="single" w:sz="4" w:space="0" w:color="auto"/>
              <w:bottom w:val="single" w:sz="4" w:space="0" w:color="auto"/>
              <w:right w:val="single" w:sz="8" w:space="0" w:color="auto"/>
            </w:tcBorders>
            <w:shd w:val="clear" w:color="000000" w:fill="74C27B"/>
            <w:noWrap/>
            <w:vAlign w:val="bottom"/>
            <w:hideMark/>
          </w:tcPr>
          <w:p w14:paraId="056830CD"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0,92%</w:t>
            </w:r>
          </w:p>
        </w:tc>
      </w:tr>
      <w:tr w:rsidR="00DC31D2" w:rsidRPr="00D13463" w14:paraId="5CC31350"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63C98576"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Usurpación</w:t>
            </w:r>
          </w:p>
        </w:tc>
        <w:tc>
          <w:tcPr>
            <w:tcW w:w="0" w:type="auto"/>
            <w:tcBorders>
              <w:top w:val="nil"/>
              <w:left w:val="nil"/>
              <w:bottom w:val="single" w:sz="4" w:space="0" w:color="auto"/>
              <w:right w:val="single" w:sz="4" w:space="0" w:color="auto"/>
            </w:tcBorders>
            <w:shd w:val="clear" w:color="auto" w:fill="auto"/>
            <w:noWrap/>
            <w:vAlign w:val="bottom"/>
            <w:hideMark/>
          </w:tcPr>
          <w:p w14:paraId="4511DA15"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35</w:t>
            </w:r>
          </w:p>
        </w:tc>
        <w:tc>
          <w:tcPr>
            <w:tcW w:w="0" w:type="auto"/>
            <w:tcBorders>
              <w:top w:val="nil"/>
              <w:left w:val="nil"/>
              <w:bottom w:val="single" w:sz="4" w:space="0" w:color="auto"/>
              <w:right w:val="single" w:sz="4" w:space="0" w:color="auto"/>
            </w:tcBorders>
            <w:shd w:val="clear" w:color="auto" w:fill="auto"/>
            <w:noWrap/>
            <w:vAlign w:val="bottom"/>
            <w:hideMark/>
          </w:tcPr>
          <w:p w14:paraId="58E825C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41</w:t>
            </w:r>
          </w:p>
        </w:tc>
        <w:tc>
          <w:tcPr>
            <w:tcW w:w="0" w:type="auto"/>
            <w:tcBorders>
              <w:top w:val="nil"/>
              <w:left w:val="nil"/>
              <w:bottom w:val="single" w:sz="4" w:space="0" w:color="auto"/>
              <w:right w:val="single" w:sz="4" w:space="0" w:color="auto"/>
            </w:tcBorders>
            <w:shd w:val="clear" w:color="auto" w:fill="auto"/>
            <w:noWrap/>
            <w:vAlign w:val="bottom"/>
            <w:hideMark/>
          </w:tcPr>
          <w:p w14:paraId="5CFE2E7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117%</w:t>
            </w:r>
          </w:p>
        </w:tc>
        <w:tc>
          <w:tcPr>
            <w:tcW w:w="0" w:type="auto"/>
            <w:tcBorders>
              <w:top w:val="single" w:sz="4" w:space="0" w:color="auto"/>
              <w:left w:val="single" w:sz="4" w:space="0" w:color="auto"/>
              <w:bottom w:val="single" w:sz="4" w:space="0" w:color="auto"/>
              <w:right w:val="single" w:sz="8" w:space="0" w:color="auto"/>
            </w:tcBorders>
            <w:shd w:val="clear" w:color="000000" w:fill="68BF7B"/>
            <w:noWrap/>
            <w:vAlign w:val="bottom"/>
            <w:hideMark/>
          </w:tcPr>
          <w:p w14:paraId="1E487527"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0,83%</w:t>
            </w:r>
          </w:p>
        </w:tc>
      </w:tr>
      <w:tr w:rsidR="00DC31D2" w:rsidRPr="00D13463" w14:paraId="0D15221C" w14:textId="77777777" w:rsidTr="00DC31D2">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42C8BC1A"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Portación Ilícita de Arma Permitida</w:t>
            </w:r>
          </w:p>
        </w:tc>
        <w:tc>
          <w:tcPr>
            <w:tcW w:w="0" w:type="auto"/>
            <w:tcBorders>
              <w:top w:val="nil"/>
              <w:left w:val="nil"/>
              <w:bottom w:val="single" w:sz="4" w:space="0" w:color="auto"/>
              <w:right w:val="single" w:sz="4" w:space="0" w:color="auto"/>
            </w:tcBorders>
            <w:shd w:val="clear" w:color="auto" w:fill="auto"/>
            <w:noWrap/>
            <w:vAlign w:val="bottom"/>
            <w:hideMark/>
          </w:tcPr>
          <w:p w14:paraId="29E51BB2"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33</w:t>
            </w:r>
          </w:p>
        </w:tc>
        <w:tc>
          <w:tcPr>
            <w:tcW w:w="0" w:type="auto"/>
            <w:tcBorders>
              <w:top w:val="nil"/>
              <w:left w:val="nil"/>
              <w:bottom w:val="single" w:sz="4" w:space="0" w:color="auto"/>
              <w:right w:val="single" w:sz="4" w:space="0" w:color="auto"/>
            </w:tcBorders>
            <w:shd w:val="clear" w:color="auto" w:fill="auto"/>
            <w:noWrap/>
            <w:vAlign w:val="bottom"/>
            <w:hideMark/>
          </w:tcPr>
          <w:p w14:paraId="556444DE"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43</w:t>
            </w:r>
          </w:p>
        </w:tc>
        <w:tc>
          <w:tcPr>
            <w:tcW w:w="0" w:type="auto"/>
            <w:tcBorders>
              <w:top w:val="nil"/>
              <w:left w:val="nil"/>
              <w:bottom w:val="single" w:sz="4" w:space="0" w:color="auto"/>
              <w:right w:val="single" w:sz="4" w:space="0" w:color="auto"/>
            </w:tcBorders>
            <w:shd w:val="clear" w:color="auto" w:fill="auto"/>
            <w:noWrap/>
            <w:vAlign w:val="bottom"/>
            <w:hideMark/>
          </w:tcPr>
          <w:p w14:paraId="02B2E44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130%</w:t>
            </w:r>
          </w:p>
        </w:tc>
        <w:tc>
          <w:tcPr>
            <w:tcW w:w="0" w:type="auto"/>
            <w:tcBorders>
              <w:top w:val="single" w:sz="4" w:space="0" w:color="auto"/>
              <w:left w:val="single" w:sz="4" w:space="0" w:color="auto"/>
              <w:bottom w:val="single" w:sz="4" w:space="0" w:color="auto"/>
              <w:right w:val="single" w:sz="8" w:space="0" w:color="auto"/>
            </w:tcBorders>
            <w:shd w:val="clear" w:color="000000" w:fill="63BE7B"/>
            <w:noWrap/>
            <w:vAlign w:val="bottom"/>
            <w:hideMark/>
          </w:tcPr>
          <w:p w14:paraId="23EB186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0,78%</w:t>
            </w:r>
          </w:p>
        </w:tc>
      </w:tr>
      <w:tr w:rsidR="00DC31D2" w:rsidRPr="00D13463" w14:paraId="367EE79B" w14:textId="77777777" w:rsidTr="00DC31D2">
        <w:trPr>
          <w:trHeight w:val="31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7ECA5719" w14:textId="77777777" w:rsidR="00DC31D2" w:rsidRPr="00D13463" w:rsidRDefault="00DC31D2" w:rsidP="00DC31D2">
            <w:pPr>
              <w:rPr>
                <w:rFonts w:ascii="Book Antiqua" w:hAnsi="Book Antiqua" w:cs="Calibri"/>
                <w:color w:val="000000"/>
                <w:lang w:eastAsia="es-CR"/>
              </w:rPr>
            </w:pPr>
            <w:r w:rsidRPr="00D13463">
              <w:rPr>
                <w:rFonts w:ascii="Book Antiqua" w:hAnsi="Book Antiqua" w:cs="Calibri"/>
                <w:color w:val="000000"/>
                <w:lang w:eastAsia="es-CR"/>
              </w:rPr>
              <w:t>Otros Tipos de Delito</w:t>
            </w:r>
          </w:p>
        </w:tc>
        <w:tc>
          <w:tcPr>
            <w:tcW w:w="0" w:type="auto"/>
            <w:tcBorders>
              <w:top w:val="nil"/>
              <w:left w:val="nil"/>
              <w:bottom w:val="single" w:sz="8" w:space="0" w:color="auto"/>
              <w:right w:val="single" w:sz="4" w:space="0" w:color="auto"/>
            </w:tcBorders>
            <w:shd w:val="clear" w:color="auto" w:fill="auto"/>
            <w:noWrap/>
            <w:vAlign w:val="bottom"/>
            <w:hideMark/>
          </w:tcPr>
          <w:p w14:paraId="337C4C8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822</w:t>
            </w:r>
          </w:p>
        </w:tc>
        <w:tc>
          <w:tcPr>
            <w:tcW w:w="0" w:type="auto"/>
            <w:tcBorders>
              <w:top w:val="nil"/>
              <w:left w:val="nil"/>
              <w:bottom w:val="single" w:sz="8" w:space="0" w:color="auto"/>
              <w:right w:val="single" w:sz="4" w:space="0" w:color="auto"/>
            </w:tcBorders>
            <w:shd w:val="clear" w:color="auto" w:fill="auto"/>
            <w:noWrap/>
            <w:vAlign w:val="bottom"/>
            <w:hideMark/>
          </w:tcPr>
          <w:p w14:paraId="428F8C10"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846</w:t>
            </w:r>
          </w:p>
        </w:tc>
        <w:tc>
          <w:tcPr>
            <w:tcW w:w="0" w:type="auto"/>
            <w:tcBorders>
              <w:top w:val="nil"/>
              <w:left w:val="nil"/>
              <w:bottom w:val="single" w:sz="8" w:space="0" w:color="auto"/>
              <w:right w:val="single" w:sz="4" w:space="0" w:color="auto"/>
            </w:tcBorders>
            <w:shd w:val="clear" w:color="auto" w:fill="auto"/>
            <w:noWrap/>
            <w:vAlign w:val="bottom"/>
            <w:hideMark/>
          </w:tcPr>
          <w:p w14:paraId="17FD192F"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102,92%</w:t>
            </w:r>
          </w:p>
        </w:tc>
        <w:tc>
          <w:tcPr>
            <w:tcW w:w="0" w:type="auto"/>
            <w:tcBorders>
              <w:top w:val="nil"/>
              <w:left w:val="nil"/>
              <w:bottom w:val="single" w:sz="8" w:space="0" w:color="auto"/>
              <w:right w:val="single" w:sz="8" w:space="0" w:color="auto"/>
            </w:tcBorders>
            <w:shd w:val="clear" w:color="auto" w:fill="auto"/>
            <w:noWrap/>
            <w:vAlign w:val="bottom"/>
            <w:hideMark/>
          </w:tcPr>
          <w:p w14:paraId="63BBCB9B" w14:textId="77777777" w:rsidR="00DC31D2" w:rsidRPr="00D13463" w:rsidRDefault="00DC31D2" w:rsidP="00DC31D2">
            <w:pPr>
              <w:jc w:val="center"/>
              <w:rPr>
                <w:rFonts w:ascii="Book Antiqua" w:hAnsi="Book Antiqua" w:cs="Calibri"/>
                <w:color w:val="000000"/>
                <w:lang w:eastAsia="es-CR"/>
              </w:rPr>
            </w:pPr>
            <w:r w:rsidRPr="00D13463">
              <w:rPr>
                <w:rFonts w:ascii="Book Antiqua" w:hAnsi="Book Antiqua" w:cs="Calibri"/>
                <w:color w:val="000000"/>
                <w:lang w:eastAsia="es-CR"/>
              </w:rPr>
              <w:t>19,43%</w:t>
            </w:r>
          </w:p>
        </w:tc>
      </w:tr>
      <w:tr w:rsidR="00635A8E" w:rsidRPr="00D13463" w14:paraId="45A37120" w14:textId="77777777" w:rsidTr="00DC31D2">
        <w:trPr>
          <w:trHeight w:val="315"/>
        </w:trPr>
        <w:tc>
          <w:tcPr>
            <w:tcW w:w="0" w:type="auto"/>
            <w:tcBorders>
              <w:top w:val="nil"/>
              <w:left w:val="single" w:sz="8" w:space="0" w:color="auto"/>
              <w:bottom w:val="single" w:sz="8" w:space="0" w:color="auto"/>
              <w:right w:val="single" w:sz="4" w:space="0" w:color="auto"/>
            </w:tcBorders>
            <w:shd w:val="clear" w:color="000000" w:fill="D9E1F2"/>
            <w:noWrap/>
            <w:vAlign w:val="bottom"/>
            <w:hideMark/>
          </w:tcPr>
          <w:p w14:paraId="3D87E72C" w14:textId="77777777" w:rsidR="00DC31D2" w:rsidRPr="00D13463" w:rsidRDefault="00DC31D2" w:rsidP="00DC31D2">
            <w:pPr>
              <w:rPr>
                <w:rFonts w:ascii="Book Antiqua" w:hAnsi="Book Antiqua" w:cs="Calibri"/>
                <w:b/>
                <w:bCs/>
                <w:color w:val="000000"/>
                <w:lang w:eastAsia="es-CR"/>
              </w:rPr>
            </w:pPr>
            <w:r w:rsidRPr="00D13463">
              <w:rPr>
                <w:rFonts w:ascii="Book Antiqua" w:hAnsi="Book Antiqua" w:cs="Calibri"/>
                <w:b/>
                <w:bCs/>
                <w:color w:val="000000"/>
                <w:lang w:eastAsia="es-CR"/>
              </w:rPr>
              <w:t>TOTAL</w:t>
            </w:r>
          </w:p>
        </w:tc>
        <w:tc>
          <w:tcPr>
            <w:tcW w:w="0" w:type="auto"/>
            <w:tcBorders>
              <w:top w:val="nil"/>
              <w:left w:val="nil"/>
              <w:bottom w:val="single" w:sz="8" w:space="0" w:color="auto"/>
              <w:right w:val="single" w:sz="4" w:space="0" w:color="auto"/>
            </w:tcBorders>
            <w:shd w:val="clear" w:color="000000" w:fill="D9E1F2"/>
            <w:noWrap/>
            <w:vAlign w:val="bottom"/>
            <w:hideMark/>
          </w:tcPr>
          <w:p w14:paraId="21BC4FDD"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4231</w:t>
            </w:r>
          </w:p>
        </w:tc>
        <w:tc>
          <w:tcPr>
            <w:tcW w:w="0" w:type="auto"/>
            <w:tcBorders>
              <w:top w:val="nil"/>
              <w:left w:val="nil"/>
              <w:bottom w:val="single" w:sz="8" w:space="0" w:color="auto"/>
              <w:right w:val="single" w:sz="4" w:space="0" w:color="auto"/>
            </w:tcBorders>
            <w:shd w:val="clear" w:color="000000" w:fill="D9E1F2"/>
            <w:noWrap/>
            <w:vAlign w:val="bottom"/>
            <w:hideMark/>
          </w:tcPr>
          <w:p w14:paraId="505092B2"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4253</w:t>
            </w:r>
          </w:p>
        </w:tc>
        <w:tc>
          <w:tcPr>
            <w:tcW w:w="0" w:type="auto"/>
            <w:tcBorders>
              <w:top w:val="nil"/>
              <w:left w:val="nil"/>
              <w:bottom w:val="single" w:sz="8" w:space="0" w:color="auto"/>
              <w:right w:val="single" w:sz="4" w:space="0" w:color="auto"/>
            </w:tcBorders>
            <w:shd w:val="clear" w:color="000000" w:fill="D9E1F2"/>
            <w:noWrap/>
            <w:vAlign w:val="bottom"/>
            <w:hideMark/>
          </w:tcPr>
          <w:p w14:paraId="3E18A675"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100,52%</w:t>
            </w:r>
          </w:p>
        </w:tc>
        <w:tc>
          <w:tcPr>
            <w:tcW w:w="0" w:type="auto"/>
            <w:tcBorders>
              <w:top w:val="nil"/>
              <w:left w:val="nil"/>
              <w:bottom w:val="single" w:sz="8" w:space="0" w:color="auto"/>
              <w:right w:val="single" w:sz="8" w:space="0" w:color="auto"/>
            </w:tcBorders>
            <w:shd w:val="clear" w:color="000000" w:fill="D9E1F2"/>
            <w:noWrap/>
            <w:vAlign w:val="bottom"/>
            <w:hideMark/>
          </w:tcPr>
          <w:p w14:paraId="52B6B0A4" w14:textId="77777777" w:rsidR="00DC31D2" w:rsidRPr="00D13463" w:rsidRDefault="00DC31D2" w:rsidP="00DC31D2">
            <w:pPr>
              <w:jc w:val="center"/>
              <w:rPr>
                <w:rFonts w:ascii="Book Antiqua" w:hAnsi="Book Antiqua" w:cs="Calibri"/>
                <w:b/>
                <w:bCs/>
                <w:color w:val="000000"/>
                <w:lang w:eastAsia="es-CR"/>
              </w:rPr>
            </w:pPr>
            <w:r w:rsidRPr="00D13463">
              <w:rPr>
                <w:rFonts w:ascii="Book Antiqua" w:hAnsi="Book Antiqua" w:cs="Calibri"/>
                <w:b/>
                <w:bCs/>
                <w:color w:val="000000"/>
                <w:lang w:eastAsia="es-CR"/>
              </w:rPr>
              <w:t>100,00%</w:t>
            </w:r>
          </w:p>
        </w:tc>
      </w:tr>
    </w:tbl>
    <w:p w14:paraId="2A37A188" w14:textId="77777777" w:rsidR="006965E8" w:rsidRPr="00D13463" w:rsidRDefault="006965E8" w:rsidP="006965E8">
      <w:pPr>
        <w:rPr>
          <w:lang w:val="es-ES"/>
        </w:rPr>
      </w:pPr>
      <w:r w:rsidRPr="00D13463">
        <w:rPr>
          <w:b/>
          <w:bCs/>
          <w:lang w:val="es-ES"/>
        </w:rPr>
        <w:t>Fuente:</w:t>
      </w:r>
      <w:r w:rsidRPr="00D13463">
        <w:rPr>
          <w:lang w:val="es-ES"/>
        </w:rPr>
        <w:t xml:space="preserve"> Subproceso Estadística, Balance General Interactivo </w:t>
      </w:r>
    </w:p>
    <w:p w14:paraId="333CAE22" w14:textId="77777777" w:rsidR="00DC31D2" w:rsidRPr="00D13463" w:rsidRDefault="00DC31D2" w:rsidP="00AA6850">
      <w:pPr>
        <w:ind w:right="335"/>
        <w:jc w:val="both"/>
        <w:rPr>
          <w:rFonts w:ascii="Book Antiqua" w:hAnsi="Book Antiqua" w:cs="Book Antiqua"/>
          <w:color w:val="000000"/>
          <w:sz w:val="24"/>
          <w:szCs w:val="24"/>
          <w:lang w:eastAsia="es-CR"/>
        </w:rPr>
      </w:pPr>
    </w:p>
    <w:p w14:paraId="39F10C05" w14:textId="77777777" w:rsidR="008E4D14" w:rsidRPr="00D13463" w:rsidRDefault="00A575BB"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línea </w:t>
      </w:r>
      <w:r w:rsidR="00206E02" w:rsidRPr="00D13463">
        <w:rPr>
          <w:rFonts w:ascii="Book Antiqua" w:hAnsi="Book Antiqua" w:cs="Book Antiqua"/>
          <w:color w:val="000000"/>
          <w:sz w:val="24"/>
          <w:szCs w:val="24"/>
          <w:lang w:eastAsia="es-CR"/>
        </w:rPr>
        <w:t xml:space="preserve">con los datos analizados de la </w:t>
      </w:r>
      <w:r w:rsidR="00EF74B8" w:rsidRPr="00D13463">
        <w:rPr>
          <w:rFonts w:ascii="Book Antiqua" w:hAnsi="Book Antiqua" w:cs="Book Antiqua"/>
          <w:color w:val="000000"/>
          <w:sz w:val="24"/>
          <w:szCs w:val="24"/>
          <w:lang w:eastAsia="es-CR"/>
        </w:rPr>
        <w:t>F</w:t>
      </w:r>
      <w:r w:rsidR="00206E02" w:rsidRPr="00D13463">
        <w:rPr>
          <w:rFonts w:ascii="Book Antiqua" w:hAnsi="Book Antiqua" w:cs="Book Antiqua"/>
          <w:color w:val="000000"/>
          <w:sz w:val="24"/>
          <w:szCs w:val="24"/>
          <w:lang w:eastAsia="es-CR"/>
        </w:rPr>
        <w:t xml:space="preserve">iscalía de la zona de </w:t>
      </w:r>
      <w:r w:rsidR="00394F8E" w:rsidRPr="00D13463">
        <w:rPr>
          <w:rFonts w:ascii="Book Antiqua" w:hAnsi="Book Antiqua" w:cs="Book Antiqua"/>
          <w:color w:val="000000"/>
          <w:sz w:val="24"/>
          <w:szCs w:val="24"/>
          <w:lang w:eastAsia="es-CR"/>
        </w:rPr>
        <w:t>Puerto Jiménez</w:t>
      </w:r>
      <w:r w:rsidR="00DA3E17">
        <w:rPr>
          <w:rFonts w:ascii="Book Antiqua" w:hAnsi="Book Antiqua" w:cs="Book Antiqua"/>
          <w:color w:val="000000"/>
          <w:sz w:val="24"/>
          <w:szCs w:val="24"/>
          <w:lang w:eastAsia="es-CR"/>
        </w:rPr>
        <w:t xml:space="preserve"> en el </w:t>
      </w:r>
      <w:r w:rsidR="00FA5A83">
        <w:rPr>
          <w:rFonts w:ascii="Book Antiqua" w:hAnsi="Book Antiqua" w:cs="Book Antiqua"/>
          <w:color w:val="000000"/>
          <w:sz w:val="24"/>
          <w:szCs w:val="24"/>
          <w:lang w:eastAsia="es-CR"/>
        </w:rPr>
        <w:t xml:space="preserve">apartado </w:t>
      </w:r>
      <w:r w:rsidR="00FA5A83" w:rsidRPr="00D13463">
        <w:rPr>
          <w:rFonts w:ascii="Book Antiqua" w:hAnsi="Book Antiqua" w:cs="Book Antiqua"/>
          <w:color w:val="000000"/>
          <w:sz w:val="24"/>
          <w:szCs w:val="24"/>
          <w:lang w:eastAsia="es-CR"/>
        </w:rPr>
        <w:t>“</w:t>
      </w:r>
      <w:r w:rsidR="00DA3E17" w:rsidRPr="00BA4548">
        <w:rPr>
          <w:rFonts w:ascii="Book Antiqua" w:hAnsi="Book Antiqua" w:cs="Book Antiqua"/>
          <w:i/>
          <w:iCs/>
          <w:color w:val="000000"/>
          <w:sz w:val="24"/>
          <w:szCs w:val="24"/>
          <w:lang w:eastAsia="es-CR"/>
        </w:rPr>
        <w:t>3.3.1</w:t>
      </w:r>
      <w:r w:rsidR="00DA3E17" w:rsidRPr="00BA4548">
        <w:rPr>
          <w:rFonts w:ascii="Book Antiqua" w:hAnsi="Book Antiqua" w:cs="Book Antiqua"/>
          <w:i/>
          <w:iCs/>
          <w:color w:val="000000"/>
          <w:sz w:val="24"/>
          <w:szCs w:val="24"/>
          <w:lang w:eastAsia="es-CR"/>
        </w:rPr>
        <w:tab/>
        <w:t>Estadísticas del Ministerio Público”,</w:t>
      </w:r>
      <w:r w:rsidR="00DA3E17">
        <w:rPr>
          <w:rFonts w:ascii="Book Antiqua" w:hAnsi="Book Antiqua" w:cs="Book Antiqua"/>
          <w:color w:val="000000"/>
          <w:sz w:val="24"/>
          <w:szCs w:val="24"/>
          <w:lang w:eastAsia="es-CR"/>
        </w:rPr>
        <w:t xml:space="preserve"> </w:t>
      </w:r>
      <w:r w:rsidR="00206E02" w:rsidRPr="00D13463">
        <w:rPr>
          <w:rFonts w:ascii="Book Antiqua" w:hAnsi="Book Antiqua" w:cs="Book Antiqua"/>
          <w:color w:val="000000"/>
          <w:sz w:val="24"/>
          <w:szCs w:val="24"/>
          <w:lang w:eastAsia="es-CR"/>
        </w:rPr>
        <w:t xml:space="preserve">se aprecia que </w:t>
      </w:r>
      <w:r w:rsidR="00DA3E17">
        <w:rPr>
          <w:rFonts w:ascii="Book Antiqua" w:hAnsi="Book Antiqua" w:cs="Book Antiqua"/>
          <w:color w:val="000000"/>
          <w:sz w:val="24"/>
          <w:szCs w:val="24"/>
          <w:lang w:eastAsia="es-CR"/>
        </w:rPr>
        <w:t xml:space="preserve">en el caso del juzgado </w:t>
      </w:r>
      <w:r w:rsidR="00206E02" w:rsidRPr="00D13463">
        <w:rPr>
          <w:rFonts w:ascii="Book Antiqua" w:hAnsi="Book Antiqua" w:cs="Book Antiqua"/>
          <w:color w:val="000000"/>
          <w:sz w:val="24"/>
          <w:szCs w:val="24"/>
          <w:lang w:eastAsia="es-CR"/>
        </w:rPr>
        <w:t xml:space="preserve">los delitos de mayor </w:t>
      </w:r>
      <w:r w:rsidR="008E4D14" w:rsidRPr="00D13463">
        <w:rPr>
          <w:rFonts w:ascii="Book Antiqua" w:hAnsi="Book Antiqua" w:cs="Book Antiqua"/>
          <w:color w:val="000000"/>
          <w:sz w:val="24"/>
          <w:szCs w:val="24"/>
          <w:lang w:eastAsia="es-CR"/>
        </w:rPr>
        <w:t>representación</w:t>
      </w:r>
      <w:r w:rsidR="00206E02" w:rsidRPr="00D13463">
        <w:rPr>
          <w:rFonts w:ascii="Book Antiqua" w:hAnsi="Book Antiqua" w:cs="Book Antiqua"/>
          <w:color w:val="000000"/>
          <w:sz w:val="24"/>
          <w:szCs w:val="24"/>
          <w:lang w:eastAsia="es-CR"/>
        </w:rPr>
        <w:t xml:space="preserve"> corresponden a Hurto Simple y Robo Simple, </w:t>
      </w:r>
      <w:r w:rsidR="008E4D14" w:rsidRPr="00D13463">
        <w:rPr>
          <w:rFonts w:ascii="Book Antiqua" w:hAnsi="Book Antiqua" w:cs="Book Antiqua"/>
          <w:color w:val="000000"/>
          <w:sz w:val="24"/>
          <w:szCs w:val="24"/>
          <w:lang w:eastAsia="es-CR"/>
        </w:rPr>
        <w:t>con un 11.4% y 7.6% respectivamente</w:t>
      </w:r>
      <w:r w:rsidR="004F38C9" w:rsidRPr="00D13463">
        <w:rPr>
          <w:rFonts w:ascii="Book Antiqua" w:hAnsi="Book Antiqua" w:cs="Book Antiqua"/>
          <w:color w:val="000000"/>
          <w:sz w:val="24"/>
          <w:szCs w:val="24"/>
          <w:lang w:eastAsia="es-CR"/>
        </w:rPr>
        <w:t xml:space="preserve">, </w:t>
      </w:r>
      <w:r w:rsidR="00672352" w:rsidRPr="00D13463">
        <w:rPr>
          <w:rFonts w:ascii="Book Antiqua" w:hAnsi="Book Antiqua" w:cs="Book Antiqua"/>
          <w:color w:val="000000"/>
          <w:sz w:val="24"/>
          <w:szCs w:val="24"/>
          <w:lang w:eastAsia="es-CR"/>
        </w:rPr>
        <w:t xml:space="preserve">considerando estos datos se puede inferir las principales fuentes de delitos registrados en la zona. </w:t>
      </w:r>
    </w:p>
    <w:p w14:paraId="6F66E219" w14:textId="77777777" w:rsidR="00BF360F" w:rsidRPr="00D13463" w:rsidRDefault="00BF360F" w:rsidP="00AA6850">
      <w:pPr>
        <w:ind w:right="335"/>
        <w:jc w:val="both"/>
        <w:rPr>
          <w:rFonts w:ascii="Book Antiqua" w:hAnsi="Book Antiqua" w:cs="Book Antiqua"/>
          <w:color w:val="000000"/>
          <w:sz w:val="24"/>
          <w:szCs w:val="24"/>
          <w:lang w:eastAsia="es-CR"/>
        </w:rPr>
      </w:pPr>
    </w:p>
    <w:p w14:paraId="58FCC175" w14:textId="77777777" w:rsidR="004F38C9" w:rsidRPr="00D13463" w:rsidRDefault="004F38C9" w:rsidP="00AA6850">
      <w:pPr>
        <w:ind w:right="335"/>
        <w:jc w:val="both"/>
        <w:rPr>
          <w:rFonts w:ascii="Book Antiqua" w:hAnsi="Book Antiqua" w:cs="Book Antiqua"/>
          <w:color w:val="000000"/>
          <w:sz w:val="24"/>
          <w:szCs w:val="24"/>
          <w:lang w:eastAsia="es-CR"/>
        </w:rPr>
      </w:pPr>
    </w:p>
    <w:p w14:paraId="73968064" w14:textId="77777777" w:rsidR="00BF360F" w:rsidRPr="00D13463" w:rsidRDefault="00BF360F"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Los delitos identificados en la lista corresponden al 80</w:t>
      </w:r>
      <w:r w:rsidR="004F38C9" w:rsidRPr="00D13463">
        <w:rPr>
          <w:rFonts w:ascii="Book Antiqua" w:hAnsi="Book Antiqua" w:cs="Book Antiqua"/>
          <w:color w:val="000000"/>
          <w:sz w:val="24"/>
          <w:szCs w:val="24"/>
          <w:lang w:eastAsia="es-CR"/>
        </w:rPr>
        <w:t xml:space="preserve">.5% de la representación, se tienen agrupados </w:t>
      </w:r>
      <w:r w:rsidR="00695650" w:rsidRPr="00D13463">
        <w:rPr>
          <w:rFonts w:ascii="Book Antiqua" w:hAnsi="Book Antiqua" w:cs="Book Antiqua"/>
          <w:color w:val="000000"/>
          <w:sz w:val="24"/>
          <w:szCs w:val="24"/>
          <w:lang w:eastAsia="es-CR"/>
        </w:rPr>
        <w:t>“</w:t>
      </w:r>
      <w:r w:rsidR="004F38C9" w:rsidRPr="00D13463">
        <w:rPr>
          <w:rFonts w:ascii="Book Antiqua" w:hAnsi="Book Antiqua" w:cs="Book Antiqua"/>
          <w:color w:val="000000"/>
          <w:sz w:val="24"/>
          <w:szCs w:val="24"/>
          <w:lang w:eastAsia="es-CR"/>
        </w:rPr>
        <w:t>Otros Tipos</w:t>
      </w:r>
      <w:r w:rsidR="00695650" w:rsidRPr="00D13463">
        <w:rPr>
          <w:rFonts w:ascii="Book Antiqua" w:hAnsi="Book Antiqua" w:cs="Book Antiqua"/>
          <w:color w:val="000000"/>
          <w:sz w:val="24"/>
          <w:szCs w:val="24"/>
          <w:lang w:eastAsia="es-CR"/>
        </w:rPr>
        <w:t>”</w:t>
      </w:r>
      <w:r w:rsidR="004F38C9" w:rsidRPr="00D13463">
        <w:rPr>
          <w:rFonts w:ascii="Book Antiqua" w:hAnsi="Book Antiqua" w:cs="Book Antiqua"/>
          <w:color w:val="000000"/>
          <w:sz w:val="24"/>
          <w:szCs w:val="24"/>
          <w:lang w:eastAsia="es-CR"/>
        </w:rPr>
        <w:t xml:space="preserve"> de Delito (19.5%), dicho rubro engloba un total de 108. </w:t>
      </w:r>
    </w:p>
    <w:p w14:paraId="6FC862D4" w14:textId="77777777" w:rsidR="00516A53" w:rsidRPr="00D13463" w:rsidRDefault="00516A53" w:rsidP="00AA6850">
      <w:pPr>
        <w:ind w:right="335"/>
        <w:jc w:val="both"/>
        <w:rPr>
          <w:rFonts w:ascii="Book Antiqua" w:hAnsi="Book Antiqua" w:cs="Book Antiqua"/>
          <w:color w:val="000000"/>
          <w:sz w:val="24"/>
          <w:szCs w:val="24"/>
          <w:lang w:eastAsia="es-CR"/>
        </w:rPr>
      </w:pPr>
    </w:p>
    <w:p w14:paraId="75844B6F" w14:textId="77777777" w:rsidR="00516A53" w:rsidRPr="00D13463" w:rsidRDefault="002B4D45"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 el objetivo de ampliar el panorama en cuanto a la situación del Juzgado de Golfito respecto </w:t>
      </w:r>
      <w:r w:rsidR="00FB430E" w:rsidRPr="00D13463">
        <w:rPr>
          <w:rFonts w:ascii="Book Antiqua" w:hAnsi="Book Antiqua" w:cs="Book Antiqua"/>
          <w:color w:val="000000"/>
          <w:sz w:val="24"/>
          <w:szCs w:val="24"/>
          <w:lang w:eastAsia="es-CR"/>
        </w:rPr>
        <w:t>a Modelo Penal</w:t>
      </w:r>
      <w:r w:rsidR="00254F06" w:rsidRPr="00D13463">
        <w:rPr>
          <w:rFonts w:ascii="Book Antiqua" w:hAnsi="Book Antiqua" w:cs="Book Antiqua"/>
          <w:color w:val="000000"/>
          <w:sz w:val="24"/>
          <w:szCs w:val="24"/>
          <w:lang w:eastAsia="es-CR"/>
        </w:rPr>
        <w:t>,</w:t>
      </w:r>
      <w:r w:rsidR="00FB430E" w:rsidRPr="00D13463">
        <w:rPr>
          <w:rFonts w:ascii="Book Antiqua" w:hAnsi="Book Antiqua" w:cs="Book Antiqua"/>
          <w:color w:val="000000"/>
          <w:sz w:val="24"/>
          <w:szCs w:val="24"/>
          <w:lang w:eastAsia="es-CR"/>
        </w:rPr>
        <w:t xml:space="preserve"> se presentan los siguientes supuestos y escenarios:</w:t>
      </w:r>
    </w:p>
    <w:p w14:paraId="6F4EDB3B" w14:textId="77777777" w:rsidR="00FB430E" w:rsidRPr="00D13463" w:rsidRDefault="00FB430E" w:rsidP="00AA6850">
      <w:pPr>
        <w:ind w:right="335"/>
        <w:jc w:val="both"/>
        <w:rPr>
          <w:rFonts w:ascii="Book Antiqua" w:hAnsi="Book Antiqua" w:cs="Book Antiqua"/>
          <w:color w:val="000000"/>
          <w:sz w:val="24"/>
          <w:szCs w:val="24"/>
          <w:lang w:eastAsia="es-CR"/>
        </w:rPr>
      </w:pPr>
    </w:p>
    <w:tbl>
      <w:tblPr>
        <w:tblW w:w="7400" w:type="dxa"/>
        <w:jc w:val="center"/>
        <w:tblCellMar>
          <w:left w:w="70" w:type="dxa"/>
          <w:right w:w="70" w:type="dxa"/>
        </w:tblCellMar>
        <w:tblLook w:val="04A0" w:firstRow="1" w:lastRow="0" w:firstColumn="1" w:lastColumn="0" w:noHBand="0" w:noVBand="1"/>
      </w:tblPr>
      <w:tblGrid>
        <w:gridCol w:w="5680"/>
        <w:gridCol w:w="1720"/>
      </w:tblGrid>
      <w:tr w:rsidR="00FB430E" w:rsidRPr="00D13463" w14:paraId="326D13F8" w14:textId="77777777" w:rsidTr="00D13463">
        <w:trPr>
          <w:trHeight w:val="300"/>
          <w:jc w:val="center"/>
        </w:trPr>
        <w:tc>
          <w:tcPr>
            <w:tcW w:w="5680" w:type="dxa"/>
            <w:tcBorders>
              <w:top w:val="single" w:sz="4" w:space="0" w:color="auto"/>
              <w:left w:val="single" w:sz="4" w:space="0" w:color="auto"/>
              <w:bottom w:val="single" w:sz="4" w:space="0" w:color="auto"/>
              <w:right w:val="single" w:sz="4" w:space="0" w:color="auto"/>
            </w:tcBorders>
            <w:shd w:val="clear" w:color="000000" w:fill="BF8F00"/>
            <w:noWrap/>
            <w:vAlign w:val="bottom"/>
            <w:hideMark/>
          </w:tcPr>
          <w:p w14:paraId="3F3D54A7" w14:textId="77777777" w:rsidR="00FB430E" w:rsidRPr="00D13463" w:rsidRDefault="00FB430E" w:rsidP="00FB430E">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Supuestos</w:t>
            </w:r>
          </w:p>
        </w:tc>
        <w:tc>
          <w:tcPr>
            <w:tcW w:w="1720" w:type="dxa"/>
            <w:tcBorders>
              <w:top w:val="single" w:sz="4" w:space="0" w:color="auto"/>
              <w:left w:val="nil"/>
              <w:bottom w:val="single" w:sz="4" w:space="0" w:color="auto"/>
              <w:right w:val="single" w:sz="4" w:space="0" w:color="auto"/>
            </w:tcBorders>
            <w:shd w:val="clear" w:color="000000" w:fill="BF8F00"/>
            <w:vAlign w:val="bottom"/>
            <w:hideMark/>
          </w:tcPr>
          <w:p w14:paraId="2EE56C00" w14:textId="77777777" w:rsidR="00FB430E" w:rsidRPr="00D13463" w:rsidRDefault="00FB430E" w:rsidP="00FB430E">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Cantidad</w:t>
            </w:r>
          </w:p>
        </w:tc>
      </w:tr>
      <w:tr w:rsidR="00FB430E" w:rsidRPr="00D13463" w14:paraId="4D1FCBBB"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1DA3CE03" w14:textId="77777777" w:rsidR="00FB430E" w:rsidRPr="00D13463" w:rsidRDefault="00FB430E" w:rsidP="00FB430E">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Cantidad de Días en </w:t>
            </w:r>
            <w:r w:rsidR="00254F06" w:rsidRPr="00D13463">
              <w:rPr>
                <w:rFonts w:ascii="Calibri" w:hAnsi="Calibri" w:cs="Calibri"/>
                <w:color w:val="000000"/>
                <w:sz w:val="22"/>
                <w:szCs w:val="22"/>
                <w:lang w:eastAsia="es-CR"/>
              </w:rPr>
              <w:t>E</w:t>
            </w:r>
            <w:r w:rsidR="00081EAF" w:rsidRPr="00D13463">
              <w:rPr>
                <w:rFonts w:ascii="Calibri" w:hAnsi="Calibri" w:cs="Calibri"/>
                <w:color w:val="000000"/>
                <w:sz w:val="22"/>
                <w:szCs w:val="22"/>
                <w:lang w:eastAsia="es-CR"/>
              </w:rPr>
              <w:t xml:space="preserve">tapa </w:t>
            </w:r>
            <w:r w:rsidRPr="00D13463">
              <w:rPr>
                <w:rFonts w:ascii="Calibri" w:hAnsi="Calibri" w:cs="Calibri"/>
                <w:color w:val="000000"/>
                <w:sz w:val="22"/>
                <w:szCs w:val="22"/>
                <w:lang w:eastAsia="es-CR"/>
              </w:rPr>
              <w:t>Intermedia</w:t>
            </w:r>
          </w:p>
        </w:tc>
        <w:tc>
          <w:tcPr>
            <w:tcW w:w="1720" w:type="dxa"/>
            <w:tcBorders>
              <w:top w:val="nil"/>
              <w:left w:val="nil"/>
              <w:bottom w:val="single" w:sz="4" w:space="0" w:color="auto"/>
              <w:right w:val="single" w:sz="4" w:space="0" w:color="auto"/>
            </w:tcBorders>
            <w:shd w:val="clear" w:color="auto" w:fill="auto"/>
            <w:vAlign w:val="bottom"/>
            <w:hideMark/>
          </w:tcPr>
          <w:p w14:paraId="3023166B" w14:textId="77777777" w:rsidR="00FB430E" w:rsidRPr="00D13463" w:rsidRDefault="00FB430E" w:rsidP="00D1346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21</w:t>
            </w:r>
          </w:p>
        </w:tc>
      </w:tr>
      <w:tr w:rsidR="00FB430E" w:rsidRPr="00D13463" w14:paraId="61E51661"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57D79C00" w14:textId="77777777" w:rsidR="00FB430E" w:rsidRPr="00D13463" w:rsidRDefault="00FB430E" w:rsidP="00FB430E">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Cuota </w:t>
            </w:r>
            <w:r w:rsidR="002C5F5B" w:rsidRPr="00D13463">
              <w:rPr>
                <w:rFonts w:ascii="Calibri" w:hAnsi="Calibri" w:cs="Calibri"/>
                <w:color w:val="000000"/>
                <w:sz w:val="22"/>
                <w:szCs w:val="22"/>
                <w:lang w:eastAsia="es-CR"/>
              </w:rPr>
              <w:t>Diaria</w:t>
            </w:r>
            <w:r w:rsidRPr="00D13463">
              <w:rPr>
                <w:rFonts w:ascii="Calibri" w:hAnsi="Calibri" w:cs="Calibri"/>
                <w:color w:val="000000"/>
                <w:sz w:val="22"/>
                <w:szCs w:val="22"/>
                <w:lang w:eastAsia="es-CR"/>
              </w:rPr>
              <w:t xml:space="preserve"> (</w:t>
            </w:r>
            <w:r w:rsidR="00254F06" w:rsidRPr="00D13463">
              <w:rPr>
                <w:rFonts w:ascii="Calibri" w:hAnsi="Calibri" w:cs="Calibri"/>
                <w:color w:val="000000"/>
                <w:sz w:val="22"/>
                <w:szCs w:val="22"/>
                <w:lang w:eastAsia="es-CR"/>
              </w:rPr>
              <w:t>D</w:t>
            </w:r>
            <w:r w:rsidRPr="00D13463">
              <w:rPr>
                <w:rFonts w:ascii="Calibri" w:hAnsi="Calibri" w:cs="Calibri"/>
                <w:color w:val="000000"/>
                <w:sz w:val="22"/>
                <w:szCs w:val="22"/>
                <w:lang w:eastAsia="es-CR"/>
              </w:rPr>
              <w:t xml:space="preserve">esestimación o </w:t>
            </w:r>
            <w:r w:rsidR="00254F06" w:rsidRPr="00D13463">
              <w:rPr>
                <w:rFonts w:ascii="Calibri" w:hAnsi="Calibri" w:cs="Calibri"/>
                <w:color w:val="000000"/>
                <w:sz w:val="22"/>
                <w:szCs w:val="22"/>
                <w:lang w:eastAsia="es-CR"/>
              </w:rPr>
              <w:t>S</w:t>
            </w:r>
            <w:r w:rsidRPr="00D13463">
              <w:rPr>
                <w:rFonts w:ascii="Calibri" w:hAnsi="Calibri" w:cs="Calibri"/>
                <w:color w:val="000000"/>
                <w:sz w:val="22"/>
                <w:szCs w:val="22"/>
                <w:lang w:eastAsia="es-CR"/>
              </w:rPr>
              <w:t xml:space="preserve">obreseimiento o </w:t>
            </w:r>
            <w:r w:rsidR="00254F06" w:rsidRPr="00D13463">
              <w:rPr>
                <w:rFonts w:ascii="Calibri" w:hAnsi="Calibri" w:cs="Calibri"/>
                <w:color w:val="000000"/>
                <w:sz w:val="22"/>
                <w:szCs w:val="22"/>
                <w:lang w:eastAsia="es-CR"/>
              </w:rPr>
              <w:t>A</w:t>
            </w:r>
            <w:r w:rsidRPr="00D13463">
              <w:rPr>
                <w:rFonts w:ascii="Calibri" w:hAnsi="Calibri" w:cs="Calibri"/>
                <w:color w:val="000000"/>
                <w:sz w:val="22"/>
                <w:szCs w:val="22"/>
                <w:lang w:eastAsia="es-CR"/>
              </w:rPr>
              <w:t>cusación)</w:t>
            </w:r>
          </w:p>
        </w:tc>
        <w:tc>
          <w:tcPr>
            <w:tcW w:w="1720" w:type="dxa"/>
            <w:tcBorders>
              <w:top w:val="nil"/>
              <w:left w:val="nil"/>
              <w:bottom w:val="single" w:sz="4" w:space="0" w:color="auto"/>
              <w:right w:val="single" w:sz="4" w:space="0" w:color="auto"/>
            </w:tcBorders>
            <w:shd w:val="clear" w:color="auto" w:fill="auto"/>
            <w:vAlign w:val="bottom"/>
            <w:hideMark/>
          </w:tcPr>
          <w:p w14:paraId="05888864" w14:textId="77777777" w:rsidR="00FB430E" w:rsidRPr="00D13463" w:rsidRDefault="00FB430E" w:rsidP="00D1346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6</w:t>
            </w:r>
          </w:p>
        </w:tc>
      </w:tr>
      <w:tr w:rsidR="00FB430E" w:rsidRPr="00D13463" w14:paraId="425FAEC5"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2C986DF7" w14:textId="77777777" w:rsidR="00FB430E" w:rsidRPr="00D13463" w:rsidRDefault="00FB430E" w:rsidP="00FB430E">
            <w:pPr>
              <w:rPr>
                <w:rFonts w:ascii="Calibri" w:hAnsi="Calibri" w:cs="Calibri"/>
                <w:color w:val="000000"/>
                <w:sz w:val="22"/>
                <w:szCs w:val="22"/>
                <w:lang w:eastAsia="es-CR"/>
              </w:rPr>
            </w:pPr>
            <w:r w:rsidRPr="00D13463">
              <w:rPr>
                <w:rFonts w:ascii="Calibri" w:hAnsi="Calibri" w:cs="Calibri"/>
                <w:color w:val="000000"/>
                <w:sz w:val="22"/>
                <w:szCs w:val="22"/>
                <w:lang w:eastAsia="es-CR"/>
              </w:rPr>
              <w:t>Cantidad Personal Juzgador en Etapa Intermedia</w:t>
            </w:r>
          </w:p>
        </w:tc>
        <w:tc>
          <w:tcPr>
            <w:tcW w:w="1720" w:type="dxa"/>
            <w:tcBorders>
              <w:top w:val="nil"/>
              <w:left w:val="nil"/>
              <w:bottom w:val="single" w:sz="4" w:space="0" w:color="auto"/>
              <w:right w:val="single" w:sz="4" w:space="0" w:color="auto"/>
            </w:tcBorders>
            <w:shd w:val="clear" w:color="auto" w:fill="auto"/>
            <w:vAlign w:val="bottom"/>
            <w:hideMark/>
          </w:tcPr>
          <w:p w14:paraId="6EBF77B1" w14:textId="77777777" w:rsidR="00FB430E" w:rsidRPr="00D13463" w:rsidRDefault="00FB430E" w:rsidP="00D1346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w:t>
            </w:r>
          </w:p>
        </w:tc>
      </w:tr>
      <w:tr w:rsidR="00FB430E" w:rsidRPr="00D13463" w14:paraId="304BE252"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6BC0A3F0" w14:textId="77777777" w:rsidR="00FB430E" w:rsidRPr="00D13463" w:rsidRDefault="00FB430E" w:rsidP="00FB430E">
            <w:pP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 xml:space="preserve">Total </w:t>
            </w:r>
            <w:r w:rsidR="00254F06" w:rsidRPr="00D13463">
              <w:rPr>
                <w:rFonts w:ascii="Calibri" w:hAnsi="Calibri" w:cs="Calibri"/>
                <w:b/>
                <w:bCs/>
                <w:color w:val="000000"/>
                <w:sz w:val="22"/>
                <w:szCs w:val="22"/>
                <w:lang w:eastAsia="es-CR"/>
              </w:rPr>
              <w:t>A</w:t>
            </w:r>
            <w:r w:rsidRPr="00D13463">
              <w:rPr>
                <w:rFonts w:ascii="Calibri" w:hAnsi="Calibri" w:cs="Calibri"/>
                <w:b/>
                <w:bCs/>
                <w:color w:val="000000"/>
                <w:sz w:val="22"/>
                <w:szCs w:val="22"/>
                <w:lang w:eastAsia="es-CR"/>
              </w:rPr>
              <w:t xml:space="preserve">suntos Terminados por </w:t>
            </w:r>
            <w:r w:rsidR="00254F06" w:rsidRPr="00D13463">
              <w:rPr>
                <w:rFonts w:ascii="Calibri" w:hAnsi="Calibri" w:cs="Calibri"/>
                <w:b/>
                <w:bCs/>
                <w:color w:val="000000"/>
                <w:sz w:val="22"/>
                <w:szCs w:val="22"/>
                <w:lang w:eastAsia="es-CR"/>
              </w:rPr>
              <w:t>M</w:t>
            </w:r>
            <w:r w:rsidRPr="00D13463">
              <w:rPr>
                <w:rFonts w:ascii="Calibri" w:hAnsi="Calibri" w:cs="Calibri"/>
                <w:b/>
                <w:bCs/>
                <w:color w:val="000000"/>
                <w:sz w:val="22"/>
                <w:szCs w:val="22"/>
                <w:lang w:eastAsia="es-CR"/>
              </w:rPr>
              <w:t>es (</w:t>
            </w:r>
            <w:r w:rsidR="00254F06" w:rsidRPr="00D13463">
              <w:rPr>
                <w:rFonts w:ascii="Calibri" w:hAnsi="Calibri" w:cs="Calibri"/>
                <w:b/>
                <w:bCs/>
                <w:color w:val="000000"/>
                <w:sz w:val="22"/>
                <w:szCs w:val="22"/>
                <w:lang w:eastAsia="es-CR"/>
              </w:rPr>
              <w:t>R</w:t>
            </w:r>
            <w:r w:rsidRPr="00D13463">
              <w:rPr>
                <w:rFonts w:ascii="Calibri" w:hAnsi="Calibri" w:cs="Calibri"/>
                <w:b/>
                <w:bCs/>
                <w:color w:val="000000"/>
                <w:sz w:val="22"/>
                <w:szCs w:val="22"/>
                <w:lang w:eastAsia="es-CR"/>
              </w:rPr>
              <w:t>endimiento 100%)</w:t>
            </w:r>
          </w:p>
        </w:tc>
        <w:tc>
          <w:tcPr>
            <w:tcW w:w="1720" w:type="dxa"/>
            <w:tcBorders>
              <w:top w:val="nil"/>
              <w:left w:val="nil"/>
              <w:bottom w:val="single" w:sz="4" w:space="0" w:color="auto"/>
              <w:right w:val="single" w:sz="4" w:space="0" w:color="auto"/>
            </w:tcBorders>
            <w:shd w:val="clear" w:color="auto" w:fill="auto"/>
            <w:vAlign w:val="bottom"/>
            <w:hideMark/>
          </w:tcPr>
          <w:p w14:paraId="585E2F5D" w14:textId="77777777" w:rsidR="00FB430E" w:rsidRPr="00D13463" w:rsidRDefault="00FB430E" w:rsidP="00D13463">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126</w:t>
            </w:r>
          </w:p>
        </w:tc>
      </w:tr>
      <w:tr w:rsidR="00FB430E" w:rsidRPr="00D13463" w14:paraId="5E8D5A22"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6A362DF7" w14:textId="77777777" w:rsidR="00FB430E" w:rsidRPr="00D13463" w:rsidRDefault="00FB430E" w:rsidP="00FB430E">
            <w:pPr>
              <w:rPr>
                <w:rFonts w:ascii="Calibri" w:hAnsi="Calibri" w:cs="Calibri"/>
                <w:color w:val="000000"/>
                <w:sz w:val="22"/>
                <w:szCs w:val="22"/>
                <w:lang w:eastAsia="es-CR"/>
              </w:rPr>
            </w:pPr>
            <w:r w:rsidRPr="00D13463">
              <w:rPr>
                <w:rFonts w:ascii="Calibri" w:hAnsi="Calibri" w:cs="Calibri"/>
                <w:color w:val="000000"/>
                <w:sz w:val="22"/>
                <w:szCs w:val="22"/>
                <w:lang w:eastAsia="es-CR"/>
              </w:rPr>
              <w:t>Entrada Promedio Mensual 2021 (</w:t>
            </w:r>
            <w:r w:rsidR="00254F06" w:rsidRPr="00D13463">
              <w:rPr>
                <w:rFonts w:ascii="Calibri" w:hAnsi="Calibri" w:cs="Calibri"/>
                <w:color w:val="000000"/>
                <w:sz w:val="22"/>
                <w:szCs w:val="22"/>
                <w:lang w:eastAsia="es-CR"/>
              </w:rPr>
              <w:t>M</w:t>
            </w:r>
            <w:r w:rsidRPr="00D13463">
              <w:rPr>
                <w:rFonts w:ascii="Calibri" w:hAnsi="Calibri" w:cs="Calibri"/>
                <w:color w:val="000000"/>
                <w:sz w:val="22"/>
                <w:szCs w:val="22"/>
                <w:lang w:eastAsia="es-CR"/>
              </w:rPr>
              <w:t xml:space="preserve">arzo a </w:t>
            </w:r>
            <w:r w:rsidR="00254F06" w:rsidRPr="00D13463">
              <w:rPr>
                <w:rFonts w:ascii="Calibri" w:hAnsi="Calibri" w:cs="Calibri"/>
                <w:color w:val="000000"/>
                <w:sz w:val="22"/>
                <w:szCs w:val="22"/>
                <w:lang w:eastAsia="es-CR"/>
              </w:rPr>
              <w:t>S</w:t>
            </w:r>
            <w:r w:rsidRPr="00D13463">
              <w:rPr>
                <w:rFonts w:ascii="Calibri" w:hAnsi="Calibri" w:cs="Calibri"/>
                <w:color w:val="000000"/>
                <w:sz w:val="22"/>
                <w:szCs w:val="22"/>
                <w:lang w:eastAsia="es-CR"/>
              </w:rPr>
              <w:t>etiembre 2021)</w:t>
            </w:r>
          </w:p>
        </w:tc>
        <w:tc>
          <w:tcPr>
            <w:tcW w:w="1720" w:type="dxa"/>
            <w:tcBorders>
              <w:top w:val="nil"/>
              <w:left w:val="nil"/>
              <w:bottom w:val="single" w:sz="4" w:space="0" w:color="auto"/>
              <w:right w:val="single" w:sz="4" w:space="0" w:color="auto"/>
            </w:tcBorders>
            <w:shd w:val="clear" w:color="auto" w:fill="auto"/>
            <w:vAlign w:val="bottom"/>
            <w:hideMark/>
          </w:tcPr>
          <w:p w14:paraId="3B8E5631" w14:textId="77777777" w:rsidR="00FB430E" w:rsidRPr="00D13463" w:rsidRDefault="00FB430E" w:rsidP="00D13463">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129</w:t>
            </w:r>
          </w:p>
        </w:tc>
      </w:tr>
    </w:tbl>
    <w:p w14:paraId="6FC7BD5D" w14:textId="77777777" w:rsidR="00081EAF" w:rsidRPr="00D13463" w:rsidRDefault="00081EAF" w:rsidP="00AA6850">
      <w:pPr>
        <w:ind w:right="335"/>
        <w:jc w:val="both"/>
        <w:rPr>
          <w:rFonts w:ascii="Book Antiqua" w:hAnsi="Book Antiqua" w:cs="Book Antiqua"/>
          <w:color w:val="000000"/>
          <w:sz w:val="24"/>
          <w:szCs w:val="24"/>
          <w:lang w:eastAsia="es-CR"/>
        </w:rPr>
      </w:pPr>
    </w:p>
    <w:p w14:paraId="5CB89205" w14:textId="77777777" w:rsidR="00FB430E" w:rsidRPr="00D13463" w:rsidRDefault="00081EAF"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El juzgado tiene dos personas juzgadoras</w:t>
      </w:r>
      <w:r w:rsidR="00254F06"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de las cuales una se mantiene en etapa preparatoria y otra en intermedia, lo que da </w:t>
      </w:r>
      <w:r w:rsidR="00EA1424" w:rsidRPr="00D13463">
        <w:rPr>
          <w:rFonts w:ascii="Book Antiqua" w:hAnsi="Book Antiqua" w:cs="Book Antiqua"/>
          <w:color w:val="000000"/>
          <w:sz w:val="24"/>
          <w:szCs w:val="24"/>
          <w:lang w:eastAsia="es-CR"/>
        </w:rPr>
        <w:t xml:space="preserve">en promedio 21 días efectivos en etapa intermedia, con la cuota diaria de 6 asuntos, se tiene que al mes </w:t>
      </w:r>
      <w:r w:rsidR="0000235E" w:rsidRPr="00D13463">
        <w:rPr>
          <w:rFonts w:ascii="Book Antiqua" w:hAnsi="Book Antiqua" w:cs="Book Antiqua"/>
          <w:color w:val="000000"/>
          <w:sz w:val="24"/>
          <w:szCs w:val="24"/>
          <w:lang w:eastAsia="es-CR"/>
        </w:rPr>
        <w:t xml:space="preserve">con un cumplimiento del 100% se podrían estar finalizando 126 expedientes. Es importante indicar que la entrada promedio del despacho para el 2021 </w:t>
      </w:r>
      <w:r w:rsidR="00A31EE1" w:rsidRPr="00D13463">
        <w:rPr>
          <w:rFonts w:ascii="Book Antiqua" w:hAnsi="Book Antiqua" w:cs="Book Antiqua"/>
          <w:color w:val="000000"/>
          <w:sz w:val="24"/>
          <w:szCs w:val="24"/>
          <w:lang w:eastAsia="es-CR"/>
        </w:rPr>
        <w:t>en el per</w:t>
      </w:r>
      <w:r w:rsidR="00C70728" w:rsidRPr="00D13463">
        <w:rPr>
          <w:rFonts w:ascii="Book Antiqua" w:hAnsi="Book Antiqua" w:cs="Book Antiqua"/>
          <w:color w:val="000000"/>
          <w:sz w:val="24"/>
          <w:szCs w:val="24"/>
          <w:lang w:eastAsia="es-CR"/>
        </w:rPr>
        <w:t>í</w:t>
      </w:r>
      <w:r w:rsidR="00A31EE1" w:rsidRPr="00D13463">
        <w:rPr>
          <w:rFonts w:ascii="Book Antiqua" w:hAnsi="Book Antiqua" w:cs="Book Antiqua"/>
          <w:color w:val="000000"/>
          <w:sz w:val="24"/>
          <w:szCs w:val="24"/>
          <w:lang w:eastAsia="es-CR"/>
        </w:rPr>
        <w:t xml:space="preserve">odo marzo a setiembre se ubica en 129, el circulante final a setiembre </w:t>
      </w:r>
      <w:r w:rsidR="00105948" w:rsidRPr="00D13463">
        <w:rPr>
          <w:rFonts w:ascii="Book Antiqua" w:hAnsi="Book Antiqua" w:cs="Book Antiqua"/>
          <w:color w:val="000000"/>
          <w:sz w:val="24"/>
          <w:szCs w:val="24"/>
          <w:lang w:eastAsia="es-CR"/>
        </w:rPr>
        <w:t xml:space="preserve">se coloca en 234, desglosado en 192 en </w:t>
      </w:r>
      <w:r w:rsidR="006D4826" w:rsidRPr="00D13463">
        <w:rPr>
          <w:rFonts w:ascii="Book Antiqua" w:hAnsi="Book Antiqua" w:cs="Book Antiqua"/>
          <w:color w:val="000000"/>
          <w:sz w:val="24"/>
          <w:szCs w:val="24"/>
          <w:lang w:eastAsia="es-CR"/>
        </w:rPr>
        <w:t>trámite</w:t>
      </w:r>
      <w:r w:rsidR="00105948" w:rsidRPr="00D13463">
        <w:rPr>
          <w:rFonts w:ascii="Book Antiqua" w:hAnsi="Book Antiqua" w:cs="Book Antiqua"/>
          <w:color w:val="000000"/>
          <w:sz w:val="24"/>
          <w:szCs w:val="24"/>
          <w:lang w:eastAsia="es-CR"/>
        </w:rPr>
        <w:t xml:space="preserve"> y</w:t>
      </w:r>
      <w:r w:rsidR="006D4826" w:rsidRPr="00D13463">
        <w:rPr>
          <w:rFonts w:ascii="Book Antiqua" w:hAnsi="Book Antiqua" w:cs="Book Antiqua"/>
          <w:color w:val="000000"/>
          <w:sz w:val="24"/>
          <w:szCs w:val="24"/>
          <w:lang w:eastAsia="es-CR"/>
        </w:rPr>
        <w:t xml:space="preserve"> 42 en resolución intermedia, esto según datos de la matriz de indicadores de septiembre 2021. </w:t>
      </w:r>
    </w:p>
    <w:p w14:paraId="2FC69FC3" w14:textId="77777777" w:rsidR="00B92809" w:rsidRPr="00D13463" w:rsidRDefault="00B92809" w:rsidP="00AA6850">
      <w:pPr>
        <w:ind w:right="335"/>
        <w:jc w:val="both"/>
        <w:rPr>
          <w:rFonts w:ascii="Book Antiqua" w:hAnsi="Book Antiqua" w:cs="Book Antiqua"/>
          <w:color w:val="000000"/>
          <w:sz w:val="24"/>
          <w:szCs w:val="24"/>
          <w:lang w:eastAsia="es-CR"/>
        </w:rPr>
      </w:pPr>
    </w:p>
    <w:p w14:paraId="71EBBC6D" w14:textId="77777777" w:rsidR="00B92809" w:rsidRPr="00D13463" w:rsidRDefault="00B92809"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mencion</w:t>
      </w:r>
      <w:r w:rsidR="00C70728" w:rsidRPr="00D13463">
        <w:rPr>
          <w:rFonts w:ascii="Book Antiqua" w:hAnsi="Book Antiqua" w:cs="Book Antiqua"/>
          <w:color w:val="000000"/>
          <w:sz w:val="24"/>
          <w:szCs w:val="24"/>
          <w:lang w:eastAsia="es-CR"/>
        </w:rPr>
        <w:t>ó</w:t>
      </w:r>
      <w:r w:rsidR="0064193E"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la entrada proveniente de la zona se estima en un 10% de lo que ingresa al despacho.</w:t>
      </w:r>
    </w:p>
    <w:p w14:paraId="7BA89176" w14:textId="77777777" w:rsidR="00FB430E" w:rsidRPr="00D13463" w:rsidRDefault="00FB430E" w:rsidP="00AA6850">
      <w:pPr>
        <w:ind w:right="335"/>
        <w:jc w:val="both"/>
        <w:rPr>
          <w:rFonts w:ascii="Book Antiqua" w:hAnsi="Book Antiqua" w:cs="Book Antiqua"/>
          <w:color w:val="000000"/>
          <w:sz w:val="24"/>
          <w:szCs w:val="24"/>
          <w:lang w:eastAsia="es-CR"/>
        </w:rPr>
      </w:pPr>
    </w:p>
    <w:p w14:paraId="0CE1636A" w14:textId="77777777" w:rsidR="00287060" w:rsidRPr="00D13463" w:rsidRDefault="00A63DAB"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Siendo así </w:t>
      </w:r>
      <w:r w:rsidR="002C5F5B" w:rsidRPr="00D13463">
        <w:rPr>
          <w:rFonts w:ascii="Book Antiqua" w:hAnsi="Book Antiqua" w:cs="Book Antiqua"/>
          <w:color w:val="000000"/>
          <w:sz w:val="24"/>
          <w:szCs w:val="24"/>
          <w:lang w:eastAsia="es-CR"/>
        </w:rPr>
        <w:t xml:space="preserve">y manteniéndose una entrada y </w:t>
      </w:r>
      <w:r w:rsidR="00C40763" w:rsidRPr="00D13463">
        <w:rPr>
          <w:rFonts w:ascii="Book Antiqua" w:hAnsi="Book Antiqua" w:cs="Book Antiqua"/>
          <w:color w:val="000000"/>
          <w:sz w:val="24"/>
          <w:szCs w:val="24"/>
          <w:lang w:eastAsia="es-CR"/>
        </w:rPr>
        <w:t>producción estable</w:t>
      </w:r>
      <w:r w:rsidR="0064193E" w:rsidRPr="00D13463">
        <w:rPr>
          <w:rFonts w:ascii="Book Antiqua" w:hAnsi="Book Antiqua" w:cs="Book Antiqua"/>
          <w:color w:val="000000"/>
          <w:sz w:val="24"/>
          <w:szCs w:val="24"/>
          <w:lang w:eastAsia="es-CR"/>
        </w:rPr>
        <w:t>,</w:t>
      </w:r>
      <w:r w:rsidR="00C40763" w:rsidRPr="00D13463">
        <w:rPr>
          <w:rFonts w:ascii="Book Antiqua" w:hAnsi="Book Antiqua" w:cs="Book Antiqua"/>
          <w:color w:val="000000"/>
          <w:sz w:val="24"/>
          <w:szCs w:val="24"/>
          <w:lang w:eastAsia="es-CR"/>
        </w:rPr>
        <w:t xml:space="preserve"> </w:t>
      </w:r>
      <w:r w:rsidR="002C5F5B" w:rsidRPr="00D13463">
        <w:rPr>
          <w:rFonts w:ascii="Book Antiqua" w:hAnsi="Book Antiqua" w:cs="Book Antiqua"/>
          <w:color w:val="000000"/>
          <w:sz w:val="24"/>
          <w:szCs w:val="24"/>
          <w:lang w:eastAsia="es-CR"/>
        </w:rPr>
        <w:t xml:space="preserve">a </w:t>
      </w:r>
      <w:r w:rsidR="003A0F6D" w:rsidRPr="00D13463">
        <w:rPr>
          <w:rFonts w:ascii="Book Antiqua" w:hAnsi="Book Antiqua" w:cs="Book Antiqua"/>
          <w:color w:val="000000"/>
          <w:sz w:val="24"/>
          <w:szCs w:val="24"/>
          <w:lang w:eastAsia="es-CR"/>
        </w:rPr>
        <w:t>continuación,</w:t>
      </w:r>
      <w:r w:rsidR="002C5F5B" w:rsidRPr="00D13463">
        <w:rPr>
          <w:rFonts w:ascii="Book Antiqua" w:hAnsi="Book Antiqua" w:cs="Book Antiqua"/>
          <w:color w:val="000000"/>
          <w:sz w:val="24"/>
          <w:szCs w:val="24"/>
          <w:lang w:eastAsia="es-CR"/>
        </w:rPr>
        <w:t xml:space="preserve"> se muestra la variación</w:t>
      </w:r>
      <w:r w:rsidR="00C40763" w:rsidRPr="00D13463">
        <w:rPr>
          <w:rFonts w:ascii="Book Antiqua" w:hAnsi="Book Antiqua" w:cs="Book Antiqua"/>
          <w:color w:val="000000"/>
          <w:sz w:val="24"/>
          <w:szCs w:val="24"/>
          <w:lang w:eastAsia="es-CR"/>
        </w:rPr>
        <w:t xml:space="preserve"> o resultados en el circulante para diciembre 2022, </w:t>
      </w:r>
      <w:r w:rsidR="0012041B" w:rsidRPr="00D13463">
        <w:rPr>
          <w:rFonts w:ascii="Book Antiqua" w:hAnsi="Book Antiqua" w:cs="Book Antiqua"/>
          <w:color w:val="000000"/>
          <w:sz w:val="24"/>
          <w:szCs w:val="24"/>
          <w:lang w:eastAsia="es-CR"/>
        </w:rPr>
        <w:t xml:space="preserve">del mismo despacho con cumplimiento del 100% de cuota del modelo </w:t>
      </w:r>
      <w:r w:rsidR="002214E2" w:rsidRPr="00D13463">
        <w:rPr>
          <w:rFonts w:ascii="Book Antiqua" w:hAnsi="Book Antiqua" w:cs="Book Antiqua"/>
          <w:color w:val="000000"/>
          <w:sz w:val="24"/>
          <w:szCs w:val="24"/>
          <w:lang w:eastAsia="es-CR"/>
        </w:rPr>
        <w:t xml:space="preserve">con y sin la entrada proveniente de la localidad de Puerto Jiménez: </w:t>
      </w:r>
    </w:p>
    <w:p w14:paraId="3DAFA39D" w14:textId="77777777" w:rsidR="002214E2" w:rsidRPr="00D13463" w:rsidRDefault="002214E2" w:rsidP="00AA6850">
      <w:pPr>
        <w:ind w:right="335"/>
        <w:jc w:val="both"/>
        <w:rPr>
          <w:rFonts w:ascii="Book Antiqua" w:hAnsi="Book Antiqua" w:cs="Book Antiqua"/>
          <w:color w:val="000000"/>
          <w:sz w:val="24"/>
          <w:szCs w:val="24"/>
          <w:lang w:eastAsia="es-CR"/>
        </w:rPr>
      </w:pPr>
    </w:p>
    <w:p w14:paraId="16248A2A" w14:textId="77777777" w:rsidR="002214E2" w:rsidRPr="00D13463" w:rsidRDefault="002214E2" w:rsidP="00D13463">
      <w:pPr>
        <w:pStyle w:val="Descripcin"/>
        <w:jc w:val="center"/>
        <w:rPr>
          <w:rFonts w:ascii="Book Antiqua" w:hAnsi="Book Antiqua" w:cs="Arial"/>
          <w:b/>
          <w:bCs/>
          <w:i w:val="0"/>
          <w:iCs w:val="0"/>
          <w:color w:val="auto"/>
          <w:sz w:val="24"/>
          <w:szCs w:val="24"/>
          <w:lang w:val="es-ES"/>
        </w:rPr>
      </w:pPr>
      <w:r w:rsidRPr="00D13463">
        <w:rPr>
          <w:rFonts w:ascii="Book Antiqua" w:hAnsi="Book Antiqua" w:cs="Arial"/>
          <w:b/>
          <w:bCs/>
          <w:i w:val="0"/>
          <w:iCs w:val="0"/>
          <w:color w:val="auto"/>
          <w:sz w:val="24"/>
          <w:szCs w:val="24"/>
          <w:lang w:val="es-ES"/>
        </w:rPr>
        <w:t xml:space="preserve">Tabla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Tabla \* ARABIC </w:instrText>
      </w:r>
      <w:r w:rsidRPr="00D13463">
        <w:rPr>
          <w:rFonts w:ascii="Book Antiqua" w:hAnsi="Book Antiqua" w:cs="Arial"/>
          <w:b/>
          <w:bCs/>
          <w:i w:val="0"/>
          <w:iCs w:val="0"/>
          <w:color w:val="auto"/>
          <w:sz w:val="24"/>
          <w:szCs w:val="24"/>
          <w:lang w:val="es-ES"/>
        </w:rPr>
        <w:fldChar w:fldCharType="separate"/>
      </w:r>
      <w:r w:rsidR="0094785C">
        <w:rPr>
          <w:rFonts w:ascii="Book Antiqua" w:hAnsi="Book Antiqua" w:cs="Arial"/>
          <w:b/>
          <w:bCs/>
          <w:i w:val="0"/>
          <w:iCs w:val="0"/>
          <w:noProof/>
          <w:color w:val="auto"/>
          <w:sz w:val="24"/>
          <w:szCs w:val="24"/>
          <w:lang w:val="es-ES"/>
        </w:rPr>
        <w:t>19</w:t>
      </w:r>
      <w:r w:rsidRPr="00D13463">
        <w:rPr>
          <w:rFonts w:ascii="Book Antiqua" w:hAnsi="Book Antiqua" w:cs="Arial"/>
          <w:b/>
          <w:bCs/>
          <w:i w:val="0"/>
          <w:iCs w:val="0"/>
          <w:color w:val="auto"/>
          <w:sz w:val="24"/>
          <w:szCs w:val="24"/>
          <w:lang w:val="es-ES"/>
        </w:rPr>
        <w:fldChar w:fldCharType="end"/>
      </w:r>
    </w:p>
    <w:p w14:paraId="12D535B7" w14:textId="77777777" w:rsidR="0042563C" w:rsidRPr="00D13463" w:rsidRDefault="0042563C" w:rsidP="0042563C">
      <w:pPr>
        <w:jc w:val="center"/>
        <w:rPr>
          <w:rFonts w:ascii="Book Antiqua" w:hAnsi="Book Antiqua" w:cs="Arial"/>
          <w:b/>
          <w:bCs/>
          <w:sz w:val="24"/>
          <w:szCs w:val="24"/>
          <w:lang w:val="es-ES"/>
        </w:rPr>
      </w:pPr>
      <w:r w:rsidRPr="00D13463">
        <w:rPr>
          <w:rFonts w:ascii="Book Antiqua" w:hAnsi="Book Antiqua" w:cs="Arial"/>
          <w:b/>
          <w:bCs/>
          <w:sz w:val="24"/>
          <w:szCs w:val="24"/>
          <w:lang w:val="es-ES"/>
        </w:rPr>
        <w:t>Comparativo Juzgado Golfito con y sin entrada Puerto Jim</w:t>
      </w:r>
      <w:r w:rsidR="002A5FB5" w:rsidRPr="00D13463">
        <w:rPr>
          <w:rFonts w:ascii="Book Antiqua" w:hAnsi="Book Antiqua" w:cs="Arial"/>
          <w:b/>
          <w:bCs/>
          <w:sz w:val="24"/>
          <w:szCs w:val="24"/>
          <w:lang w:val="es-ES"/>
        </w:rPr>
        <w:t>é</w:t>
      </w:r>
      <w:r w:rsidRPr="00D13463">
        <w:rPr>
          <w:rFonts w:ascii="Book Antiqua" w:hAnsi="Book Antiqua" w:cs="Arial"/>
          <w:b/>
          <w:bCs/>
          <w:sz w:val="24"/>
          <w:szCs w:val="24"/>
          <w:lang w:val="es-ES"/>
        </w:rPr>
        <w:t>nez con cumplimento de cuotas del Modelo Penal</w:t>
      </w:r>
    </w:p>
    <w:p w14:paraId="187A79C3" w14:textId="77777777" w:rsidR="0042563C" w:rsidRPr="00D13463" w:rsidRDefault="0042563C" w:rsidP="00D13463">
      <w:pPr>
        <w:jc w:val="center"/>
        <w:rPr>
          <w:rFonts w:ascii="Book Antiqua" w:hAnsi="Book Antiqua" w:cs="Arial"/>
          <w:b/>
          <w:bCs/>
          <w:sz w:val="24"/>
          <w:szCs w:val="24"/>
          <w:lang w:val="es-ES"/>
        </w:rPr>
      </w:pPr>
    </w:p>
    <w:tbl>
      <w:tblPr>
        <w:tblW w:w="9120" w:type="dxa"/>
        <w:jc w:val="center"/>
        <w:tblCellMar>
          <w:left w:w="70" w:type="dxa"/>
          <w:right w:w="70" w:type="dxa"/>
        </w:tblCellMar>
        <w:tblLook w:val="04A0" w:firstRow="1" w:lastRow="0" w:firstColumn="1" w:lastColumn="0" w:noHBand="0" w:noVBand="1"/>
      </w:tblPr>
      <w:tblGrid>
        <w:gridCol w:w="5680"/>
        <w:gridCol w:w="1720"/>
        <w:gridCol w:w="1720"/>
      </w:tblGrid>
      <w:tr w:rsidR="002C5F5B" w:rsidRPr="00D13463" w14:paraId="7C5680DA" w14:textId="77777777" w:rsidTr="00D13463">
        <w:trPr>
          <w:trHeight w:val="900"/>
          <w:jc w:val="center"/>
        </w:trPr>
        <w:tc>
          <w:tcPr>
            <w:tcW w:w="5680" w:type="dxa"/>
            <w:tcBorders>
              <w:top w:val="single" w:sz="4" w:space="0" w:color="auto"/>
              <w:left w:val="single" w:sz="4" w:space="0" w:color="auto"/>
              <w:bottom w:val="single" w:sz="4" w:space="0" w:color="auto"/>
              <w:right w:val="single" w:sz="4" w:space="0" w:color="auto"/>
            </w:tcBorders>
            <w:shd w:val="clear" w:color="000000" w:fill="BF8F00"/>
            <w:noWrap/>
            <w:vAlign w:val="center"/>
            <w:hideMark/>
          </w:tcPr>
          <w:p w14:paraId="2D9DDDDF" w14:textId="77777777" w:rsidR="002C5F5B" w:rsidRPr="00D13463" w:rsidRDefault="002C5F5B" w:rsidP="002C5F5B">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Detalle</w:t>
            </w:r>
          </w:p>
        </w:tc>
        <w:tc>
          <w:tcPr>
            <w:tcW w:w="1720" w:type="dxa"/>
            <w:tcBorders>
              <w:top w:val="single" w:sz="4" w:space="0" w:color="auto"/>
              <w:left w:val="nil"/>
              <w:bottom w:val="single" w:sz="4" w:space="0" w:color="auto"/>
              <w:right w:val="single" w:sz="4" w:space="0" w:color="auto"/>
            </w:tcBorders>
            <w:shd w:val="clear" w:color="000000" w:fill="BF8F00"/>
            <w:vAlign w:val="center"/>
            <w:hideMark/>
          </w:tcPr>
          <w:p w14:paraId="1C55780D" w14:textId="77777777" w:rsidR="002C5F5B" w:rsidRPr="00D13463" w:rsidRDefault="002C5F5B" w:rsidP="002C5F5B">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Juzgado Golfito</w:t>
            </w:r>
          </w:p>
        </w:tc>
        <w:tc>
          <w:tcPr>
            <w:tcW w:w="1720" w:type="dxa"/>
            <w:tcBorders>
              <w:top w:val="single" w:sz="4" w:space="0" w:color="auto"/>
              <w:left w:val="nil"/>
              <w:bottom w:val="single" w:sz="4" w:space="0" w:color="auto"/>
              <w:right w:val="single" w:sz="4" w:space="0" w:color="auto"/>
            </w:tcBorders>
            <w:shd w:val="clear" w:color="000000" w:fill="BF8F00"/>
            <w:vAlign w:val="center"/>
            <w:hideMark/>
          </w:tcPr>
          <w:p w14:paraId="15EB3B81" w14:textId="77777777" w:rsidR="002C5F5B" w:rsidRPr="00D13463" w:rsidRDefault="002C5F5B" w:rsidP="002C5F5B">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Juzgado Golfito sin Puerto Jiménez</w:t>
            </w:r>
          </w:p>
        </w:tc>
      </w:tr>
      <w:tr w:rsidR="002C5F5B" w:rsidRPr="00D13463" w14:paraId="6360FF7A"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1D9A25DB" w14:textId="77777777" w:rsidR="002C5F5B" w:rsidRPr="00D13463" w:rsidRDefault="002C5F5B" w:rsidP="002C5F5B">
            <w:pPr>
              <w:rPr>
                <w:rFonts w:ascii="Calibri" w:hAnsi="Calibri" w:cs="Calibri"/>
                <w:color w:val="000000"/>
                <w:sz w:val="22"/>
                <w:szCs w:val="22"/>
                <w:lang w:eastAsia="es-CR"/>
              </w:rPr>
            </w:pPr>
            <w:r w:rsidRPr="00D13463">
              <w:rPr>
                <w:rFonts w:ascii="Calibri" w:hAnsi="Calibri" w:cs="Calibri"/>
                <w:color w:val="000000"/>
                <w:sz w:val="22"/>
                <w:szCs w:val="22"/>
                <w:lang w:eastAsia="es-CR"/>
              </w:rPr>
              <w:t>Entrada Promedio</w:t>
            </w:r>
          </w:p>
        </w:tc>
        <w:tc>
          <w:tcPr>
            <w:tcW w:w="1720" w:type="dxa"/>
            <w:tcBorders>
              <w:top w:val="nil"/>
              <w:left w:val="nil"/>
              <w:bottom w:val="single" w:sz="4" w:space="0" w:color="auto"/>
              <w:right w:val="single" w:sz="4" w:space="0" w:color="auto"/>
            </w:tcBorders>
            <w:shd w:val="clear" w:color="auto" w:fill="auto"/>
            <w:vAlign w:val="bottom"/>
            <w:hideMark/>
          </w:tcPr>
          <w:p w14:paraId="3DAB035F"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129</w:t>
            </w:r>
          </w:p>
        </w:tc>
        <w:tc>
          <w:tcPr>
            <w:tcW w:w="1720" w:type="dxa"/>
            <w:tcBorders>
              <w:top w:val="nil"/>
              <w:left w:val="nil"/>
              <w:bottom w:val="single" w:sz="4" w:space="0" w:color="auto"/>
              <w:right w:val="single" w:sz="4" w:space="0" w:color="auto"/>
            </w:tcBorders>
            <w:shd w:val="clear" w:color="auto" w:fill="auto"/>
            <w:vAlign w:val="bottom"/>
            <w:hideMark/>
          </w:tcPr>
          <w:p w14:paraId="64AD31EB"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116,1</w:t>
            </w:r>
          </w:p>
        </w:tc>
      </w:tr>
      <w:tr w:rsidR="002C5F5B" w:rsidRPr="00D13463" w14:paraId="2C86FA9F"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1B35D5DF" w14:textId="77777777" w:rsidR="002C5F5B" w:rsidRPr="00D13463" w:rsidRDefault="002C5F5B" w:rsidP="002C5F5B">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Capacidad Instalada </w:t>
            </w:r>
            <w:r w:rsidR="002A5FB5" w:rsidRPr="00D13463">
              <w:rPr>
                <w:rFonts w:ascii="Calibri" w:hAnsi="Calibri" w:cs="Calibri"/>
                <w:color w:val="000000"/>
                <w:sz w:val="22"/>
                <w:szCs w:val="22"/>
                <w:lang w:eastAsia="es-CR"/>
              </w:rPr>
              <w:t>S</w:t>
            </w:r>
            <w:r w:rsidRPr="00D13463">
              <w:rPr>
                <w:rFonts w:ascii="Calibri" w:hAnsi="Calibri" w:cs="Calibri"/>
                <w:color w:val="000000"/>
                <w:sz w:val="22"/>
                <w:szCs w:val="22"/>
                <w:lang w:eastAsia="es-CR"/>
              </w:rPr>
              <w:t xml:space="preserve">egún </w:t>
            </w:r>
            <w:r w:rsidR="002A5FB5" w:rsidRPr="00D13463">
              <w:rPr>
                <w:rFonts w:ascii="Calibri" w:hAnsi="Calibri" w:cs="Calibri"/>
                <w:color w:val="000000"/>
                <w:sz w:val="22"/>
                <w:szCs w:val="22"/>
                <w:lang w:eastAsia="es-CR"/>
              </w:rPr>
              <w:t>C</w:t>
            </w:r>
            <w:r w:rsidRPr="00D13463">
              <w:rPr>
                <w:rFonts w:ascii="Calibri" w:hAnsi="Calibri" w:cs="Calibri"/>
                <w:color w:val="000000"/>
                <w:sz w:val="22"/>
                <w:szCs w:val="22"/>
                <w:lang w:eastAsia="es-CR"/>
              </w:rPr>
              <w:t xml:space="preserve">uota </w:t>
            </w:r>
          </w:p>
        </w:tc>
        <w:tc>
          <w:tcPr>
            <w:tcW w:w="1720" w:type="dxa"/>
            <w:tcBorders>
              <w:top w:val="nil"/>
              <w:left w:val="nil"/>
              <w:bottom w:val="single" w:sz="4" w:space="0" w:color="auto"/>
              <w:right w:val="single" w:sz="4" w:space="0" w:color="auto"/>
            </w:tcBorders>
            <w:shd w:val="clear" w:color="auto" w:fill="auto"/>
            <w:vAlign w:val="center"/>
            <w:hideMark/>
          </w:tcPr>
          <w:p w14:paraId="7B5A8AB9"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126</w:t>
            </w:r>
          </w:p>
        </w:tc>
        <w:tc>
          <w:tcPr>
            <w:tcW w:w="1720" w:type="dxa"/>
            <w:tcBorders>
              <w:top w:val="nil"/>
              <w:left w:val="nil"/>
              <w:bottom w:val="single" w:sz="4" w:space="0" w:color="auto"/>
              <w:right w:val="single" w:sz="4" w:space="0" w:color="auto"/>
            </w:tcBorders>
            <w:shd w:val="clear" w:color="auto" w:fill="auto"/>
            <w:vAlign w:val="center"/>
            <w:hideMark/>
          </w:tcPr>
          <w:p w14:paraId="5B88DCAF"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126</w:t>
            </w:r>
          </w:p>
        </w:tc>
      </w:tr>
      <w:tr w:rsidR="002C5F5B" w:rsidRPr="00D13463" w14:paraId="3558A29F"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51495F75" w14:textId="77777777" w:rsidR="002C5F5B" w:rsidRPr="00D13463" w:rsidRDefault="002C5F5B" w:rsidP="002C5F5B">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Relación </w:t>
            </w:r>
            <w:r w:rsidR="004318D2" w:rsidRPr="00D13463">
              <w:rPr>
                <w:rFonts w:ascii="Calibri" w:hAnsi="Calibri" w:cs="Calibri"/>
                <w:color w:val="000000"/>
                <w:sz w:val="22"/>
                <w:szCs w:val="22"/>
                <w:lang w:eastAsia="es-CR"/>
              </w:rPr>
              <w:t>S</w:t>
            </w:r>
            <w:r w:rsidRPr="00D13463">
              <w:rPr>
                <w:rFonts w:ascii="Calibri" w:hAnsi="Calibri" w:cs="Calibri"/>
                <w:color w:val="000000"/>
                <w:sz w:val="22"/>
                <w:szCs w:val="22"/>
                <w:lang w:eastAsia="es-CR"/>
              </w:rPr>
              <w:t xml:space="preserve">alida Total / </w:t>
            </w:r>
            <w:r w:rsidR="004318D2" w:rsidRPr="00D13463">
              <w:rPr>
                <w:rFonts w:ascii="Calibri" w:hAnsi="Calibri" w:cs="Calibri"/>
                <w:color w:val="000000"/>
                <w:sz w:val="22"/>
                <w:szCs w:val="22"/>
                <w:lang w:eastAsia="es-CR"/>
              </w:rPr>
              <w:t>E</w:t>
            </w:r>
            <w:r w:rsidRPr="00D13463">
              <w:rPr>
                <w:rFonts w:ascii="Calibri" w:hAnsi="Calibri" w:cs="Calibri"/>
                <w:color w:val="000000"/>
                <w:sz w:val="22"/>
                <w:szCs w:val="22"/>
                <w:lang w:eastAsia="es-CR"/>
              </w:rPr>
              <w:t xml:space="preserve">ntrada </w:t>
            </w:r>
            <w:r w:rsidR="004318D2" w:rsidRPr="00D13463">
              <w:rPr>
                <w:rFonts w:ascii="Calibri" w:hAnsi="Calibri" w:cs="Calibri"/>
                <w:color w:val="000000"/>
                <w:sz w:val="22"/>
                <w:szCs w:val="22"/>
                <w:lang w:eastAsia="es-CR"/>
              </w:rPr>
              <w:t>T</w:t>
            </w:r>
            <w:r w:rsidRPr="00D13463">
              <w:rPr>
                <w:rFonts w:ascii="Calibri" w:hAnsi="Calibri" w:cs="Calibri"/>
                <w:color w:val="000000"/>
                <w:sz w:val="22"/>
                <w:szCs w:val="22"/>
                <w:lang w:eastAsia="es-CR"/>
              </w:rPr>
              <w:t>otal</w:t>
            </w:r>
          </w:p>
        </w:tc>
        <w:tc>
          <w:tcPr>
            <w:tcW w:w="1720" w:type="dxa"/>
            <w:tcBorders>
              <w:top w:val="nil"/>
              <w:left w:val="nil"/>
              <w:bottom w:val="single" w:sz="4" w:space="0" w:color="auto"/>
              <w:right w:val="single" w:sz="4" w:space="0" w:color="auto"/>
            </w:tcBorders>
            <w:shd w:val="clear" w:color="auto" w:fill="auto"/>
            <w:vAlign w:val="center"/>
            <w:hideMark/>
          </w:tcPr>
          <w:p w14:paraId="06DFE01A"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98%</w:t>
            </w:r>
          </w:p>
        </w:tc>
        <w:tc>
          <w:tcPr>
            <w:tcW w:w="1720" w:type="dxa"/>
            <w:tcBorders>
              <w:top w:val="nil"/>
              <w:left w:val="nil"/>
              <w:bottom w:val="single" w:sz="4" w:space="0" w:color="auto"/>
              <w:right w:val="single" w:sz="4" w:space="0" w:color="auto"/>
            </w:tcBorders>
            <w:shd w:val="clear" w:color="auto" w:fill="auto"/>
            <w:vAlign w:val="center"/>
            <w:hideMark/>
          </w:tcPr>
          <w:p w14:paraId="55A4FBB1"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109%</w:t>
            </w:r>
          </w:p>
        </w:tc>
      </w:tr>
      <w:tr w:rsidR="002C5F5B" w:rsidRPr="00D13463" w14:paraId="61136307"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24638821" w14:textId="77777777" w:rsidR="002C5F5B" w:rsidRPr="00D13463" w:rsidRDefault="002C5F5B" w:rsidP="002C5F5B">
            <w:pPr>
              <w:rPr>
                <w:rFonts w:ascii="Calibri" w:hAnsi="Calibri" w:cs="Calibri"/>
                <w:color w:val="000000"/>
                <w:sz w:val="22"/>
                <w:szCs w:val="22"/>
                <w:lang w:eastAsia="es-CR"/>
              </w:rPr>
            </w:pPr>
            <w:r w:rsidRPr="00D13463">
              <w:rPr>
                <w:rFonts w:ascii="Calibri" w:hAnsi="Calibri" w:cs="Calibri"/>
                <w:color w:val="000000"/>
                <w:sz w:val="22"/>
                <w:szCs w:val="22"/>
                <w:lang w:eastAsia="es-CR"/>
              </w:rPr>
              <w:t>Circulante a Setiembre 2021</w:t>
            </w:r>
          </w:p>
        </w:tc>
        <w:tc>
          <w:tcPr>
            <w:tcW w:w="1720" w:type="dxa"/>
            <w:tcBorders>
              <w:top w:val="nil"/>
              <w:left w:val="nil"/>
              <w:bottom w:val="single" w:sz="4" w:space="0" w:color="auto"/>
              <w:right w:val="single" w:sz="4" w:space="0" w:color="auto"/>
            </w:tcBorders>
            <w:shd w:val="clear" w:color="auto" w:fill="auto"/>
            <w:vAlign w:val="center"/>
            <w:hideMark/>
          </w:tcPr>
          <w:p w14:paraId="196A0FB7"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234</w:t>
            </w:r>
          </w:p>
        </w:tc>
        <w:tc>
          <w:tcPr>
            <w:tcW w:w="1720" w:type="dxa"/>
            <w:tcBorders>
              <w:top w:val="nil"/>
              <w:left w:val="nil"/>
              <w:bottom w:val="single" w:sz="4" w:space="0" w:color="auto"/>
              <w:right w:val="single" w:sz="4" w:space="0" w:color="auto"/>
            </w:tcBorders>
            <w:shd w:val="clear" w:color="auto" w:fill="auto"/>
            <w:vAlign w:val="center"/>
            <w:hideMark/>
          </w:tcPr>
          <w:p w14:paraId="14E99C07" w14:textId="77777777" w:rsidR="002C5F5B" w:rsidRPr="00D13463" w:rsidRDefault="002C5F5B" w:rsidP="002C5F5B">
            <w:pPr>
              <w:jc w:val="center"/>
              <w:rPr>
                <w:rFonts w:ascii="Calibri" w:hAnsi="Calibri" w:cs="Calibri"/>
                <w:color w:val="000000"/>
                <w:sz w:val="22"/>
                <w:szCs w:val="22"/>
                <w:lang w:eastAsia="es-CR"/>
              </w:rPr>
            </w:pPr>
            <w:r w:rsidRPr="00D13463">
              <w:rPr>
                <w:rFonts w:ascii="Calibri" w:hAnsi="Calibri" w:cs="Calibri"/>
                <w:color w:val="000000"/>
                <w:sz w:val="22"/>
                <w:szCs w:val="22"/>
                <w:lang w:eastAsia="es-CR"/>
              </w:rPr>
              <w:t>234</w:t>
            </w:r>
          </w:p>
        </w:tc>
      </w:tr>
      <w:tr w:rsidR="002C5F5B" w:rsidRPr="00D13463" w14:paraId="11608D81" w14:textId="77777777" w:rsidTr="00D13463">
        <w:trPr>
          <w:trHeight w:val="300"/>
          <w:jc w:val="center"/>
        </w:trPr>
        <w:tc>
          <w:tcPr>
            <w:tcW w:w="5680" w:type="dxa"/>
            <w:tcBorders>
              <w:top w:val="nil"/>
              <w:left w:val="single" w:sz="4" w:space="0" w:color="auto"/>
              <w:bottom w:val="single" w:sz="4" w:space="0" w:color="auto"/>
              <w:right w:val="single" w:sz="4" w:space="0" w:color="auto"/>
            </w:tcBorders>
            <w:shd w:val="clear" w:color="auto" w:fill="auto"/>
            <w:noWrap/>
            <w:vAlign w:val="bottom"/>
            <w:hideMark/>
          </w:tcPr>
          <w:p w14:paraId="3FCADD02" w14:textId="77777777" w:rsidR="002C5F5B" w:rsidRPr="00D13463" w:rsidRDefault="002C5F5B" w:rsidP="002C5F5B">
            <w:pPr>
              <w:rPr>
                <w:rFonts w:ascii="Calibri" w:hAnsi="Calibri" w:cs="Calibri"/>
                <w:color w:val="000000"/>
                <w:sz w:val="22"/>
                <w:szCs w:val="22"/>
                <w:lang w:eastAsia="es-CR"/>
              </w:rPr>
            </w:pPr>
            <w:r w:rsidRPr="00D13463">
              <w:rPr>
                <w:rFonts w:ascii="Calibri" w:hAnsi="Calibri" w:cs="Calibri"/>
                <w:color w:val="000000"/>
                <w:sz w:val="22"/>
                <w:szCs w:val="22"/>
                <w:lang w:eastAsia="es-CR"/>
              </w:rPr>
              <w:t xml:space="preserve">Circulante Proyectado </w:t>
            </w:r>
            <w:r w:rsidR="004318D2" w:rsidRPr="00D13463">
              <w:rPr>
                <w:rFonts w:ascii="Calibri" w:hAnsi="Calibri" w:cs="Calibri"/>
                <w:color w:val="000000"/>
                <w:sz w:val="22"/>
                <w:szCs w:val="22"/>
                <w:lang w:eastAsia="es-CR"/>
              </w:rPr>
              <w:t>D</w:t>
            </w:r>
            <w:r w:rsidR="00FC7DB6" w:rsidRPr="00D13463">
              <w:rPr>
                <w:rFonts w:ascii="Calibri" w:hAnsi="Calibri" w:cs="Calibri"/>
                <w:color w:val="000000"/>
                <w:sz w:val="22"/>
                <w:szCs w:val="22"/>
                <w:lang w:eastAsia="es-CR"/>
              </w:rPr>
              <w:t>iciembre</w:t>
            </w:r>
            <w:r w:rsidRPr="00D13463">
              <w:rPr>
                <w:rFonts w:ascii="Calibri" w:hAnsi="Calibri" w:cs="Calibri"/>
                <w:color w:val="000000"/>
                <w:sz w:val="22"/>
                <w:szCs w:val="22"/>
                <w:lang w:eastAsia="es-CR"/>
              </w:rPr>
              <w:t xml:space="preserve"> 2022</w:t>
            </w:r>
          </w:p>
        </w:tc>
        <w:tc>
          <w:tcPr>
            <w:tcW w:w="1720" w:type="dxa"/>
            <w:tcBorders>
              <w:top w:val="nil"/>
              <w:left w:val="nil"/>
              <w:bottom w:val="single" w:sz="4" w:space="0" w:color="auto"/>
              <w:right w:val="single" w:sz="4" w:space="0" w:color="auto"/>
            </w:tcBorders>
            <w:shd w:val="clear" w:color="auto" w:fill="auto"/>
            <w:vAlign w:val="center"/>
            <w:hideMark/>
          </w:tcPr>
          <w:p w14:paraId="648D6AEB" w14:textId="77777777" w:rsidR="002C5F5B" w:rsidRPr="00D13463" w:rsidRDefault="002C5F5B" w:rsidP="002C5F5B">
            <w:pPr>
              <w:jc w:val="center"/>
              <w:rPr>
                <w:rFonts w:ascii="Calibri" w:hAnsi="Calibri" w:cs="Calibri"/>
                <w:b/>
                <w:bCs/>
                <w:color w:val="000000"/>
                <w:sz w:val="22"/>
                <w:szCs w:val="22"/>
                <w:lang w:eastAsia="es-CR"/>
              </w:rPr>
            </w:pPr>
            <w:r w:rsidRPr="00D13463">
              <w:rPr>
                <w:rFonts w:ascii="Calibri" w:hAnsi="Calibri" w:cs="Calibri"/>
                <w:b/>
                <w:bCs/>
                <w:color w:val="000000"/>
                <w:sz w:val="22"/>
                <w:szCs w:val="22"/>
                <w:lang w:eastAsia="es-CR"/>
              </w:rPr>
              <w:t>279</w:t>
            </w:r>
          </w:p>
        </w:tc>
        <w:tc>
          <w:tcPr>
            <w:tcW w:w="1720" w:type="dxa"/>
            <w:tcBorders>
              <w:top w:val="nil"/>
              <w:left w:val="nil"/>
              <w:bottom w:val="single" w:sz="4" w:space="0" w:color="auto"/>
              <w:right w:val="single" w:sz="4" w:space="0" w:color="auto"/>
            </w:tcBorders>
            <w:shd w:val="clear" w:color="auto" w:fill="auto"/>
            <w:vAlign w:val="center"/>
            <w:hideMark/>
          </w:tcPr>
          <w:p w14:paraId="204BA75E" w14:textId="77777777" w:rsidR="002C5F5B" w:rsidRPr="00D13463" w:rsidRDefault="002C5F5B" w:rsidP="002C5F5B">
            <w:pPr>
              <w:jc w:val="center"/>
              <w:rPr>
                <w:rFonts w:ascii="Calibri" w:hAnsi="Calibri" w:cs="Calibri"/>
                <w:b/>
                <w:bCs/>
                <w:sz w:val="22"/>
                <w:szCs w:val="22"/>
                <w:lang w:eastAsia="es-CR"/>
              </w:rPr>
            </w:pPr>
            <w:r w:rsidRPr="00D13463">
              <w:rPr>
                <w:rFonts w:ascii="Calibri" w:hAnsi="Calibri" w:cs="Calibri"/>
                <w:b/>
                <w:bCs/>
                <w:sz w:val="22"/>
                <w:szCs w:val="22"/>
                <w:lang w:eastAsia="es-CR"/>
              </w:rPr>
              <w:t>86</w:t>
            </w:r>
          </w:p>
        </w:tc>
      </w:tr>
    </w:tbl>
    <w:p w14:paraId="402144DC" w14:textId="77777777" w:rsidR="002C5F5B" w:rsidRPr="00D13463" w:rsidRDefault="0042563C" w:rsidP="00AA6850">
      <w:pPr>
        <w:ind w:right="335"/>
        <w:jc w:val="both"/>
        <w:rPr>
          <w:rFonts w:ascii="Book Antiqua" w:hAnsi="Book Antiqua" w:cs="Book Antiqua"/>
          <w:color w:val="000000"/>
          <w:sz w:val="24"/>
          <w:szCs w:val="24"/>
          <w:lang w:eastAsia="es-CR"/>
        </w:rPr>
      </w:pPr>
      <w:r w:rsidRPr="00D13463">
        <w:rPr>
          <w:b/>
          <w:bCs/>
          <w:lang w:val="es-ES"/>
        </w:rPr>
        <w:t>Fuente:</w:t>
      </w:r>
      <w:r w:rsidRPr="00D13463">
        <w:rPr>
          <w:lang w:val="es-ES"/>
        </w:rPr>
        <w:t xml:space="preserve"> Elaboración propia</w:t>
      </w:r>
    </w:p>
    <w:p w14:paraId="575B9233" w14:textId="77777777" w:rsidR="0042563C" w:rsidRPr="00D13463" w:rsidRDefault="0042563C" w:rsidP="00AA6850">
      <w:pPr>
        <w:ind w:right="335"/>
        <w:jc w:val="both"/>
        <w:rPr>
          <w:rFonts w:ascii="Book Antiqua" w:hAnsi="Book Antiqua" w:cs="Book Antiqua"/>
          <w:color w:val="000000"/>
          <w:sz w:val="24"/>
          <w:szCs w:val="24"/>
          <w:lang w:eastAsia="es-CR"/>
        </w:rPr>
      </w:pPr>
    </w:p>
    <w:p w14:paraId="6F04860B" w14:textId="77777777" w:rsidR="0042563C" w:rsidRPr="00D13463" w:rsidRDefault="00060BC7"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 puede apreciar que según la entrada promedio registrada de marzo a septiembre 2021, la misma sobrepasa </w:t>
      </w:r>
      <w:r w:rsidR="00FC7DB6" w:rsidRPr="00D13463">
        <w:rPr>
          <w:rFonts w:ascii="Book Antiqua" w:hAnsi="Book Antiqua" w:cs="Book Antiqua"/>
          <w:color w:val="000000"/>
          <w:sz w:val="24"/>
          <w:szCs w:val="24"/>
          <w:lang w:eastAsia="es-CR"/>
        </w:rPr>
        <w:t>ligeramente la capacidad instalada del despacho, se acota que en el ejercicio se mantienen estables, pero hay variabilidad en ambas variables</w:t>
      </w:r>
      <w:r w:rsidR="007E3299" w:rsidRPr="00D13463">
        <w:rPr>
          <w:rFonts w:ascii="Book Antiqua" w:hAnsi="Book Antiqua" w:cs="Book Antiqua"/>
          <w:color w:val="000000"/>
          <w:sz w:val="24"/>
          <w:szCs w:val="24"/>
          <w:lang w:eastAsia="es-CR"/>
        </w:rPr>
        <w:t>;</w:t>
      </w:r>
      <w:r w:rsidR="00FC7DB6" w:rsidRPr="00D13463">
        <w:rPr>
          <w:rFonts w:ascii="Book Antiqua" w:hAnsi="Book Antiqua" w:cs="Book Antiqua"/>
          <w:color w:val="000000"/>
          <w:sz w:val="24"/>
          <w:szCs w:val="24"/>
          <w:lang w:eastAsia="es-CR"/>
        </w:rPr>
        <w:t xml:space="preserve"> </w:t>
      </w:r>
      <w:r w:rsidR="00A93AC6" w:rsidRPr="00D13463">
        <w:rPr>
          <w:rFonts w:ascii="Book Antiqua" w:hAnsi="Book Antiqua" w:cs="Book Antiqua"/>
          <w:color w:val="000000"/>
          <w:sz w:val="24"/>
          <w:szCs w:val="24"/>
          <w:lang w:eastAsia="es-CR"/>
        </w:rPr>
        <w:t xml:space="preserve">no obstante al sustraer el 10% proveniente de la zona en </w:t>
      </w:r>
      <w:r w:rsidR="00F04BA7" w:rsidRPr="00D13463">
        <w:rPr>
          <w:rFonts w:ascii="Book Antiqua" w:hAnsi="Book Antiqua" w:cs="Book Antiqua"/>
          <w:color w:val="000000"/>
          <w:sz w:val="24"/>
          <w:szCs w:val="24"/>
          <w:lang w:eastAsia="es-CR"/>
        </w:rPr>
        <w:t>análisis</w:t>
      </w:r>
      <w:r w:rsidR="007E3299" w:rsidRPr="00D13463">
        <w:rPr>
          <w:rFonts w:ascii="Book Antiqua" w:hAnsi="Book Antiqua" w:cs="Book Antiqua"/>
          <w:color w:val="000000"/>
          <w:sz w:val="24"/>
          <w:szCs w:val="24"/>
          <w:lang w:eastAsia="es-CR"/>
        </w:rPr>
        <w:t>,</w:t>
      </w:r>
      <w:r w:rsidR="00A93AC6" w:rsidRPr="00D13463">
        <w:rPr>
          <w:rFonts w:ascii="Book Antiqua" w:hAnsi="Book Antiqua" w:cs="Book Antiqua"/>
          <w:color w:val="000000"/>
          <w:sz w:val="24"/>
          <w:szCs w:val="24"/>
          <w:lang w:eastAsia="es-CR"/>
        </w:rPr>
        <w:t xml:space="preserve"> se aprecia que el despacho pasa a ubicarse </w:t>
      </w:r>
      <w:r w:rsidR="00F936D1" w:rsidRPr="00D13463">
        <w:rPr>
          <w:rFonts w:ascii="Book Antiqua" w:hAnsi="Book Antiqua" w:cs="Book Antiqua"/>
          <w:color w:val="000000"/>
          <w:sz w:val="24"/>
          <w:szCs w:val="24"/>
          <w:lang w:eastAsia="es-CR"/>
        </w:rPr>
        <w:t>de un</w:t>
      </w:r>
      <w:r w:rsidR="00F04BA7" w:rsidRPr="00D13463">
        <w:rPr>
          <w:rFonts w:ascii="Book Antiqua" w:hAnsi="Book Antiqua" w:cs="Book Antiqua"/>
          <w:color w:val="000000"/>
          <w:sz w:val="24"/>
          <w:szCs w:val="24"/>
          <w:lang w:eastAsia="es-CR"/>
        </w:rPr>
        <w:t>a entrada de 129 a 117, lo cual se ubica por debajo de esa capacidad normal de 126 expedientes mensuales</w:t>
      </w:r>
      <w:r w:rsidR="001B43AF" w:rsidRPr="00D13463">
        <w:rPr>
          <w:rFonts w:ascii="Book Antiqua" w:hAnsi="Book Antiqua" w:cs="Book Antiqua"/>
          <w:color w:val="000000"/>
          <w:sz w:val="24"/>
          <w:szCs w:val="24"/>
          <w:lang w:eastAsia="es-CR"/>
        </w:rPr>
        <w:t xml:space="preserve">, esto permite un margen para tener resultados positivos </w:t>
      </w:r>
      <w:r w:rsidR="00216FC6" w:rsidRPr="00D13463">
        <w:rPr>
          <w:rFonts w:ascii="Book Antiqua" w:hAnsi="Book Antiqua" w:cs="Book Antiqua"/>
          <w:color w:val="000000"/>
          <w:sz w:val="24"/>
          <w:szCs w:val="24"/>
          <w:lang w:eastAsia="es-CR"/>
        </w:rPr>
        <w:t>a pesar de la existencia de los días laborales sin sustitución</w:t>
      </w:r>
      <w:r w:rsidR="00CC2A49" w:rsidRPr="00D13463">
        <w:rPr>
          <w:rFonts w:ascii="Book Antiqua" w:hAnsi="Book Antiqua" w:cs="Book Antiqua"/>
          <w:color w:val="000000"/>
          <w:sz w:val="24"/>
          <w:szCs w:val="24"/>
          <w:lang w:eastAsia="es-CR"/>
        </w:rPr>
        <w:t xml:space="preserve"> utilizando al 92% la capacidad instalada y no al </w:t>
      </w:r>
      <w:r w:rsidR="004841F9" w:rsidRPr="00D13463">
        <w:rPr>
          <w:rFonts w:ascii="Book Antiqua" w:hAnsi="Book Antiqua" w:cs="Book Antiqua"/>
          <w:color w:val="000000"/>
          <w:sz w:val="24"/>
          <w:szCs w:val="24"/>
          <w:lang w:eastAsia="es-CR"/>
        </w:rPr>
        <w:t xml:space="preserve">102.5%. </w:t>
      </w:r>
    </w:p>
    <w:p w14:paraId="1B9733D5" w14:textId="77777777" w:rsidR="004841F9" w:rsidRPr="00D13463" w:rsidRDefault="004841F9" w:rsidP="00AA6850">
      <w:pPr>
        <w:ind w:right="335"/>
        <w:jc w:val="both"/>
        <w:rPr>
          <w:rFonts w:ascii="Book Antiqua" w:hAnsi="Book Antiqua" w:cs="Book Antiqua"/>
          <w:color w:val="000000"/>
          <w:sz w:val="24"/>
          <w:szCs w:val="24"/>
          <w:lang w:eastAsia="es-CR"/>
        </w:rPr>
      </w:pPr>
    </w:p>
    <w:p w14:paraId="12AC3225" w14:textId="77777777" w:rsidR="00AD1F65" w:rsidRPr="00D13463" w:rsidRDefault="00C81571"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Como resultado de la simulación se obtiene un posible circulante final para diciembre 2022, de 279 vs 86</w:t>
      </w:r>
      <w:r w:rsidR="00AD1F65" w:rsidRPr="00D13463">
        <w:rPr>
          <w:rFonts w:ascii="Book Antiqua" w:hAnsi="Book Antiqua" w:cs="Book Antiqua"/>
          <w:color w:val="000000"/>
          <w:sz w:val="24"/>
          <w:szCs w:val="24"/>
          <w:lang w:eastAsia="es-CR"/>
        </w:rPr>
        <w:t xml:space="preserve">, lo cual impactaría de manera positiva en la gestión del despacho, permitiéndole atender </w:t>
      </w:r>
      <w:r w:rsidR="00DE0AD2" w:rsidRPr="00D13463">
        <w:rPr>
          <w:rFonts w:ascii="Book Antiqua" w:hAnsi="Book Antiqua" w:cs="Book Antiqua"/>
          <w:color w:val="000000"/>
          <w:sz w:val="24"/>
          <w:szCs w:val="24"/>
          <w:lang w:eastAsia="es-CR"/>
        </w:rPr>
        <w:t xml:space="preserve">situaciones imprevistas y </w:t>
      </w:r>
      <w:r w:rsidR="00AD1F65" w:rsidRPr="00D13463">
        <w:rPr>
          <w:rFonts w:ascii="Book Antiqua" w:hAnsi="Book Antiqua" w:cs="Book Antiqua"/>
          <w:color w:val="000000"/>
          <w:sz w:val="24"/>
          <w:szCs w:val="24"/>
          <w:lang w:eastAsia="es-CR"/>
        </w:rPr>
        <w:t>posibles aumentos en la demanda</w:t>
      </w:r>
      <w:r w:rsidR="00DE0AD2" w:rsidRPr="00D13463">
        <w:rPr>
          <w:rFonts w:ascii="Book Antiqua" w:hAnsi="Book Antiqua" w:cs="Book Antiqua"/>
          <w:color w:val="000000"/>
          <w:sz w:val="24"/>
          <w:szCs w:val="24"/>
          <w:lang w:eastAsia="es-CR"/>
        </w:rPr>
        <w:t xml:space="preserve">. </w:t>
      </w:r>
    </w:p>
    <w:p w14:paraId="730C7F05" w14:textId="77777777" w:rsidR="00AD1F65" w:rsidRPr="00D13463" w:rsidRDefault="00AD1F65" w:rsidP="00AA6850">
      <w:pPr>
        <w:ind w:right="335"/>
        <w:jc w:val="both"/>
        <w:rPr>
          <w:rFonts w:ascii="Book Antiqua" w:hAnsi="Book Antiqua" w:cs="Book Antiqua"/>
          <w:color w:val="000000"/>
          <w:sz w:val="24"/>
          <w:szCs w:val="24"/>
          <w:lang w:eastAsia="es-CR"/>
        </w:rPr>
      </w:pPr>
    </w:p>
    <w:p w14:paraId="4171CAE4" w14:textId="77777777" w:rsidR="004841F9" w:rsidRPr="00D13463" w:rsidRDefault="004841F9"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mencion</w:t>
      </w:r>
      <w:r w:rsidR="007E3299" w:rsidRPr="00D13463">
        <w:rPr>
          <w:rFonts w:ascii="Book Antiqua" w:hAnsi="Book Antiqua" w:cs="Book Antiqua"/>
          <w:color w:val="000000"/>
          <w:sz w:val="24"/>
          <w:szCs w:val="24"/>
          <w:lang w:eastAsia="es-CR"/>
        </w:rPr>
        <w:t>ó,</w:t>
      </w:r>
      <w:r w:rsidRPr="00D13463">
        <w:rPr>
          <w:rFonts w:ascii="Book Antiqua" w:hAnsi="Book Antiqua" w:cs="Book Antiqua"/>
          <w:color w:val="000000"/>
          <w:sz w:val="24"/>
          <w:szCs w:val="24"/>
          <w:lang w:eastAsia="es-CR"/>
        </w:rPr>
        <w:t xml:space="preserve"> es importante acotar que el escen</w:t>
      </w:r>
      <w:r w:rsidR="0074446C" w:rsidRPr="00D13463">
        <w:rPr>
          <w:rFonts w:ascii="Book Antiqua" w:hAnsi="Book Antiqua" w:cs="Book Antiqua"/>
          <w:color w:val="000000"/>
          <w:sz w:val="24"/>
          <w:szCs w:val="24"/>
          <w:lang w:eastAsia="es-CR"/>
        </w:rPr>
        <w:t xml:space="preserve">ario planteado se realiza </w:t>
      </w:r>
      <w:r w:rsidR="00C81571" w:rsidRPr="00D13463">
        <w:rPr>
          <w:rFonts w:ascii="Book Antiqua" w:hAnsi="Book Antiqua" w:cs="Book Antiqua"/>
          <w:color w:val="000000"/>
          <w:sz w:val="24"/>
          <w:szCs w:val="24"/>
          <w:lang w:eastAsia="es-CR"/>
        </w:rPr>
        <w:t>manteniendo</w:t>
      </w:r>
      <w:r w:rsidR="0074446C" w:rsidRPr="00D13463">
        <w:rPr>
          <w:rFonts w:ascii="Book Antiqua" w:hAnsi="Book Antiqua" w:cs="Book Antiqua"/>
          <w:color w:val="000000"/>
          <w:sz w:val="24"/>
          <w:szCs w:val="24"/>
          <w:lang w:eastAsia="es-CR"/>
        </w:rPr>
        <w:t xml:space="preserve"> números estables, lo cual se aleja de la realidad institucional, ya que </w:t>
      </w:r>
      <w:r w:rsidR="00C60AFD" w:rsidRPr="00D13463">
        <w:rPr>
          <w:rFonts w:ascii="Book Antiqua" w:hAnsi="Book Antiqua" w:cs="Book Antiqua"/>
          <w:color w:val="000000"/>
          <w:sz w:val="24"/>
          <w:szCs w:val="24"/>
          <w:lang w:eastAsia="es-CR"/>
        </w:rPr>
        <w:t xml:space="preserve">como es conocido existe variación en los datos, por lo que </w:t>
      </w:r>
      <w:r w:rsidR="001878FE" w:rsidRPr="00D13463">
        <w:rPr>
          <w:rFonts w:ascii="Book Antiqua" w:hAnsi="Book Antiqua" w:cs="Book Antiqua"/>
          <w:color w:val="000000"/>
          <w:sz w:val="24"/>
          <w:szCs w:val="24"/>
          <w:lang w:eastAsia="es-CR"/>
        </w:rPr>
        <w:t>son aproximaciones bajo los supuestos indicados</w:t>
      </w:r>
      <w:r w:rsidR="007E3299" w:rsidRPr="00D13463">
        <w:rPr>
          <w:rFonts w:ascii="Book Antiqua" w:hAnsi="Book Antiqua" w:cs="Book Antiqua"/>
          <w:color w:val="000000"/>
          <w:sz w:val="24"/>
          <w:szCs w:val="24"/>
          <w:lang w:eastAsia="es-CR"/>
        </w:rPr>
        <w:t>;</w:t>
      </w:r>
      <w:r w:rsidR="001878FE" w:rsidRPr="00D13463">
        <w:rPr>
          <w:rFonts w:ascii="Book Antiqua" w:hAnsi="Book Antiqua" w:cs="Book Antiqua"/>
          <w:color w:val="000000"/>
          <w:sz w:val="24"/>
          <w:szCs w:val="24"/>
          <w:lang w:eastAsia="es-CR"/>
        </w:rPr>
        <w:t xml:space="preserve"> ahora bien</w:t>
      </w:r>
      <w:r w:rsidR="007E3299" w:rsidRPr="00D13463">
        <w:rPr>
          <w:rFonts w:ascii="Book Antiqua" w:hAnsi="Book Antiqua" w:cs="Book Antiqua"/>
          <w:color w:val="000000"/>
          <w:sz w:val="24"/>
          <w:szCs w:val="24"/>
          <w:lang w:eastAsia="es-CR"/>
        </w:rPr>
        <w:t xml:space="preserve">, </w:t>
      </w:r>
      <w:r w:rsidR="001878FE" w:rsidRPr="00D13463">
        <w:rPr>
          <w:rFonts w:ascii="Book Antiqua" w:hAnsi="Book Antiqua" w:cs="Book Antiqua"/>
          <w:color w:val="000000"/>
          <w:sz w:val="24"/>
          <w:szCs w:val="24"/>
          <w:lang w:eastAsia="es-CR"/>
        </w:rPr>
        <w:t xml:space="preserve">se considera importante mostrar de manera </w:t>
      </w:r>
      <w:r w:rsidR="009529B2" w:rsidRPr="00D13463">
        <w:rPr>
          <w:rFonts w:ascii="Book Antiqua" w:hAnsi="Book Antiqua" w:cs="Book Antiqua"/>
          <w:color w:val="000000"/>
          <w:sz w:val="24"/>
          <w:szCs w:val="24"/>
          <w:lang w:eastAsia="es-CR"/>
        </w:rPr>
        <w:t>gráfica</w:t>
      </w:r>
      <w:r w:rsidR="001878FE" w:rsidRPr="00D13463">
        <w:rPr>
          <w:rFonts w:ascii="Book Antiqua" w:hAnsi="Book Antiqua" w:cs="Book Antiqua"/>
          <w:color w:val="000000"/>
          <w:sz w:val="24"/>
          <w:szCs w:val="24"/>
          <w:lang w:eastAsia="es-CR"/>
        </w:rPr>
        <w:t xml:space="preserve"> la evolución del circulante </w:t>
      </w:r>
      <w:r w:rsidR="009529B2" w:rsidRPr="00D13463">
        <w:rPr>
          <w:rFonts w:ascii="Book Antiqua" w:hAnsi="Book Antiqua" w:cs="Book Antiqua"/>
          <w:color w:val="000000"/>
          <w:sz w:val="24"/>
          <w:szCs w:val="24"/>
          <w:lang w:eastAsia="es-CR"/>
        </w:rPr>
        <w:t xml:space="preserve">para los escenarios planteados e incluyendo un nuevo escenario, </w:t>
      </w:r>
      <w:r w:rsidR="00BF4DDF" w:rsidRPr="00D13463">
        <w:rPr>
          <w:rFonts w:ascii="Book Antiqua" w:hAnsi="Book Antiqua" w:cs="Book Antiqua"/>
          <w:color w:val="000000"/>
          <w:sz w:val="24"/>
          <w:szCs w:val="24"/>
          <w:lang w:eastAsia="es-CR"/>
        </w:rPr>
        <w:t xml:space="preserve">en </w:t>
      </w:r>
      <w:r w:rsidR="009529B2" w:rsidRPr="00D13463">
        <w:rPr>
          <w:rFonts w:ascii="Book Antiqua" w:hAnsi="Book Antiqua" w:cs="Book Antiqua"/>
          <w:color w:val="000000"/>
          <w:sz w:val="24"/>
          <w:szCs w:val="24"/>
          <w:lang w:eastAsia="es-CR"/>
        </w:rPr>
        <w:t>el cual se muestra con el rendimiento estándar que ha mostrado el despacho</w:t>
      </w:r>
      <w:r w:rsidR="00BF4DDF" w:rsidRPr="00D13463">
        <w:rPr>
          <w:rFonts w:ascii="Book Antiqua" w:hAnsi="Book Antiqua" w:cs="Book Antiqua"/>
          <w:color w:val="000000"/>
          <w:sz w:val="24"/>
          <w:szCs w:val="24"/>
          <w:lang w:eastAsia="es-CR"/>
        </w:rPr>
        <w:t xml:space="preserve"> y la tendencia si </w:t>
      </w:r>
      <w:r w:rsidR="007E3299" w:rsidRPr="00D13463">
        <w:rPr>
          <w:rFonts w:ascii="Book Antiqua" w:hAnsi="Book Antiqua" w:cs="Book Antiqua"/>
          <w:color w:val="000000"/>
          <w:sz w:val="24"/>
          <w:szCs w:val="24"/>
          <w:lang w:eastAsia="es-CR"/>
        </w:rPr>
        <w:t>é</w:t>
      </w:r>
      <w:r w:rsidR="00BF4DDF" w:rsidRPr="00D13463">
        <w:rPr>
          <w:rFonts w:ascii="Book Antiqua" w:hAnsi="Book Antiqua" w:cs="Book Antiqua"/>
          <w:color w:val="000000"/>
          <w:sz w:val="24"/>
          <w:szCs w:val="24"/>
          <w:lang w:eastAsia="es-CR"/>
        </w:rPr>
        <w:t>ste contin</w:t>
      </w:r>
      <w:r w:rsidR="007E3299" w:rsidRPr="00D13463">
        <w:rPr>
          <w:rFonts w:ascii="Book Antiqua" w:hAnsi="Book Antiqua" w:cs="Book Antiqua"/>
          <w:color w:val="000000"/>
          <w:sz w:val="24"/>
          <w:szCs w:val="24"/>
          <w:lang w:eastAsia="es-CR"/>
        </w:rPr>
        <w:t>ú</w:t>
      </w:r>
      <w:r w:rsidR="00BF4DDF" w:rsidRPr="00D13463">
        <w:rPr>
          <w:rFonts w:ascii="Book Antiqua" w:hAnsi="Book Antiqua" w:cs="Book Antiqua"/>
          <w:color w:val="000000"/>
          <w:sz w:val="24"/>
          <w:szCs w:val="24"/>
          <w:lang w:eastAsia="es-CR"/>
        </w:rPr>
        <w:t>a así</w:t>
      </w:r>
      <w:r w:rsidR="009529B2" w:rsidRPr="00D13463">
        <w:rPr>
          <w:rFonts w:ascii="Book Antiqua" w:hAnsi="Book Antiqua" w:cs="Book Antiqua"/>
          <w:color w:val="000000"/>
          <w:sz w:val="24"/>
          <w:szCs w:val="24"/>
          <w:lang w:eastAsia="es-CR"/>
        </w:rPr>
        <w:t xml:space="preserve">. </w:t>
      </w:r>
    </w:p>
    <w:p w14:paraId="45817235" w14:textId="77777777" w:rsidR="008F0020" w:rsidRPr="00D13463" w:rsidRDefault="008F0020" w:rsidP="00AA6850">
      <w:pPr>
        <w:ind w:right="335"/>
        <w:jc w:val="both"/>
        <w:rPr>
          <w:rFonts w:ascii="Book Antiqua" w:hAnsi="Book Antiqua" w:cs="Book Antiqua"/>
          <w:color w:val="000000"/>
          <w:sz w:val="24"/>
          <w:szCs w:val="24"/>
          <w:lang w:eastAsia="es-CR"/>
        </w:rPr>
      </w:pPr>
    </w:p>
    <w:p w14:paraId="12072BE1" w14:textId="77777777" w:rsidR="00DE0AD2" w:rsidRPr="00D13463" w:rsidRDefault="008F0020" w:rsidP="00D13463">
      <w:pPr>
        <w:pStyle w:val="Descripcin"/>
        <w:jc w:val="center"/>
        <w:rPr>
          <w:rFonts w:ascii="Book Antiqua" w:hAnsi="Book Antiqua" w:cs="Arial"/>
          <w:b/>
          <w:bCs/>
          <w:i w:val="0"/>
          <w:iCs w:val="0"/>
          <w:color w:val="auto"/>
          <w:sz w:val="24"/>
          <w:szCs w:val="24"/>
          <w:lang w:val="es-ES"/>
        </w:rPr>
      </w:pPr>
      <w:r w:rsidRPr="00D13463">
        <w:rPr>
          <w:rFonts w:ascii="Book Antiqua" w:hAnsi="Book Antiqua" w:cs="Arial"/>
          <w:b/>
          <w:bCs/>
          <w:i w:val="0"/>
          <w:iCs w:val="0"/>
          <w:color w:val="auto"/>
          <w:sz w:val="24"/>
          <w:szCs w:val="24"/>
          <w:lang w:val="es-ES"/>
        </w:rPr>
        <w:t xml:space="preserve">Figura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Figura \* ARABIC </w:instrText>
      </w:r>
      <w:r w:rsidRPr="00D13463">
        <w:rPr>
          <w:rFonts w:ascii="Book Antiqua" w:hAnsi="Book Antiqua" w:cs="Arial"/>
          <w:b/>
          <w:bCs/>
          <w:i w:val="0"/>
          <w:iCs w:val="0"/>
          <w:color w:val="auto"/>
          <w:sz w:val="24"/>
          <w:szCs w:val="24"/>
          <w:lang w:val="es-ES"/>
        </w:rPr>
        <w:fldChar w:fldCharType="separate"/>
      </w:r>
      <w:r w:rsidRPr="00D13463">
        <w:rPr>
          <w:rFonts w:ascii="Book Antiqua" w:hAnsi="Book Antiqua" w:cs="Arial"/>
          <w:b/>
          <w:bCs/>
          <w:i w:val="0"/>
          <w:iCs w:val="0"/>
          <w:color w:val="auto"/>
          <w:sz w:val="24"/>
          <w:szCs w:val="24"/>
          <w:lang w:val="es-ES"/>
        </w:rPr>
        <w:t>18</w:t>
      </w:r>
      <w:r w:rsidRPr="00D13463">
        <w:rPr>
          <w:rFonts w:ascii="Book Antiqua" w:hAnsi="Book Antiqua" w:cs="Arial"/>
          <w:b/>
          <w:bCs/>
          <w:i w:val="0"/>
          <w:iCs w:val="0"/>
          <w:color w:val="auto"/>
          <w:sz w:val="24"/>
          <w:szCs w:val="24"/>
          <w:lang w:val="es-ES"/>
        </w:rPr>
        <w:fldChar w:fldCharType="end"/>
      </w:r>
    </w:p>
    <w:p w14:paraId="382B1B4C" w14:textId="77777777" w:rsidR="008F0020" w:rsidRPr="00D13463" w:rsidRDefault="008F0020" w:rsidP="00D13463">
      <w:pPr>
        <w:jc w:val="center"/>
        <w:rPr>
          <w:rFonts w:ascii="Book Antiqua" w:hAnsi="Book Antiqua" w:cs="Arial"/>
          <w:b/>
          <w:bCs/>
          <w:sz w:val="24"/>
          <w:szCs w:val="24"/>
          <w:lang w:val="es-ES"/>
        </w:rPr>
      </w:pPr>
      <w:r w:rsidRPr="00D13463">
        <w:rPr>
          <w:rFonts w:ascii="Book Antiqua" w:hAnsi="Book Antiqua" w:cs="Arial"/>
          <w:b/>
          <w:bCs/>
          <w:sz w:val="24"/>
          <w:szCs w:val="24"/>
          <w:lang w:val="es-ES"/>
        </w:rPr>
        <w:t>Simulación Circulante Juzgado Golfito</w:t>
      </w:r>
    </w:p>
    <w:p w14:paraId="68C3142A" w14:textId="77777777" w:rsidR="00DE0AD2" w:rsidRPr="00D13463" w:rsidRDefault="00132C7A" w:rsidP="00D13463">
      <w:pPr>
        <w:ind w:right="335"/>
        <w:jc w:val="center"/>
        <w:rPr>
          <w:rFonts w:ascii="Book Antiqua" w:hAnsi="Book Antiqua" w:cs="Book Antiqua"/>
          <w:color w:val="000000"/>
          <w:sz w:val="24"/>
          <w:szCs w:val="24"/>
          <w:lang w:eastAsia="es-CR"/>
        </w:rPr>
      </w:pPr>
      <w:r w:rsidRPr="004470A9">
        <w:rPr>
          <w:noProof/>
        </w:rPr>
        <w:pict w14:anchorId="39FC9E10">
          <v:shape id="Gráfico 41" o:spid="_x0000_i1047" type="#_x0000_t75" style="width:495pt;height:254.25pt;visibility:visible" o:gfxdata="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">
            <v:imagedata r:id="rId56" o:title=""/>
            <o:lock v:ext="edit" aspectratio="f"/>
          </v:shape>
        </w:pict>
      </w:r>
    </w:p>
    <w:p w14:paraId="1EE97C22" w14:textId="77777777" w:rsidR="00B521AA" w:rsidRPr="00D13463" w:rsidRDefault="00B521AA" w:rsidP="00B521AA">
      <w:pPr>
        <w:ind w:right="335"/>
        <w:jc w:val="both"/>
        <w:rPr>
          <w:rFonts w:ascii="Book Antiqua" w:hAnsi="Book Antiqua" w:cs="Book Antiqua"/>
          <w:color w:val="000000"/>
          <w:sz w:val="24"/>
          <w:szCs w:val="24"/>
          <w:lang w:eastAsia="es-CR"/>
        </w:rPr>
      </w:pPr>
      <w:r w:rsidRPr="00D13463">
        <w:rPr>
          <w:b/>
          <w:bCs/>
          <w:lang w:val="es-ES"/>
        </w:rPr>
        <w:t>Fuente:</w:t>
      </w:r>
      <w:r w:rsidRPr="00D13463">
        <w:rPr>
          <w:lang w:val="es-ES"/>
        </w:rPr>
        <w:t xml:space="preserve"> Elaboración propia</w:t>
      </w:r>
    </w:p>
    <w:p w14:paraId="7E4BD4E7" w14:textId="77777777" w:rsidR="00BF4DDF" w:rsidRPr="00D13463" w:rsidRDefault="00BF4DDF" w:rsidP="00AA6850">
      <w:pPr>
        <w:ind w:right="335"/>
        <w:jc w:val="both"/>
        <w:rPr>
          <w:rFonts w:ascii="Book Antiqua" w:hAnsi="Book Antiqua" w:cs="Book Antiqua"/>
          <w:color w:val="000000"/>
          <w:sz w:val="24"/>
          <w:szCs w:val="24"/>
          <w:lang w:eastAsia="es-CR"/>
        </w:rPr>
      </w:pPr>
    </w:p>
    <w:p w14:paraId="3E3396BB" w14:textId="77777777" w:rsidR="00B521AA" w:rsidRPr="00D13463" w:rsidRDefault="00B521AA"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Tal como se aprecia</w:t>
      </w:r>
      <w:r w:rsidR="00163609"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w:t>
      </w:r>
      <w:r w:rsidR="00157316" w:rsidRPr="00D13463">
        <w:rPr>
          <w:rFonts w:ascii="Book Antiqua" w:hAnsi="Book Antiqua" w:cs="Book Antiqua"/>
          <w:color w:val="000000"/>
          <w:sz w:val="24"/>
          <w:szCs w:val="24"/>
          <w:lang w:eastAsia="es-CR"/>
        </w:rPr>
        <w:t xml:space="preserve">al sustraer la entrada de la zona en </w:t>
      </w:r>
      <w:r w:rsidR="00540C1C" w:rsidRPr="00D13463">
        <w:rPr>
          <w:rFonts w:ascii="Book Antiqua" w:hAnsi="Book Antiqua" w:cs="Book Antiqua"/>
          <w:color w:val="000000"/>
          <w:sz w:val="24"/>
          <w:szCs w:val="24"/>
          <w:lang w:eastAsia="es-CR"/>
        </w:rPr>
        <w:t>análisis</w:t>
      </w:r>
      <w:r w:rsidR="00157316" w:rsidRPr="00D13463">
        <w:rPr>
          <w:rFonts w:ascii="Book Antiqua" w:hAnsi="Book Antiqua" w:cs="Book Antiqua"/>
          <w:color w:val="000000"/>
          <w:sz w:val="24"/>
          <w:szCs w:val="24"/>
          <w:lang w:eastAsia="es-CR"/>
        </w:rPr>
        <w:t xml:space="preserve"> se da una mejora </w:t>
      </w:r>
      <w:r w:rsidR="00540C1C" w:rsidRPr="00D13463">
        <w:rPr>
          <w:rFonts w:ascii="Book Antiqua" w:hAnsi="Book Antiqua" w:cs="Book Antiqua"/>
          <w:color w:val="000000"/>
          <w:sz w:val="24"/>
          <w:szCs w:val="24"/>
          <w:lang w:eastAsia="es-CR"/>
        </w:rPr>
        <w:t>significativa en el circulante del despacho, lo cual permite que en el tiempo se mantengan resultados positivos</w:t>
      </w:r>
      <w:r w:rsidR="00E67623" w:rsidRPr="00D13463">
        <w:rPr>
          <w:rFonts w:ascii="Book Antiqua" w:hAnsi="Book Antiqua" w:cs="Book Antiqua"/>
          <w:color w:val="000000"/>
          <w:sz w:val="24"/>
          <w:szCs w:val="24"/>
          <w:lang w:eastAsia="es-CR"/>
        </w:rPr>
        <w:t>.</w:t>
      </w:r>
    </w:p>
    <w:p w14:paraId="5C2A64AA" w14:textId="77777777" w:rsidR="00E67623" w:rsidRPr="00D13463" w:rsidRDefault="00E67623" w:rsidP="00AA6850">
      <w:pPr>
        <w:ind w:right="335"/>
        <w:jc w:val="both"/>
        <w:rPr>
          <w:rFonts w:ascii="Book Antiqua" w:hAnsi="Book Antiqua" w:cs="Book Antiqua"/>
          <w:color w:val="000000"/>
          <w:sz w:val="24"/>
          <w:szCs w:val="24"/>
          <w:lang w:eastAsia="es-CR"/>
        </w:rPr>
      </w:pPr>
    </w:p>
    <w:p w14:paraId="6164BAB4" w14:textId="77777777" w:rsidR="00E67623" w:rsidRPr="00D13463" w:rsidRDefault="00E67623"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la misma línea al cumplir con las cuotas establecidas en el modelo</w:t>
      </w:r>
      <w:r w:rsidR="008409F6"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el despacho se mantendría estable</w:t>
      </w:r>
      <w:r w:rsidR="00AF7F5B"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no </w:t>
      </w:r>
      <w:r w:rsidR="003273CF" w:rsidRPr="00D13463">
        <w:rPr>
          <w:rFonts w:ascii="Book Antiqua" w:hAnsi="Book Antiqua" w:cs="Book Antiqua"/>
          <w:color w:val="000000"/>
          <w:sz w:val="24"/>
          <w:szCs w:val="24"/>
          <w:lang w:eastAsia="es-CR"/>
        </w:rPr>
        <w:t>obstante,</w:t>
      </w:r>
      <w:r w:rsidRPr="00D13463">
        <w:rPr>
          <w:rFonts w:ascii="Book Antiqua" w:hAnsi="Book Antiqua" w:cs="Book Antiqua"/>
          <w:color w:val="000000"/>
          <w:sz w:val="24"/>
          <w:szCs w:val="24"/>
          <w:lang w:eastAsia="es-CR"/>
        </w:rPr>
        <w:t xml:space="preserve"> esta situación no se muestra positiva si se mantiene el rendimiento histórico que se registra a la fecha</w:t>
      </w:r>
      <w:r w:rsidR="00B37F15" w:rsidRPr="00D13463">
        <w:rPr>
          <w:rFonts w:ascii="Book Antiqua" w:hAnsi="Book Antiqua" w:cs="Book Antiqua"/>
          <w:color w:val="000000"/>
          <w:sz w:val="24"/>
          <w:szCs w:val="24"/>
          <w:lang w:eastAsia="es-CR"/>
        </w:rPr>
        <w:t>, es importante acotar que al sustraer la entrada de Puerto Jim</w:t>
      </w:r>
      <w:r w:rsidR="00AF7F5B" w:rsidRPr="00D13463">
        <w:rPr>
          <w:rFonts w:ascii="Book Antiqua" w:hAnsi="Book Antiqua" w:cs="Book Antiqua"/>
          <w:color w:val="000000"/>
          <w:sz w:val="24"/>
          <w:szCs w:val="24"/>
          <w:lang w:eastAsia="es-CR"/>
        </w:rPr>
        <w:t>é</w:t>
      </w:r>
      <w:r w:rsidR="00B37F15" w:rsidRPr="00D13463">
        <w:rPr>
          <w:rFonts w:ascii="Book Antiqua" w:hAnsi="Book Antiqua" w:cs="Book Antiqua"/>
          <w:color w:val="000000"/>
          <w:sz w:val="24"/>
          <w:szCs w:val="24"/>
          <w:lang w:eastAsia="es-CR"/>
        </w:rPr>
        <w:t xml:space="preserve">nez </w:t>
      </w:r>
      <w:r w:rsidR="001B3FA1" w:rsidRPr="00D13463">
        <w:rPr>
          <w:rFonts w:ascii="Book Antiqua" w:hAnsi="Book Antiqua" w:cs="Book Antiqua"/>
          <w:color w:val="000000"/>
          <w:sz w:val="24"/>
          <w:szCs w:val="24"/>
          <w:lang w:eastAsia="es-CR"/>
        </w:rPr>
        <w:t>y sin mejora</w:t>
      </w:r>
      <w:r w:rsidR="00AF7F5B" w:rsidRPr="00D13463">
        <w:rPr>
          <w:rFonts w:ascii="Book Antiqua" w:hAnsi="Book Antiqua" w:cs="Book Antiqua"/>
          <w:color w:val="000000"/>
          <w:sz w:val="24"/>
          <w:szCs w:val="24"/>
          <w:lang w:eastAsia="es-CR"/>
        </w:rPr>
        <w:t>,</w:t>
      </w:r>
      <w:r w:rsidR="001B3FA1" w:rsidRPr="00D13463">
        <w:rPr>
          <w:rFonts w:ascii="Book Antiqua" w:hAnsi="Book Antiqua" w:cs="Book Antiqua"/>
          <w:color w:val="000000"/>
          <w:sz w:val="24"/>
          <w:szCs w:val="24"/>
          <w:lang w:eastAsia="es-CR"/>
        </w:rPr>
        <w:t xml:space="preserve"> el escenario contin</w:t>
      </w:r>
      <w:r w:rsidR="00AF7F5B" w:rsidRPr="00D13463">
        <w:rPr>
          <w:rFonts w:ascii="Book Antiqua" w:hAnsi="Book Antiqua" w:cs="Book Antiqua"/>
          <w:color w:val="000000"/>
          <w:sz w:val="24"/>
          <w:szCs w:val="24"/>
          <w:lang w:eastAsia="es-CR"/>
        </w:rPr>
        <w:t>ú</w:t>
      </w:r>
      <w:r w:rsidR="001B3FA1" w:rsidRPr="00D13463">
        <w:rPr>
          <w:rFonts w:ascii="Book Antiqua" w:hAnsi="Book Antiqua" w:cs="Book Antiqua"/>
          <w:color w:val="000000"/>
          <w:sz w:val="24"/>
          <w:szCs w:val="24"/>
          <w:lang w:eastAsia="es-CR"/>
        </w:rPr>
        <w:t>a siendo crítico</w:t>
      </w:r>
      <w:r w:rsidR="00AF7F5B" w:rsidRPr="00D13463">
        <w:rPr>
          <w:rFonts w:ascii="Book Antiqua" w:hAnsi="Book Antiqua" w:cs="Book Antiqua"/>
          <w:color w:val="000000"/>
          <w:sz w:val="24"/>
          <w:szCs w:val="24"/>
          <w:lang w:eastAsia="es-CR"/>
        </w:rPr>
        <w:t>. S</w:t>
      </w:r>
      <w:r w:rsidR="001B3FA1" w:rsidRPr="00D13463">
        <w:rPr>
          <w:rFonts w:ascii="Book Antiqua" w:hAnsi="Book Antiqua" w:cs="Book Antiqua"/>
          <w:color w:val="000000"/>
          <w:sz w:val="24"/>
          <w:szCs w:val="24"/>
          <w:lang w:eastAsia="es-CR"/>
        </w:rPr>
        <w:t>i bien no es uno de los alcances del presente estudio</w:t>
      </w:r>
      <w:r w:rsidR="00AF7F5B" w:rsidRPr="00D13463">
        <w:rPr>
          <w:rFonts w:ascii="Book Antiqua" w:hAnsi="Book Antiqua" w:cs="Book Antiqua"/>
          <w:color w:val="000000"/>
          <w:sz w:val="24"/>
          <w:szCs w:val="24"/>
          <w:lang w:eastAsia="es-CR"/>
        </w:rPr>
        <w:t>,</w:t>
      </w:r>
      <w:r w:rsidR="001B3FA1" w:rsidRPr="00D13463">
        <w:rPr>
          <w:rFonts w:ascii="Book Antiqua" w:hAnsi="Book Antiqua" w:cs="Book Antiqua"/>
          <w:color w:val="000000"/>
          <w:sz w:val="24"/>
          <w:szCs w:val="24"/>
          <w:lang w:eastAsia="es-CR"/>
        </w:rPr>
        <w:t xml:space="preserve"> es importante el Juzgado de Golfito mejore estos rendimientos. </w:t>
      </w:r>
    </w:p>
    <w:p w14:paraId="705B6946" w14:textId="77777777" w:rsidR="00F5249B" w:rsidRPr="00D13463" w:rsidRDefault="00F5249B" w:rsidP="00AA6850">
      <w:pPr>
        <w:ind w:right="335"/>
        <w:jc w:val="both"/>
        <w:rPr>
          <w:rFonts w:ascii="Book Antiqua" w:hAnsi="Book Antiqua" w:cs="Book Antiqua"/>
          <w:color w:val="000000"/>
          <w:sz w:val="24"/>
          <w:szCs w:val="24"/>
          <w:lang w:eastAsia="es-CR"/>
        </w:rPr>
      </w:pPr>
    </w:p>
    <w:p w14:paraId="7DE2931E" w14:textId="77777777" w:rsidR="00F5249B" w:rsidRPr="00D13463" w:rsidRDefault="00F5249B" w:rsidP="00AA6850">
      <w:pPr>
        <w:ind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 la asignación de un </w:t>
      </w:r>
      <w:r w:rsidR="00B15469" w:rsidRPr="00D13463">
        <w:rPr>
          <w:rFonts w:ascii="Book Antiqua" w:hAnsi="Book Antiqua" w:cs="Book Antiqua"/>
          <w:color w:val="000000"/>
          <w:sz w:val="24"/>
          <w:szCs w:val="24"/>
          <w:lang w:eastAsia="es-CR"/>
        </w:rPr>
        <w:t>r</w:t>
      </w:r>
      <w:r w:rsidRPr="00D13463">
        <w:rPr>
          <w:rFonts w:ascii="Book Antiqua" w:hAnsi="Book Antiqua" w:cs="Book Antiqua"/>
          <w:color w:val="000000"/>
          <w:sz w:val="24"/>
          <w:szCs w:val="24"/>
          <w:lang w:eastAsia="es-CR"/>
        </w:rPr>
        <w:t xml:space="preserve">ecurso </w:t>
      </w:r>
      <w:r w:rsidR="00AF7F5B" w:rsidRPr="00D13463">
        <w:rPr>
          <w:rFonts w:ascii="Book Antiqua" w:hAnsi="Book Antiqua" w:cs="Book Antiqua"/>
          <w:color w:val="000000"/>
          <w:sz w:val="24"/>
          <w:szCs w:val="24"/>
          <w:lang w:eastAsia="es-CR"/>
        </w:rPr>
        <w:t>T</w:t>
      </w:r>
      <w:r w:rsidR="007061D9" w:rsidRPr="00D13463">
        <w:rPr>
          <w:rFonts w:ascii="Book Antiqua" w:hAnsi="Book Antiqua" w:cs="Book Antiqua"/>
          <w:color w:val="000000"/>
          <w:sz w:val="24"/>
          <w:szCs w:val="24"/>
          <w:lang w:eastAsia="es-CR"/>
        </w:rPr>
        <w:t>écnico</w:t>
      </w:r>
      <w:r w:rsidRPr="00D13463">
        <w:rPr>
          <w:rFonts w:ascii="Book Antiqua" w:hAnsi="Book Antiqua" w:cs="Book Antiqua"/>
          <w:color w:val="000000"/>
          <w:sz w:val="24"/>
          <w:szCs w:val="24"/>
          <w:lang w:eastAsia="es-CR"/>
        </w:rPr>
        <w:t xml:space="preserve"> y Juzgador en la nueva Sede Puerto Jim</w:t>
      </w:r>
      <w:r w:rsidR="00294C01" w:rsidRPr="00D13463">
        <w:rPr>
          <w:rFonts w:ascii="Book Antiqua" w:hAnsi="Book Antiqua" w:cs="Book Antiqua"/>
          <w:color w:val="000000"/>
          <w:sz w:val="24"/>
          <w:szCs w:val="24"/>
          <w:lang w:eastAsia="es-CR"/>
        </w:rPr>
        <w:t>é</w:t>
      </w:r>
      <w:r w:rsidRPr="00D13463">
        <w:rPr>
          <w:rFonts w:ascii="Book Antiqua" w:hAnsi="Book Antiqua" w:cs="Book Antiqua"/>
          <w:color w:val="000000"/>
          <w:sz w:val="24"/>
          <w:szCs w:val="24"/>
          <w:lang w:eastAsia="es-CR"/>
        </w:rPr>
        <w:t>nez</w:t>
      </w:r>
      <w:r w:rsidR="00174BEC"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se tendría la facilidad de </w:t>
      </w:r>
      <w:r w:rsidR="007061D9" w:rsidRPr="00D13463">
        <w:rPr>
          <w:rFonts w:ascii="Book Antiqua" w:hAnsi="Book Antiqua" w:cs="Book Antiqua"/>
          <w:color w:val="000000"/>
          <w:sz w:val="24"/>
          <w:szCs w:val="24"/>
          <w:lang w:eastAsia="es-CR"/>
        </w:rPr>
        <w:t>adaptar</w:t>
      </w:r>
      <w:r w:rsidRPr="00D13463">
        <w:rPr>
          <w:rFonts w:ascii="Book Antiqua" w:hAnsi="Book Antiqua" w:cs="Book Antiqua"/>
          <w:color w:val="000000"/>
          <w:sz w:val="24"/>
          <w:szCs w:val="24"/>
          <w:lang w:eastAsia="es-CR"/>
        </w:rPr>
        <w:t xml:space="preserve"> y mejorar la capacidad del despacho</w:t>
      </w:r>
      <w:r w:rsidR="000A59B2"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por lo que los resultados podrían ser aún más significativos</w:t>
      </w:r>
      <w:r w:rsidR="00EB7090"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este recurso podrá colaborar en las dos etapas</w:t>
      </w:r>
      <w:r w:rsidR="00EB7090" w:rsidRPr="00D13463">
        <w:rPr>
          <w:rFonts w:ascii="Book Antiqua" w:hAnsi="Book Antiqua" w:cs="Book Antiqua"/>
          <w:color w:val="000000"/>
          <w:sz w:val="24"/>
          <w:szCs w:val="24"/>
          <w:lang w:eastAsia="es-CR"/>
        </w:rPr>
        <w:t xml:space="preserve"> </w:t>
      </w:r>
      <w:r w:rsidR="00835099" w:rsidRPr="00D13463">
        <w:rPr>
          <w:rFonts w:ascii="Book Antiqua" w:hAnsi="Book Antiqua" w:cs="Book Antiqua"/>
          <w:color w:val="000000"/>
          <w:sz w:val="24"/>
          <w:szCs w:val="24"/>
          <w:lang w:eastAsia="es-CR"/>
        </w:rPr>
        <w:t>de tramitación de la Materia Penal</w:t>
      </w:r>
      <w:r w:rsidR="00D560F6" w:rsidRPr="00D13463">
        <w:rPr>
          <w:rFonts w:ascii="Book Antiqua" w:hAnsi="Book Antiqua" w:cs="Book Antiqua"/>
          <w:color w:val="000000"/>
          <w:sz w:val="24"/>
          <w:szCs w:val="24"/>
          <w:lang w:eastAsia="es-CR"/>
        </w:rPr>
        <w:t>,</w:t>
      </w:r>
      <w:r w:rsidR="00835099"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con mayor facilidad en la etapa preparatoria</w:t>
      </w:r>
      <w:r w:rsidR="00D560F6"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w:t>
      </w:r>
      <w:r w:rsidR="00D560F6" w:rsidRPr="00D13463">
        <w:rPr>
          <w:rFonts w:ascii="Book Antiqua" w:hAnsi="Book Antiqua" w:cs="Book Antiqua"/>
          <w:color w:val="000000"/>
          <w:sz w:val="24"/>
          <w:szCs w:val="24"/>
          <w:lang w:eastAsia="es-CR"/>
        </w:rPr>
        <w:t>E</w:t>
      </w:r>
      <w:r w:rsidRPr="00D13463">
        <w:rPr>
          <w:rFonts w:ascii="Book Antiqua" w:hAnsi="Book Antiqua" w:cs="Book Antiqua"/>
          <w:color w:val="000000"/>
          <w:sz w:val="24"/>
          <w:szCs w:val="24"/>
          <w:lang w:eastAsia="es-CR"/>
        </w:rPr>
        <w:t xml:space="preserve">sto solo involucraría realizar un </w:t>
      </w:r>
      <w:r w:rsidR="006F530A" w:rsidRPr="00D13463">
        <w:rPr>
          <w:rFonts w:ascii="Book Antiqua" w:hAnsi="Book Antiqua" w:cs="Book Antiqua"/>
          <w:color w:val="000000"/>
          <w:sz w:val="24"/>
          <w:szCs w:val="24"/>
          <w:lang w:eastAsia="es-CR"/>
        </w:rPr>
        <w:t>abordaje</w:t>
      </w:r>
      <w:r w:rsidRPr="00D13463">
        <w:rPr>
          <w:rFonts w:ascii="Book Antiqua" w:hAnsi="Book Antiqua" w:cs="Book Antiqua"/>
          <w:color w:val="000000"/>
          <w:sz w:val="24"/>
          <w:szCs w:val="24"/>
          <w:lang w:eastAsia="es-CR"/>
        </w:rPr>
        <w:t xml:space="preserve"> del despacho de previo a la integración del recurso para ajustar el modelo de tramitación del Juzgado Penal de Golfito</w:t>
      </w:r>
      <w:r w:rsidR="000B51A8"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 xml:space="preserve"> y optimizarlo con el objetivo de tener el mayor aprovechamiento del recurso.</w:t>
      </w:r>
    </w:p>
    <w:p w14:paraId="7832ED4A" w14:textId="77777777" w:rsidR="00703392" w:rsidRPr="00D13463" w:rsidRDefault="00703392" w:rsidP="001349E4">
      <w:pPr>
        <w:pStyle w:val="Ttulo2"/>
        <w:jc w:val="both"/>
        <w:rPr>
          <w:i w:val="0"/>
          <w:iCs w:val="0"/>
        </w:rPr>
      </w:pPr>
      <w:r w:rsidRPr="00D13463">
        <w:rPr>
          <w:i w:val="0"/>
          <w:iCs w:val="0"/>
        </w:rPr>
        <w:t xml:space="preserve">Infraestructura Existente en la Zona de </w:t>
      </w:r>
      <w:r w:rsidR="00394F8E" w:rsidRPr="00D13463">
        <w:rPr>
          <w:i w:val="0"/>
          <w:iCs w:val="0"/>
        </w:rPr>
        <w:t>Puerto Jiménez</w:t>
      </w:r>
    </w:p>
    <w:p w14:paraId="54C638C7" w14:textId="77777777" w:rsidR="00901FBF" w:rsidRPr="00D13463" w:rsidRDefault="0057600C" w:rsidP="00CB739B">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 consulta al </w:t>
      </w:r>
      <w:r w:rsidR="00BC6A83" w:rsidRPr="00D13463">
        <w:rPr>
          <w:rFonts w:ascii="Book Antiqua" w:hAnsi="Book Antiqua" w:cs="Book Antiqua"/>
          <w:color w:val="000000"/>
          <w:sz w:val="24"/>
          <w:szCs w:val="24"/>
          <w:lang w:eastAsia="es-CR"/>
        </w:rPr>
        <w:t xml:space="preserve">Administrador Regional </w:t>
      </w:r>
      <w:r w:rsidR="00CD46A0" w:rsidRPr="00D13463">
        <w:rPr>
          <w:rFonts w:ascii="Book Antiqua" w:hAnsi="Book Antiqua" w:cs="Book Antiqua"/>
          <w:color w:val="000000"/>
          <w:sz w:val="24"/>
          <w:szCs w:val="24"/>
          <w:lang w:eastAsia="es-CR"/>
        </w:rPr>
        <w:t xml:space="preserve">Lic. </w:t>
      </w:r>
      <w:r w:rsidRPr="00D13463">
        <w:rPr>
          <w:rFonts w:ascii="Book Antiqua" w:hAnsi="Book Antiqua" w:cs="Book Antiqua"/>
          <w:color w:val="000000"/>
          <w:sz w:val="24"/>
          <w:szCs w:val="24"/>
          <w:lang w:eastAsia="es-CR"/>
        </w:rPr>
        <w:t>Jeremi Josu</w:t>
      </w:r>
      <w:r w:rsidR="000B51A8" w:rsidRPr="00D13463">
        <w:rPr>
          <w:rFonts w:ascii="Book Antiqua" w:hAnsi="Book Antiqua" w:cs="Book Antiqua"/>
          <w:color w:val="000000"/>
          <w:sz w:val="24"/>
          <w:szCs w:val="24"/>
          <w:lang w:eastAsia="es-CR"/>
        </w:rPr>
        <w:t>é</w:t>
      </w:r>
      <w:r w:rsidRPr="00D13463">
        <w:rPr>
          <w:rFonts w:ascii="Book Antiqua" w:hAnsi="Book Antiqua" w:cs="Book Antiqua"/>
          <w:color w:val="000000"/>
          <w:sz w:val="24"/>
          <w:szCs w:val="24"/>
          <w:lang w:eastAsia="es-CR"/>
        </w:rPr>
        <w:t xml:space="preserve"> Soto Aguilar</w:t>
      </w:r>
      <w:r w:rsidR="00CD46A0" w:rsidRPr="00D13463">
        <w:rPr>
          <w:rFonts w:ascii="Book Antiqua" w:hAnsi="Book Antiqua" w:cs="Book Antiqua"/>
          <w:color w:val="000000"/>
          <w:sz w:val="24"/>
          <w:szCs w:val="24"/>
          <w:lang w:eastAsia="es-CR"/>
        </w:rPr>
        <w:t xml:space="preserve">, el cual nos indica las principales </w:t>
      </w:r>
      <w:r w:rsidR="00AD2747" w:rsidRPr="00D13463">
        <w:rPr>
          <w:rFonts w:ascii="Book Antiqua" w:hAnsi="Book Antiqua" w:cs="Book Antiqua"/>
          <w:color w:val="000000"/>
          <w:sz w:val="24"/>
          <w:szCs w:val="24"/>
          <w:lang w:eastAsia="es-CR"/>
        </w:rPr>
        <w:t>características</w:t>
      </w:r>
      <w:r w:rsidR="00CD46A0" w:rsidRPr="00D13463">
        <w:rPr>
          <w:rFonts w:ascii="Book Antiqua" w:hAnsi="Book Antiqua" w:cs="Book Antiqua"/>
          <w:color w:val="000000"/>
          <w:sz w:val="24"/>
          <w:szCs w:val="24"/>
          <w:lang w:eastAsia="es-CR"/>
        </w:rPr>
        <w:t xml:space="preserve"> del edificio ubicado en la zona de </w:t>
      </w:r>
      <w:r w:rsidR="00394F8E" w:rsidRPr="00D13463">
        <w:rPr>
          <w:rFonts w:ascii="Book Antiqua" w:hAnsi="Book Antiqua" w:cs="Book Antiqua"/>
          <w:color w:val="000000"/>
          <w:sz w:val="24"/>
          <w:szCs w:val="24"/>
          <w:lang w:eastAsia="es-CR"/>
        </w:rPr>
        <w:t>Puerto Jiménez</w:t>
      </w:r>
      <w:r w:rsidR="00CD46A0" w:rsidRPr="00D13463">
        <w:rPr>
          <w:rFonts w:ascii="Book Antiqua" w:hAnsi="Book Antiqua" w:cs="Book Antiqua"/>
          <w:color w:val="000000"/>
          <w:sz w:val="24"/>
          <w:szCs w:val="24"/>
          <w:lang w:eastAsia="es-CR"/>
        </w:rPr>
        <w:t xml:space="preserve">, el cual es alquilado </w:t>
      </w:r>
      <w:r w:rsidR="00331968" w:rsidRPr="00D13463">
        <w:rPr>
          <w:rFonts w:ascii="Book Antiqua" w:hAnsi="Book Antiqua" w:cs="Book Antiqua"/>
          <w:color w:val="000000"/>
          <w:sz w:val="24"/>
          <w:szCs w:val="24"/>
          <w:lang w:eastAsia="es-CR"/>
        </w:rPr>
        <w:t xml:space="preserve">y </w:t>
      </w:r>
      <w:r w:rsidR="00963589" w:rsidRPr="00D13463">
        <w:rPr>
          <w:rFonts w:ascii="Book Antiqua" w:hAnsi="Book Antiqua" w:cs="Book Antiqua"/>
          <w:color w:val="000000"/>
          <w:sz w:val="24"/>
          <w:szCs w:val="24"/>
          <w:lang w:eastAsia="es-CR"/>
        </w:rPr>
        <w:t xml:space="preserve">cuenta con </w:t>
      </w:r>
      <w:r w:rsidRPr="00D13463">
        <w:rPr>
          <w:rFonts w:ascii="Book Antiqua" w:hAnsi="Book Antiqua" w:cs="Book Antiqua"/>
          <w:color w:val="000000"/>
          <w:sz w:val="24"/>
          <w:szCs w:val="24"/>
          <w:lang w:eastAsia="es-CR"/>
        </w:rPr>
        <w:t>2 plan</w:t>
      </w:r>
      <w:r w:rsidR="00963589" w:rsidRPr="00D13463">
        <w:rPr>
          <w:rFonts w:ascii="Book Antiqua" w:hAnsi="Book Antiqua" w:cs="Book Antiqua"/>
          <w:color w:val="000000"/>
          <w:sz w:val="24"/>
          <w:szCs w:val="24"/>
          <w:lang w:eastAsia="es-CR"/>
        </w:rPr>
        <w:t>t</w:t>
      </w:r>
      <w:r w:rsidRPr="00D13463">
        <w:rPr>
          <w:rFonts w:ascii="Book Antiqua" w:hAnsi="Book Antiqua" w:cs="Book Antiqua"/>
          <w:color w:val="000000"/>
          <w:sz w:val="24"/>
          <w:szCs w:val="24"/>
          <w:lang w:eastAsia="es-CR"/>
        </w:rPr>
        <w:t xml:space="preserve">as, </w:t>
      </w:r>
      <w:r w:rsidR="00963589" w:rsidRPr="00D13463">
        <w:rPr>
          <w:rFonts w:ascii="Book Antiqua" w:hAnsi="Book Antiqua" w:cs="Book Antiqua"/>
          <w:color w:val="000000"/>
          <w:sz w:val="24"/>
          <w:szCs w:val="24"/>
          <w:lang w:eastAsia="es-CR"/>
        </w:rPr>
        <w:t xml:space="preserve">aproximadamente </w:t>
      </w:r>
      <w:r w:rsidRPr="00D13463">
        <w:rPr>
          <w:rFonts w:ascii="Book Antiqua" w:hAnsi="Book Antiqua" w:cs="Book Antiqua"/>
          <w:color w:val="000000"/>
          <w:sz w:val="24"/>
          <w:szCs w:val="24"/>
          <w:lang w:eastAsia="es-CR"/>
        </w:rPr>
        <w:t>405 metros cuadrados</w:t>
      </w:r>
      <w:r w:rsidR="00963589" w:rsidRPr="00D13463">
        <w:rPr>
          <w:rFonts w:ascii="Book Antiqua" w:hAnsi="Book Antiqua" w:cs="Book Antiqua"/>
          <w:color w:val="000000"/>
          <w:sz w:val="24"/>
          <w:szCs w:val="24"/>
          <w:lang w:eastAsia="es-CR"/>
        </w:rPr>
        <w:t xml:space="preserve"> de construcción</w:t>
      </w:r>
      <w:r w:rsidRPr="00D13463">
        <w:rPr>
          <w:rFonts w:ascii="Book Antiqua" w:hAnsi="Book Antiqua" w:cs="Book Antiqua"/>
          <w:color w:val="000000"/>
          <w:sz w:val="24"/>
          <w:szCs w:val="24"/>
          <w:lang w:eastAsia="es-CR"/>
        </w:rPr>
        <w:t xml:space="preserve">, </w:t>
      </w:r>
      <w:r w:rsidR="00963589" w:rsidRPr="00D13463">
        <w:rPr>
          <w:rFonts w:ascii="Book Antiqua" w:hAnsi="Book Antiqua" w:cs="Book Antiqua"/>
          <w:color w:val="000000"/>
          <w:sz w:val="24"/>
          <w:szCs w:val="24"/>
          <w:lang w:eastAsia="es-CR"/>
        </w:rPr>
        <w:t>c</w:t>
      </w:r>
      <w:r w:rsidRPr="00D13463">
        <w:rPr>
          <w:rFonts w:ascii="Book Antiqua" w:hAnsi="Book Antiqua" w:cs="Book Antiqua"/>
          <w:color w:val="000000"/>
          <w:sz w:val="24"/>
          <w:szCs w:val="24"/>
          <w:lang w:eastAsia="es-CR"/>
        </w:rPr>
        <w:t>on ascensor</w:t>
      </w:r>
      <w:r w:rsidR="00963589" w:rsidRPr="00D13463">
        <w:rPr>
          <w:rFonts w:ascii="Book Antiqua" w:hAnsi="Book Antiqua" w:cs="Book Antiqua"/>
          <w:color w:val="000000"/>
          <w:sz w:val="24"/>
          <w:szCs w:val="24"/>
          <w:lang w:eastAsia="es-CR"/>
        </w:rPr>
        <w:t xml:space="preserve"> y </w:t>
      </w:r>
      <w:r w:rsidR="00AD2747" w:rsidRPr="00D13463">
        <w:rPr>
          <w:rFonts w:ascii="Book Antiqua" w:hAnsi="Book Antiqua" w:cs="Book Antiqua"/>
          <w:color w:val="000000"/>
          <w:sz w:val="24"/>
          <w:szCs w:val="24"/>
          <w:lang w:eastAsia="es-CR"/>
        </w:rPr>
        <w:t>adaptado para cumplir con la ley 7600</w:t>
      </w:r>
      <w:r w:rsidR="00901FBF" w:rsidRPr="00D13463">
        <w:rPr>
          <w:rFonts w:ascii="Book Antiqua" w:hAnsi="Book Antiqua" w:cs="Book Antiqua"/>
          <w:color w:val="000000"/>
          <w:sz w:val="24"/>
          <w:szCs w:val="24"/>
          <w:lang w:eastAsia="es-CR"/>
        </w:rPr>
        <w:t>.</w:t>
      </w:r>
    </w:p>
    <w:p w14:paraId="537CFEBC" w14:textId="77777777" w:rsidR="0057600C" w:rsidRPr="00D13463" w:rsidRDefault="00901FBF" w:rsidP="00CB739B">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T</w:t>
      </w:r>
      <w:r w:rsidR="00AD2747" w:rsidRPr="00D13463">
        <w:rPr>
          <w:rFonts w:ascii="Book Antiqua" w:hAnsi="Book Antiqua" w:cs="Book Antiqua"/>
          <w:color w:val="000000"/>
          <w:sz w:val="24"/>
          <w:szCs w:val="24"/>
          <w:lang w:eastAsia="es-CR"/>
        </w:rPr>
        <w:t xml:space="preserve">al como se </w:t>
      </w:r>
      <w:r w:rsidR="00BC6A83" w:rsidRPr="00D13463">
        <w:rPr>
          <w:rFonts w:ascii="Book Antiqua" w:hAnsi="Book Antiqua" w:cs="Book Antiqua"/>
          <w:color w:val="000000"/>
          <w:sz w:val="24"/>
          <w:szCs w:val="24"/>
          <w:lang w:eastAsia="es-CR"/>
        </w:rPr>
        <w:t>indicó</w:t>
      </w:r>
      <w:r w:rsidR="00AD2747" w:rsidRPr="00D13463">
        <w:rPr>
          <w:rFonts w:ascii="Book Antiqua" w:hAnsi="Book Antiqua" w:cs="Book Antiqua"/>
          <w:color w:val="000000"/>
          <w:sz w:val="24"/>
          <w:szCs w:val="24"/>
          <w:lang w:eastAsia="es-CR"/>
        </w:rPr>
        <w:t xml:space="preserve"> anteriormente se tiene ubicados los siguientes despachos: </w:t>
      </w:r>
    </w:p>
    <w:p w14:paraId="7D456755" w14:textId="77777777" w:rsidR="00D61034" w:rsidRPr="00D13463" w:rsidRDefault="00D61034" w:rsidP="00CB739B">
      <w:pPr>
        <w:jc w:val="both"/>
        <w:rPr>
          <w:rFonts w:ascii="Book Antiqua" w:hAnsi="Book Antiqua" w:cs="Book Antiqua"/>
          <w:color w:val="000000"/>
          <w:sz w:val="24"/>
          <w:szCs w:val="24"/>
          <w:lang w:eastAsia="es-CR"/>
        </w:rPr>
      </w:pPr>
    </w:p>
    <w:p w14:paraId="6A9A1D70" w14:textId="77777777" w:rsidR="00190F63" w:rsidRPr="00D13463" w:rsidRDefault="00D61034" w:rsidP="00D13463">
      <w:pPr>
        <w:pStyle w:val="Descripcin"/>
        <w:jc w:val="center"/>
        <w:rPr>
          <w:rFonts w:ascii="Book Antiqua" w:hAnsi="Book Antiqua" w:cs="Arial"/>
          <w:b/>
          <w:bCs/>
          <w:i w:val="0"/>
          <w:iCs w:val="0"/>
          <w:color w:val="auto"/>
          <w:sz w:val="24"/>
          <w:szCs w:val="24"/>
          <w:lang w:val="es-ES"/>
        </w:rPr>
      </w:pPr>
      <w:r w:rsidRPr="00D13463">
        <w:rPr>
          <w:rFonts w:ascii="Book Antiqua" w:hAnsi="Book Antiqua" w:cs="Arial"/>
          <w:b/>
          <w:bCs/>
          <w:i w:val="0"/>
          <w:iCs w:val="0"/>
          <w:color w:val="auto"/>
          <w:sz w:val="24"/>
          <w:szCs w:val="24"/>
          <w:lang w:val="es-ES"/>
        </w:rPr>
        <w:t xml:space="preserve">Tabla </w:t>
      </w:r>
      <w:r w:rsidRPr="00D13463">
        <w:rPr>
          <w:rFonts w:ascii="Book Antiqua" w:hAnsi="Book Antiqua" w:cs="Arial"/>
          <w:b/>
          <w:bCs/>
          <w:i w:val="0"/>
          <w:iCs w:val="0"/>
          <w:color w:val="auto"/>
          <w:sz w:val="24"/>
          <w:szCs w:val="24"/>
          <w:lang w:val="es-ES"/>
        </w:rPr>
        <w:fldChar w:fldCharType="begin"/>
      </w:r>
      <w:r w:rsidRPr="00D13463">
        <w:rPr>
          <w:rFonts w:ascii="Book Antiqua" w:hAnsi="Book Antiqua" w:cs="Arial"/>
          <w:b/>
          <w:bCs/>
          <w:i w:val="0"/>
          <w:iCs w:val="0"/>
          <w:color w:val="auto"/>
          <w:sz w:val="24"/>
          <w:szCs w:val="24"/>
          <w:lang w:val="es-ES"/>
        </w:rPr>
        <w:instrText xml:space="preserve"> SEQ Tabla \* ARABIC </w:instrText>
      </w:r>
      <w:r w:rsidRPr="00D13463">
        <w:rPr>
          <w:rFonts w:ascii="Book Antiqua" w:hAnsi="Book Antiqua" w:cs="Arial"/>
          <w:b/>
          <w:bCs/>
          <w:i w:val="0"/>
          <w:iCs w:val="0"/>
          <w:color w:val="auto"/>
          <w:sz w:val="24"/>
          <w:szCs w:val="24"/>
          <w:lang w:val="es-ES"/>
        </w:rPr>
        <w:fldChar w:fldCharType="separate"/>
      </w:r>
      <w:r w:rsidR="0094785C">
        <w:rPr>
          <w:rFonts w:ascii="Book Antiqua" w:hAnsi="Book Antiqua" w:cs="Arial"/>
          <w:b/>
          <w:bCs/>
          <w:i w:val="0"/>
          <w:iCs w:val="0"/>
          <w:noProof/>
          <w:color w:val="auto"/>
          <w:sz w:val="24"/>
          <w:szCs w:val="24"/>
          <w:lang w:val="es-ES"/>
        </w:rPr>
        <w:t>20</w:t>
      </w:r>
      <w:r w:rsidRPr="00D13463">
        <w:rPr>
          <w:rFonts w:ascii="Book Antiqua" w:hAnsi="Book Antiqua" w:cs="Arial"/>
          <w:b/>
          <w:bCs/>
          <w:i w:val="0"/>
          <w:iCs w:val="0"/>
          <w:color w:val="auto"/>
          <w:sz w:val="24"/>
          <w:szCs w:val="24"/>
          <w:lang w:val="es-ES"/>
        </w:rPr>
        <w:fldChar w:fldCharType="end"/>
      </w:r>
    </w:p>
    <w:p w14:paraId="356851BE" w14:textId="77777777" w:rsidR="00D61034" w:rsidRPr="00D13463" w:rsidRDefault="00DD0D9A" w:rsidP="00D13463">
      <w:pPr>
        <w:pStyle w:val="Descripcin"/>
        <w:jc w:val="center"/>
        <w:rPr>
          <w:rFonts w:ascii="Book Antiqua" w:hAnsi="Book Antiqua" w:cs="Arial"/>
          <w:b/>
          <w:bCs/>
          <w:color w:val="auto"/>
          <w:sz w:val="24"/>
          <w:szCs w:val="24"/>
          <w:lang w:val="es-ES"/>
        </w:rPr>
      </w:pPr>
      <w:r w:rsidRPr="00D13463">
        <w:rPr>
          <w:rFonts w:ascii="Book Antiqua" w:hAnsi="Book Antiqua" w:cs="Arial"/>
          <w:b/>
          <w:bCs/>
          <w:i w:val="0"/>
          <w:iCs w:val="0"/>
          <w:color w:val="auto"/>
          <w:sz w:val="24"/>
          <w:szCs w:val="24"/>
          <w:lang w:val="es-ES"/>
        </w:rPr>
        <w:t>Distribución</w:t>
      </w:r>
      <w:r w:rsidR="00D61034" w:rsidRPr="00D13463">
        <w:rPr>
          <w:rFonts w:ascii="Book Antiqua" w:hAnsi="Book Antiqua" w:cs="Arial"/>
          <w:b/>
          <w:bCs/>
          <w:i w:val="0"/>
          <w:iCs w:val="0"/>
          <w:color w:val="auto"/>
          <w:sz w:val="24"/>
          <w:szCs w:val="24"/>
          <w:lang w:val="es-ES"/>
        </w:rPr>
        <w:t xml:space="preserve"> de Edificio </w:t>
      </w:r>
      <w:r w:rsidR="00901FBF" w:rsidRPr="00D13463">
        <w:rPr>
          <w:rFonts w:ascii="Book Antiqua" w:hAnsi="Book Antiqua" w:cs="Arial"/>
          <w:b/>
          <w:bCs/>
          <w:i w:val="0"/>
          <w:iCs w:val="0"/>
          <w:color w:val="auto"/>
          <w:sz w:val="24"/>
          <w:szCs w:val="24"/>
          <w:lang w:val="es-ES"/>
        </w:rPr>
        <w:t>A</w:t>
      </w:r>
      <w:r w:rsidR="00D61034" w:rsidRPr="00D13463">
        <w:rPr>
          <w:rFonts w:ascii="Book Antiqua" w:hAnsi="Book Antiqua" w:cs="Arial"/>
          <w:b/>
          <w:bCs/>
          <w:i w:val="0"/>
          <w:iCs w:val="0"/>
          <w:color w:val="auto"/>
          <w:sz w:val="24"/>
          <w:szCs w:val="24"/>
          <w:lang w:val="es-ES"/>
        </w:rPr>
        <w:t xml:space="preserve">lquilado en la </w:t>
      </w:r>
      <w:r w:rsidR="00901FBF" w:rsidRPr="00D13463">
        <w:rPr>
          <w:rFonts w:ascii="Book Antiqua" w:hAnsi="Book Antiqua" w:cs="Arial"/>
          <w:b/>
          <w:bCs/>
          <w:i w:val="0"/>
          <w:iCs w:val="0"/>
          <w:color w:val="auto"/>
          <w:sz w:val="24"/>
          <w:szCs w:val="24"/>
          <w:lang w:val="es-ES"/>
        </w:rPr>
        <w:t>Z</w:t>
      </w:r>
      <w:r w:rsidR="00D61034" w:rsidRPr="00D13463">
        <w:rPr>
          <w:rFonts w:ascii="Book Antiqua" w:hAnsi="Book Antiqua" w:cs="Arial"/>
          <w:b/>
          <w:bCs/>
          <w:i w:val="0"/>
          <w:iCs w:val="0"/>
          <w:color w:val="auto"/>
          <w:sz w:val="24"/>
          <w:szCs w:val="24"/>
          <w:lang w:val="es-ES"/>
        </w:rPr>
        <w:t>ona de Puerto Jim</w:t>
      </w:r>
      <w:r w:rsidR="00796550" w:rsidRPr="00D13463">
        <w:rPr>
          <w:rFonts w:ascii="Book Antiqua" w:hAnsi="Book Antiqua" w:cs="Arial"/>
          <w:b/>
          <w:bCs/>
          <w:i w:val="0"/>
          <w:iCs w:val="0"/>
          <w:color w:val="auto"/>
          <w:sz w:val="24"/>
          <w:szCs w:val="24"/>
          <w:lang w:val="es-ES"/>
        </w:rPr>
        <w:t>énez</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9"/>
        <w:gridCol w:w="2430"/>
        <w:gridCol w:w="1229"/>
        <w:gridCol w:w="4498"/>
      </w:tblGrid>
      <w:tr w:rsidR="005C61EA" w:rsidRPr="00D13463" w14:paraId="5587F908" w14:textId="77777777" w:rsidTr="0088028F">
        <w:tc>
          <w:tcPr>
            <w:tcW w:w="0" w:type="auto"/>
            <w:shd w:val="clear" w:color="auto" w:fill="00B0F0"/>
          </w:tcPr>
          <w:p w14:paraId="7E14A9C1" w14:textId="77777777" w:rsidR="005C61EA" w:rsidRPr="0088028F" w:rsidRDefault="005C61EA"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Piso</w:t>
            </w:r>
          </w:p>
        </w:tc>
        <w:tc>
          <w:tcPr>
            <w:tcW w:w="0" w:type="auto"/>
            <w:shd w:val="clear" w:color="auto" w:fill="00B0F0"/>
          </w:tcPr>
          <w:p w14:paraId="79C1591B" w14:textId="77777777" w:rsidR="005C61EA" w:rsidRPr="0088028F" w:rsidRDefault="005C61EA"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Despacho</w:t>
            </w:r>
          </w:p>
        </w:tc>
        <w:tc>
          <w:tcPr>
            <w:tcW w:w="0" w:type="auto"/>
            <w:shd w:val="clear" w:color="auto" w:fill="00B0F0"/>
          </w:tcPr>
          <w:p w14:paraId="098454BA" w14:textId="77777777" w:rsidR="005C61EA" w:rsidRPr="0088028F" w:rsidRDefault="005C61EA"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Cantidad</w:t>
            </w:r>
          </w:p>
        </w:tc>
        <w:tc>
          <w:tcPr>
            <w:tcW w:w="0" w:type="auto"/>
            <w:shd w:val="clear" w:color="auto" w:fill="00B0F0"/>
          </w:tcPr>
          <w:p w14:paraId="34B3170C" w14:textId="77777777" w:rsidR="005C61EA" w:rsidRPr="0088028F" w:rsidRDefault="005C61EA" w:rsidP="0088028F">
            <w:pPr>
              <w:jc w:val="center"/>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Detalle</w:t>
            </w:r>
          </w:p>
        </w:tc>
      </w:tr>
      <w:tr w:rsidR="005C61EA" w:rsidRPr="00D13463" w14:paraId="5D46086A" w14:textId="77777777" w:rsidTr="0088028F">
        <w:tc>
          <w:tcPr>
            <w:tcW w:w="0" w:type="auto"/>
            <w:shd w:val="clear" w:color="auto" w:fill="auto"/>
          </w:tcPr>
          <w:p w14:paraId="5C69814B" w14:textId="77777777" w:rsidR="005C61EA" w:rsidRPr="0088028F" w:rsidRDefault="005C61EA" w:rsidP="0088028F">
            <w:pPr>
              <w:jc w:val="both"/>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1°</w:t>
            </w:r>
            <w:r w:rsidR="00050ACC" w:rsidRPr="0088028F">
              <w:rPr>
                <w:rFonts w:ascii="Book Antiqua" w:hAnsi="Book Antiqua" w:cs="Book Antiqua"/>
                <w:b/>
                <w:bCs/>
                <w:color w:val="000000"/>
                <w:sz w:val="24"/>
                <w:szCs w:val="24"/>
                <w:lang w:eastAsia="es-CR"/>
              </w:rPr>
              <w:t>p</w:t>
            </w:r>
            <w:r w:rsidRPr="0088028F">
              <w:rPr>
                <w:rFonts w:ascii="Book Antiqua" w:hAnsi="Book Antiqua" w:cs="Book Antiqua"/>
                <w:b/>
                <w:bCs/>
                <w:color w:val="000000"/>
                <w:sz w:val="24"/>
                <w:szCs w:val="24"/>
                <w:lang w:eastAsia="es-CR"/>
              </w:rPr>
              <w:t>iso</w:t>
            </w:r>
          </w:p>
        </w:tc>
        <w:tc>
          <w:tcPr>
            <w:tcW w:w="0" w:type="auto"/>
            <w:shd w:val="clear" w:color="auto" w:fill="auto"/>
          </w:tcPr>
          <w:p w14:paraId="56920ED5" w14:textId="77777777" w:rsidR="005C61EA" w:rsidRPr="0088028F" w:rsidRDefault="005C61EA" w:rsidP="0088028F">
            <w:pPr>
              <w:jc w:val="both"/>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Juzgado Contravencional</w:t>
            </w:r>
          </w:p>
        </w:tc>
        <w:tc>
          <w:tcPr>
            <w:tcW w:w="0" w:type="auto"/>
            <w:shd w:val="clear" w:color="auto" w:fill="auto"/>
          </w:tcPr>
          <w:p w14:paraId="3C4FF37F" w14:textId="77777777" w:rsidR="005C61EA" w:rsidRPr="0088028F" w:rsidRDefault="005C61EA"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 xml:space="preserve">4 </w:t>
            </w:r>
          </w:p>
        </w:tc>
        <w:tc>
          <w:tcPr>
            <w:tcW w:w="0" w:type="auto"/>
            <w:shd w:val="clear" w:color="auto" w:fill="auto"/>
          </w:tcPr>
          <w:p w14:paraId="623D1B1D" w14:textId="77777777" w:rsidR="005C61EA" w:rsidRPr="0088028F" w:rsidRDefault="005C61EA"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 xml:space="preserve">1 Juez, 1 </w:t>
            </w:r>
            <w:r w:rsidR="00901FBF" w:rsidRPr="0088028F">
              <w:rPr>
                <w:rFonts w:ascii="Book Antiqua" w:hAnsi="Book Antiqua" w:cs="Book Antiqua"/>
                <w:color w:val="000000"/>
                <w:sz w:val="24"/>
                <w:szCs w:val="24"/>
                <w:lang w:eastAsia="es-CR"/>
              </w:rPr>
              <w:t>C</w:t>
            </w:r>
            <w:r w:rsidRPr="0088028F">
              <w:rPr>
                <w:rFonts w:ascii="Book Antiqua" w:hAnsi="Book Antiqua" w:cs="Book Antiqua"/>
                <w:color w:val="000000"/>
                <w:sz w:val="24"/>
                <w:szCs w:val="24"/>
                <w:lang w:eastAsia="es-CR"/>
              </w:rPr>
              <w:t xml:space="preserve">oordinadora 1 </w:t>
            </w:r>
            <w:r w:rsidR="00B40B9D" w:rsidRPr="0088028F">
              <w:rPr>
                <w:rFonts w:ascii="Book Antiqua" w:hAnsi="Book Antiqua" w:cs="Book Antiqua"/>
                <w:color w:val="000000"/>
                <w:sz w:val="24"/>
                <w:szCs w:val="24"/>
                <w:lang w:eastAsia="es-CR"/>
              </w:rPr>
              <w:t>T</w:t>
            </w:r>
            <w:r w:rsidRPr="0088028F">
              <w:rPr>
                <w:rFonts w:ascii="Book Antiqua" w:hAnsi="Book Antiqua" w:cs="Book Antiqua"/>
                <w:color w:val="000000"/>
                <w:sz w:val="24"/>
                <w:szCs w:val="24"/>
                <w:lang w:eastAsia="es-CR"/>
              </w:rPr>
              <w:t xml:space="preserve">écnico, 1 </w:t>
            </w:r>
            <w:r w:rsidR="00B40B9D" w:rsidRPr="0088028F">
              <w:rPr>
                <w:rFonts w:ascii="Book Antiqua" w:hAnsi="Book Antiqua" w:cs="Book Antiqua"/>
                <w:color w:val="000000"/>
                <w:sz w:val="24"/>
                <w:szCs w:val="24"/>
                <w:lang w:eastAsia="es-CR"/>
              </w:rPr>
              <w:t>O</w:t>
            </w:r>
            <w:r w:rsidRPr="0088028F">
              <w:rPr>
                <w:rFonts w:ascii="Book Antiqua" w:hAnsi="Book Antiqua" w:cs="Book Antiqua"/>
                <w:color w:val="000000"/>
                <w:sz w:val="24"/>
                <w:szCs w:val="24"/>
                <w:lang w:eastAsia="es-CR"/>
              </w:rPr>
              <w:t xml:space="preserve">ficial de </w:t>
            </w:r>
            <w:r w:rsidR="00B40B9D" w:rsidRPr="0088028F">
              <w:rPr>
                <w:rFonts w:ascii="Book Antiqua" w:hAnsi="Book Antiqua" w:cs="Book Antiqua"/>
                <w:color w:val="000000"/>
                <w:sz w:val="24"/>
                <w:szCs w:val="24"/>
                <w:lang w:eastAsia="es-CR"/>
              </w:rPr>
              <w:t>C</w:t>
            </w:r>
            <w:r w:rsidRPr="0088028F">
              <w:rPr>
                <w:rFonts w:ascii="Book Antiqua" w:hAnsi="Book Antiqua" w:cs="Book Antiqua"/>
                <w:color w:val="000000"/>
                <w:sz w:val="24"/>
                <w:szCs w:val="24"/>
                <w:lang w:eastAsia="es-CR"/>
              </w:rPr>
              <w:t xml:space="preserve">omunicaciones </w:t>
            </w:r>
            <w:r w:rsidR="00B40B9D" w:rsidRPr="0088028F">
              <w:rPr>
                <w:rFonts w:ascii="Book Antiqua" w:hAnsi="Book Antiqua" w:cs="Book Antiqua"/>
                <w:color w:val="000000"/>
                <w:sz w:val="24"/>
                <w:szCs w:val="24"/>
                <w:lang w:eastAsia="es-CR"/>
              </w:rPr>
              <w:t>J</w:t>
            </w:r>
            <w:r w:rsidRPr="0088028F">
              <w:rPr>
                <w:rFonts w:ascii="Book Antiqua" w:hAnsi="Book Antiqua" w:cs="Book Antiqua"/>
                <w:color w:val="000000"/>
                <w:sz w:val="24"/>
                <w:szCs w:val="24"/>
                <w:lang w:eastAsia="es-CR"/>
              </w:rPr>
              <w:t>udiciales.</w:t>
            </w:r>
          </w:p>
        </w:tc>
      </w:tr>
      <w:tr w:rsidR="005C61EA" w:rsidRPr="00D13463" w14:paraId="1145B925" w14:textId="77777777" w:rsidTr="0088028F">
        <w:tc>
          <w:tcPr>
            <w:tcW w:w="0" w:type="auto"/>
            <w:shd w:val="clear" w:color="auto" w:fill="auto"/>
          </w:tcPr>
          <w:p w14:paraId="62BDC563"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2°piso</w:t>
            </w:r>
          </w:p>
        </w:tc>
        <w:tc>
          <w:tcPr>
            <w:tcW w:w="0" w:type="auto"/>
            <w:shd w:val="clear" w:color="auto" w:fill="auto"/>
          </w:tcPr>
          <w:p w14:paraId="254A62F9"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Fiscalía</w:t>
            </w:r>
          </w:p>
        </w:tc>
        <w:tc>
          <w:tcPr>
            <w:tcW w:w="0" w:type="auto"/>
            <w:shd w:val="clear" w:color="auto" w:fill="auto"/>
          </w:tcPr>
          <w:p w14:paraId="31C3B589"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 xml:space="preserve">3 </w:t>
            </w:r>
          </w:p>
        </w:tc>
        <w:tc>
          <w:tcPr>
            <w:tcW w:w="0" w:type="auto"/>
            <w:shd w:val="clear" w:color="auto" w:fill="auto"/>
          </w:tcPr>
          <w:p w14:paraId="3C1822C2" w14:textId="77777777" w:rsidR="00050ACC" w:rsidRPr="0088028F" w:rsidRDefault="00050ACC" w:rsidP="0088028F">
            <w:pPr>
              <w:jc w:val="both"/>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 xml:space="preserve">1 Fiscal, 1 </w:t>
            </w:r>
            <w:r w:rsidR="00B40B9D" w:rsidRPr="0088028F">
              <w:rPr>
                <w:rFonts w:ascii="Book Antiqua" w:hAnsi="Book Antiqua" w:cs="Book Antiqua"/>
                <w:color w:val="000000"/>
                <w:sz w:val="24"/>
                <w:szCs w:val="24"/>
                <w:lang w:eastAsia="es-CR"/>
              </w:rPr>
              <w:t>C</w:t>
            </w:r>
            <w:r w:rsidRPr="0088028F">
              <w:rPr>
                <w:rFonts w:ascii="Book Antiqua" w:hAnsi="Book Antiqua" w:cs="Book Antiqua"/>
                <w:color w:val="000000"/>
                <w:sz w:val="24"/>
                <w:szCs w:val="24"/>
                <w:lang w:eastAsia="es-CR"/>
              </w:rPr>
              <w:t xml:space="preserve">oordinadora, 1 </w:t>
            </w:r>
            <w:r w:rsidR="00B40B9D" w:rsidRPr="0088028F">
              <w:rPr>
                <w:rFonts w:ascii="Book Antiqua" w:hAnsi="Book Antiqua" w:cs="Book Antiqua"/>
                <w:color w:val="000000"/>
                <w:sz w:val="24"/>
                <w:szCs w:val="24"/>
                <w:lang w:eastAsia="es-CR"/>
              </w:rPr>
              <w:t>T</w:t>
            </w:r>
            <w:r w:rsidRPr="0088028F">
              <w:rPr>
                <w:rFonts w:ascii="Book Antiqua" w:hAnsi="Book Antiqua" w:cs="Book Antiqua"/>
                <w:color w:val="000000"/>
                <w:sz w:val="24"/>
                <w:szCs w:val="24"/>
                <w:lang w:eastAsia="es-CR"/>
              </w:rPr>
              <w:t>écnico.</w:t>
            </w:r>
          </w:p>
          <w:p w14:paraId="04FA4C17" w14:textId="77777777" w:rsidR="005C61EA" w:rsidRPr="0088028F" w:rsidRDefault="005C61EA" w:rsidP="0088028F">
            <w:pPr>
              <w:jc w:val="both"/>
              <w:rPr>
                <w:rFonts w:ascii="Book Antiqua" w:hAnsi="Book Antiqua" w:cs="Book Antiqua"/>
                <w:b/>
                <w:bCs/>
                <w:color w:val="000000"/>
                <w:sz w:val="24"/>
                <w:szCs w:val="24"/>
                <w:lang w:eastAsia="es-CR"/>
              </w:rPr>
            </w:pPr>
          </w:p>
        </w:tc>
      </w:tr>
      <w:tr w:rsidR="005C61EA" w:rsidRPr="00D13463" w14:paraId="3364D400" w14:textId="77777777" w:rsidTr="0088028F">
        <w:tc>
          <w:tcPr>
            <w:tcW w:w="0" w:type="auto"/>
            <w:shd w:val="clear" w:color="auto" w:fill="auto"/>
          </w:tcPr>
          <w:p w14:paraId="3ADC690E"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b/>
                <w:bCs/>
                <w:color w:val="000000"/>
                <w:sz w:val="24"/>
                <w:szCs w:val="24"/>
                <w:lang w:eastAsia="es-CR"/>
              </w:rPr>
              <w:t>2°piso</w:t>
            </w:r>
          </w:p>
        </w:tc>
        <w:tc>
          <w:tcPr>
            <w:tcW w:w="0" w:type="auto"/>
            <w:shd w:val="clear" w:color="auto" w:fill="auto"/>
          </w:tcPr>
          <w:p w14:paraId="34B702CC"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Defensa</w:t>
            </w:r>
          </w:p>
        </w:tc>
        <w:tc>
          <w:tcPr>
            <w:tcW w:w="0" w:type="auto"/>
            <w:shd w:val="clear" w:color="auto" w:fill="auto"/>
          </w:tcPr>
          <w:p w14:paraId="6BF3153D" w14:textId="77777777" w:rsidR="005C61EA" w:rsidRPr="0088028F" w:rsidRDefault="00050ACC" w:rsidP="0088028F">
            <w:pPr>
              <w:jc w:val="both"/>
              <w:rPr>
                <w:rFonts w:ascii="Book Antiqua" w:hAnsi="Book Antiqua" w:cs="Book Antiqua"/>
                <w:b/>
                <w:bCs/>
                <w:color w:val="000000"/>
                <w:sz w:val="24"/>
                <w:szCs w:val="24"/>
                <w:lang w:eastAsia="es-CR"/>
              </w:rPr>
            </w:pPr>
            <w:r w:rsidRPr="0088028F">
              <w:rPr>
                <w:rFonts w:ascii="Book Antiqua" w:hAnsi="Book Antiqua" w:cs="Book Antiqua"/>
                <w:color w:val="000000"/>
                <w:sz w:val="24"/>
                <w:szCs w:val="24"/>
                <w:lang w:eastAsia="es-CR"/>
              </w:rPr>
              <w:t xml:space="preserve">2 </w:t>
            </w:r>
          </w:p>
        </w:tc>
        <w:tc>
          <w:tcPr>
            <w:tcW w:w="0" w:type="auto"/>
            <w:shd w:val="clear" w:color="auto" w:fill="auto"/>
          </w:tcPr>
          <w:p w14:paraId="6782A9C9" w14:textId="77777777" w:rsidR="00050ACC" w:rsidRPr="0088028F" w:rsidRDefault="00050ACC" w:rsidP="0088028F">
            <w:pPr>
              <w:jc w:val="both"/>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 xml:space="preserve">1 </w:t>
            </w:r>
            <w:r w:rsidR="00B40B9D" w:rsidRPr="0088028F">
              <w:rPr>
                <w:rFonts w:ascii="Book Antiqua" w:hAnsi="Book Antiqua" w:cs="Book Antiqua"/>
                <w:color w:val="000000"/>
                <w:sz w:val="24"/>
                <w:szCs w:val="24"/>
                <w:lang w:eastAsia="es-CR"/>
              </w:rPr>
              <w:t>D</w:t>
            </w:r>
            <w:r w:rsidRPr="0088028F">
              <w:rPr>
                <w:rFonts w:ascii="Book Antiqua" w:hAnsi="Book Antiqua" w:cs="Book Antiqua"/>
                <w:color w:val="000000"/>
                <w:sz w:val="24"/>
                <w:szCs w:val="24"/>
                <w:lang w:eastAsia="es-CR"/>
              </w:rPr>
              <w:t xml:space="preserve">efensor, 1 </w:t>
            </w:r>
            <w:r w:rsidR="00B40B9D" w:rsidRPr="0088028F">
              <w:rPr>
                <w:rFonts w:ascii="Book Antiqua" w:hAnsi="Book Antiqua" w:cs="Book Antiqua"/>
                <w:color w:val="000000"/>
                <w:sz w:val="24"/>
                <w:szCs w:val="24"/>
                <w:lang w:eastAsia="es-CR"/>
              </w:rPr>
              <w:t>T</w:t>
            </w:r>
            <w:r w:rsidRPr="0088028F">
              <w:rPr>
                <w:rFonts w:ascii="Book Antiqua" w:hAnsi="Book Antiqua" w:cs="Book Antiqua"/>
                <w:color w:val="000000"/>
                <w:sz w:val="24"/>
                <w:szCs w:val="24"/>
                <w:lang w:eastAsia="es-CR"/>
              </w:rPr>
              <w:t>écnico</w:t>
            </w:r>
          </w:p>
          <w:p w14:paraId="1AB88220" w14:textId="77777777" w:rsidR="005C61EA" w:rsidRPr="0088028F" w:rsidRDefault="005C61EA" w:rsidP="0088028F">
            <w:pPr>
              <w:jc w:val="both"/>
              <w:rPr>
                <w:rFonts w:ascii="Book Antiqua" w:hAnsi="Book Antiqua" w:cs="Book Antiqua"/>
                <w:b/>
                <w:bCs/>
                <w:color w:val="000000"/>
                <w:sz w:val="24"/>
                <w:szCs w:val="24"/>
                <w:lang w:eastAsia="es-CR"/>
              </w:rPr>
            </w:pPr>
          </w:p>
        </w:tc>
      </w:tr>
    </w:tbl>
    <w:p w14:paraId="3E25DDB1" w14:textId="77777777" w:rsidR="00BB00F5" w:rsidRPr="00D13463" w:rsidRDefault="00887B69" w:rsidP="001144B5">
      <w:pPr>
        <w:jc w:val="both"/>
        <w:rPr>
          <w:b/>
          <w:bCs/>
          <w:color w:val="000000"/>
          <w:lang w:eastAsia="es-CR"/>
        </w:rPr>
      </w:pPr>
      <w:r w:rsidRPr="00D13463">
        <w:rPr>
          <w:b/>
          <w:bCs/>
          <w:color w:val="000000"/>
          <w:lang w:eastAsia="es-CR"/>
        </w:rPr>
        <w:t xml:space="preserve">Fuente: </w:t>
      </w:r>
      <w:r w:rsidRPr="00D13463">
        <w:rPr>
          <w:color w:val="000000"/>
          <w:lang w:eastAsia="es-CR"/>
        </w:rPr>
        <w:t>Elaboración propia a partir de datos suministrados por la Administración Regional del II Circuito de la Zona Sur.</w:t>
      </w:r>
      <w:r w:rsidRPr="00D13463">
        <w:rPr>
          <w:b/>
          <w:bCs/>
          <w:color w:val="000000"/>
          <w:lang w:eastAsia="es-CR"/>
        </w:rPr>
        <w:t xml:space="preserve"> </w:t>
      </w:r>
    </w:p>
    <w:p w14:paraId="4DB69309" w14:textId="77777777" w:rsidR="00BB00F5" w:rsidRPr="00D13463" w:rsidRDefault="00BB00F5" w:rsidP="001144B5">
      <w:pPr>
        <w:jc w:val="both"/>
        <w:rPr>
          <w:rFonts w:ascii="Book Antiqua" w:hAnsi="Book Antiqua" w:cs="Book Antiqua"/>
          <w:b/>
          <w:bCs/>
          <w:color w:val="000000"/>
          <w:sz w:val="24"/>
          <w:szCs w:val="24"/>
          <w:lang w:eastAsia="es-CR"/>
        </w:rPr>
      </w:pPr>
    </w:p>
    <w:p w14:paraId="7033A1E6" w14:textId="77777777" w:rsidR="0057600C" w:rsidRDefault="001144B5" w:rsidP="00263B6C">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 cuenta con un </w:t>
      </w:r>
      <w:r w:rsidR="00D0075E" w:rsidRPr="00D13463">
        <w:rPr>
          <w:rFonts w:ascii="Book Antiqua" w:hAnsi="Book Antiqua" w:cs="Book Antiqua"/>
          <w:color w:val="000000"/>
          <w:sz w:val="24"/>
          <w:szCs w:val="24"/>
          <w:lang w:eastAsia="es-CR"/>
        </w:rPr>
        <w:t>c</w:t>
      </w:r>
      <w:r w:rsidRPr="00D13463">
        <w:rPr>
          <w:rFonts w:ascii="Book Antiqua" w:hAnsi="Book Antiqua" w:cs="Book Antiqua"/>
          <w:color w:val="000000"/>
          <w:sz w:val="24"/>
          <w:szCs w:val="24"/>
          <w:lang w:eastAsia="es-CR"/>
        </w:rPr>
        <w:t xml:space="preserve">uarto de </w:t>
      </w:r>
      <w:r w:rsidR="00697888" w:rsidRPr="00D13463">
        <w:rPr>
          <w:rFonts w:ascii="Book Antiqua" w:hAnsi="Book Antiqua" w:cs="Book Antiqua"/>
          <w:color w:val="000000"/>
          <w:sz w:val="24"/>
          <w:szCs w:val="24"/>
          <w:lang w:eastAsia="es-CR"/>
        </w:rPr>
        <w:t>reconocimiento,</w:t>
      </w:r>
      <w:r w:rsidRPr="00D13463">
        <w:rPr>
          <w:rFonts w:ascii="Book Antiqua" w:hAnsi="Book Antiqua" w:cs="Book Antiqua"/>
          <w:color w:val="000000"/>
          <w:sz w:val="24"/>
          <w:szCs w:val="24"/>
          <w:lang w:eastAsia="es-CR"/>
        </w:rPr>
        <w:t xml:space="preserve"> pero es de uso común</w:t>
      </w:r>
      <w:r w:rsidR="00796550" w:rsidRPr="00D13463">
        <w:rPr>
          <w:rFonts w:ascii="Book Antiqua" w:hAnsi="Book Antiqua" w:cs="Book Antiqua"/>
          <w:color w:val="000000"/>
          <w:sz w:val="24"/>
          <w:szCs w:val="24"/>
          <w:lang w:eastAsia="es-CR"/>
        </w:rPr>
        <w:t>, a</w:t>
      </w:r>
      <w:r w:rsidRPr="00D13463">
        <w:rPr>
          <w:rFonts w:ascii="Book Antiqua" w:hAnsi="Book Antiqua" w:cs="Book Antiqua"/>
          <w:color w:val="000000"/>
          <w:sz w:val="24"/>
          <w:szCs w:val="24"/>
          <w:lang w:eastAsia="es-CR"/>
        </w:rPr>
        <w:t>dicional al personal señ</w:t>
      </w:r>
      <w:r w:rsidR="0014371C" w:rsidRPr="00D13463">
        <w:rPr>
          <w:rFonts w:ascii="Book Antiqua" w:hAnsi="Book Antiqua" w:cs="Book Antiqua"/>
          <w:color w:val="000000"/>
          <w:sz w:val="24"/>
          <w:szCs w:val="24"/>
          <w:lang w:eastAsia="es-CR"/>
        </w:rPr>
        <w:t xml:space="preserve">alado </w:t>
      </w:r>
      <w:r w:rsidR="0057600C" w:rsidRPr="00D13463">
        <w:rPr>
          <w:rFonts w:ascii="Book Antiqua" w:hAnsi="Book Antiqua" w:cs="Book Antiqua"/>
          <w:color w:val="000000"/>
          <w:sz w:val="24"/>
          <w:szCs w:val="24"/>
          <w:lang w:eastAsia="es-CR"/>
        </w:rPr>
        <w:t xml:space="preserve">labora </w:t>
      </w:r>
      <w:r w:rsidR="00D0075E" w:rsidRPr="00D13463">
        <w:rPr>
          <w:rFonts w:ascii="Book Antiqua" w:hAnsi="Book Antiqua" w:cs="Book Antiqua"/>
          <w:color w:val="000000"/>
          <w:sz w:val="24"/>
          <w:szCs w:val="24"/>
          <w:lang w:eastAsia="es-CR"/>
        </w:rPr>
        <w:t>un</w:t>
      </w:r>
      <w:r w:rsidR="0057600C" w:rsidRPr="00D13463">
        <w:rPr>
          <w:rFonts w:ascii="Book Antiqua" w:hAnsi="Book Antiqua" w:cs="Book Antiqua"/>
          <w:color w:val="000000"/>
          <w:sz w:val="24"/>
          <w:szCs w:val="24"/>
          <w:lang w:eastAsia="es-CR"/>
        </w:rPr>
        <w:t xml:space="preserve"> </w:t>
      </w:r>
      <w:r w:rsidR="00B40B9D" w:rsidRPr="00D13463">
        <w:rPr>
          <w:rFonts w:ascii="Book Antiqua" w:hAnsi="Book Antiqua" w:cs="Book Antiqua"/>
          <w:color w:val="000000"/>
          <w:sz w:val="24"/>
          <w:szCs w:val="24"/>
          <w:lang w:eastAsia="es-CR"/>
        </w:rPr>
        <w:t>O</w:t>
      </w:r>
      <w:r w:rsidR="0057600C" w:rsidRPr="00D13463">
        <w:rPr>
          <w:rFonts w:ascii="Book Antiqua" w:hAnsi="Book Antiqua" w:cs="Book Antiqua"/>
          <w:color w:val="000000"/>
          <w:sz w:val="24"/>
          <w:szCs w:val="24"/>
          <w:lang w:eastAsia="es-CR"/>
        </w:rPr>
        <w:t xml:space="preserve">ficial de </w:t>
      </w:r>
      <w:r w:rsidR="00B40B9D" w:rsidRPr="00D13463">
        <w:rPr>
          <w:rFonts w:ascii="Book Antiqua" w:hAnsi="Book Antiqua" w:cs="Book Antiqua"/>
          <w:color w:val="000000"/>
          <w:sz w:val="24"/>
          <w:szCs w:val="24"/>
          <w:lang w:eastAsia="es-CR"/>
        </w:rPr>
        <w:t>S</w:t>
      </w:r>
      <w:r w:rsidR="0057600C" w:rsidRPr="00D13463">
        <w:rPr>
          <w:rFonts w:ascii="Book Antiqua" w:hAnsi="Book Antiqua" w:cs="Book Antiqua"/>
          <w:color w:val="000000"/>
          <w:sz w:val="24"/>
          <w:szCs w:val="24"/>
          <w:lang w:eastAsia="es-CR"/>
        </w:rPr>
        <w:t>eguridad y</w:t>
      </w:r>
      <w:r w:rsidR="00D0075E" w:rsidRPr="00D13463">
        <w:rPr>
          <w:rFonts w:ascii="Book Antiqua" w:hAnsi="Book Antiqua" w:cs="Book Antiqua"/>
          <w:color w:val="000000"/>
          <w:sz w:val="24"/>
          <w:szCs w:val="24"/>
          <w:lang w:eastAsia="es-CR"/>
        </w:rPr>
        <w:t xml:space="preserve"> una</w:t>
      </w:r>
      <w:r w:rsidR="0057600C" w:rsidRPr="00D13463">
        <w:rPr>
          <w:rFonts w:ascii="Book Antiqua" w:hAnsi="Book Antiqua" w:cs="Book Antiqua"/>
          <w:color w:val="000000"/>
          <w:sz w:val="24"/>
          <w:szCs w:val="24"/>
          <w:lang w:eastAsia="es-CR"/>
        </w:rPr>
        <w:t xml:space="preserve"> </w:t>
      </w:r>
      <w:r w:rsidR="00B40B9D" w:rsidRPr="00D13463">
        <w:rPr>
          <w:rFonts w:ascii="Book Antiqua" w:hAnsi="Book Antiqua" w:cs="Book Antiqua"/>
          <w:color w:val="000000"/>
          <w:sz w:val="24"/>
          <w:szCs w:val="24"/>
          <w:lang w:eastAsia="es-CR"/>
        </w:rPr>
        <w:t>M</w:t>
      </w:r>
      <w:r w:rsidR="0057600C" w:rsidRPr="00D13463">
        <w:rPr>
          <w:rFonts w:ascii="Book Antiqua" w:hAnsi="Book Antiqua" w:cs="Book Antiqua"/>
          <w:color w:val="000000"/>
          <w:sz w:val="24"/>
          <w:szCs w:val="24"/>
          <w:lang w:eastAsia="es-CR"/>
        </w:rPr>
        <w:t>iscelánea.</w:t>
      </w:r>
    </w:p>
    <w:p w14:paraId="07D6E866" w14:textId="77777777" w:rsidR="00697888" w:rsidRDefault="00697888" w:rsidP="00263B6C">
      <w:pPr>
        <w:jc w:val="both"/>
        <w:rPr>
          <w:rFonts w:ascii="Book Antiqua" w:hAnsi="Book Antiqua" w:cs="Book Antiqua"/>
          <w:color w:val="000000"/>
          <w:sz w:val="24"/>
          <w:szCs w:val="24"/>
          <w:lang w:eastAsia="es-CR"/>
        </w:rPr>
      </w:pPr>
    </w:p>
    <w:p w14:paraId="5A9E3DA3" w14:textId="77777777" w:rsidR="00697888" w:rsidRDefault="007836F4" w:rsidP="00263B6C">
      <w:pPr>
        <w:jc w:val="both"/>
        <w:rPr>
          <w:rFonts w:ascii="Book Antiqua" w:hAnsi="Book Antiqua" w:cs="Book Antiqua"/>
          <w:color w:val="000000"/>
          <w:sz w:val="24"/>
          <w:szCs w:val="24"/>
          <w:lang w:eastAsia="es-CR"/>
        </w:rPr>
      </w:pPr>
      <w:r w:rsidRPr="008E0812">
        <w:rPr>
          <w:rFonts w:ascii="Book Antiqua" w:hAnsi="Book Antiqua" w:cs="Book Antiqua"/>
          <w:color w:val="000000"/>
          <w:sz w:val="24"/>
          <w:szCs w:val="24"/>
          <w:lang w:eastAsia="es-CR"/>
        </w:rPr>
        <w:t>Se posee también una sala adaptada y acondicionada en la que se pueden realizar los juicios y audiencias, la cual es utilizada actualmente por el Tribunal cuando realiza diligencias en la zona.</w:t>
      </w:r>
      <w:r>
        <w:rPr>
          <w:rFonts w:ascii="Book Antiqua" w:hAnsi="Book Antiqua" w:cs="Book Antiqua"/>
          <w:color w:val="000000"/>
          <w:sz w:val="24"/>
          <w:szCs w:val="24"/>
          <w:lang w:eastAsia="es-CR"/>
        </w:rPr>
        <w:t xml:space="preserve"> </w:t>
      </w:r>
    </w:p>
    <w:p w14:paraId="03AF72FB" w14:textId="77777777" w:rsidR="006F1E03" w:rsidRPr="00CF1C14" w:rsidRDefault="006165AA" w:rsidP="00BA4548">
      <w:pPr>
        <w:pStyle w:val="Ttulo3"/>
        <w:rPr>
          <w:bCs w:val="0"/>
        </w:rPr>
      </w:pPr>
      <w:r w:rsidRPr="00CF1C14">
        <w:rPr>
          <w:b/>
          <w:bCs w:val="0"/>
        </w:rPr>
        <w:t>Disponibilidad de Espacio, Criterio de la Dirección Ejecutiva</w:t>
      </w:r>
    </w:p>
    <w:p w14:paraId="7CDAB5B6" w14:textId="77777777" w:rsidR="006F1E03" w:rsidRPr="00CF1C14" w:rsidRDefault="006F1E03" w:rsidP="00263B6C">
      <w:pPr>
        <w:jc w:val="both"/>
        <w:rPr>
          <w:rFonts w:ascii="Book Antiqua" w:hAnsi="Book Antiqua" w:cs="Book Antiqua"/>
          <w:color w:val="000000"/>
          <w:sz w:val="24"/>
          <w:szCs w:val="24"/>
          <w:lang w:eastAsia="es-CR"/>
        </w:rPr>
      </w:pPr>
    </w:p>
    <w:p w14:paraId="6D79FF99" w14:textId="77777777" w:rsidR="00FE4485" w:rsidRPr="00CF1C14" w:rsidRDefault="00E95E00" w:rsidP="00263B6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Según el </w:t>
      </w:r>
      <w:r w:rsidR="009929EA" w:rsidRPr="00CF1C14">
        <w:rPr>
          <w:rFonts w:ascii="Book Antiqua" w:hAnsi="Book Antiqua" w:cs="Book Antiqua"/>
          <w:color w:val="000000"/>
          <w:sz w:val="24"/>
          <w:szCs w:val="24"/>
          <w:lang w:eastAsia="es-CR"/>
        </w:rPr>
        <w:t xml:space="preserve">oficio1431-DE-2022 del 22 de abril de 2022 </w:t>
      </w:r>
      <w:r w:rsidR="004C1054" w:rsidRPr="00CF1C14">
        <w:rPr>
          <w:rFonts w:ascii="Book Antiqua" w:hAnsi="Book Antiqua" w:cs="Book Antiqua"/>
          <w:color w:val="000000"/>
          <w:sz w:val="24"/>
          <w:szCs w:val="24"/>
          <w:lang w:eastAsia="es-CR"/>
        </w:rPr>
        <w:t>en donde se</w:t>
      </w:r>
      <w:r w:rsidR="00FE4485" w:rsidRPr="00CF1C14">
        <w:rPr>
          <w:rFonts w:ascii="Book Antiqua" w:hAnsi="Book Antiqua" w:cs="Book Antiqua"/>
          <w:color w:val="000000"/>
          <w:sz w:val="24"/>
          <w:szCs w:val="24"/>
          <w:lang w:eastAsia="es-CR"/>
        </w:rPr>
        <w:t xml:space="preserve"> indica: </w:t>
      </w:r>
    </w:p>
    <w:p w14:paraId="7C4F93C7" w14:textId="77777777" w:rsidR="00FE4485" w:rsidRPr="00CF1C14" w:rsidRDefault="00FE4485" w:rsidP="00263B6C">
      <w:pPr>
        <w:jc w:val="both"/>
        <w:rPr>
          <w:rFonts w:ascii="Book Antiqua" w:hAnsi="Book Antiqua" w:cs="Book Antiqua"/>
          <w:color w:val="000000"/>
          <w:sz w:val="24"/>
          <w:szCs w:val="24"/>
          <w:lang w:eastAsia="es-CR"/>
        </w:rPr>
      </w:pPr>
    </w:p>
    <w:p w14:paraId="13E53B99" w14:textId="77777777" w:rsidR="00E95E00" w:rsidRPr="00CF1C14" w:rsidRDefault="00FE4485" w:rsidP="00263B6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“Se</w:t>
      </w:r>
      <w:r w:rsidR="004C1054" w:rsidRPr="00CF1C14">
        <w:rPr>
          <w:rFonts w:ascii="Book Antiqua" w:hAnsi="Book Antiqua" w:cs="Book Antiqua"/>
          <w:color w:val="000000"/>
          <w:sz w:val="24"/>
          <w:szCs w:val="24"/>
          <w:lang w:eastAsia="es-CR"/>
        </w:rPr>
        <w:t xml:space="preserve"> remite una actualización sobre la posibilidad de ubicación de las diferentes oficinas y sus plazas según los escenarios del informe remitido, esto producto de la visita realizada por la Administración Regional de Golfito a la zona.</w:t>
      </w:r>
    </w:p>
    <w:p w14:paraId="5C2C0B43" w14:textId="77777777" w:rsidR="004C1054" w:rsidRPr="00CF1C14" w:rsidRDefault="004C1054" w:rsidP="00263B6C">
      <w:pPr>
        <w:jc w:val="both"/>
        <w:rPr>
          <w:rFonts w:ascii="Book Antiqua" w:hAnsi="Book Antiqua" w:cs="Book Antiqua"/>
          <w:color w:val="000000"/>
          <w:sz w:val="24"/>
          <w:szCs w:val="24"/>
          <w:lang w:eastAsia="es-CR"/>
        </w:rPr>
      </w:pPr>
    </w:p>
    <w:p w14:paraId="20B8E966" w14:textId="77777777" w:rsidR="00CD0EEA" w:rsidRPr="00CF1C14" w:rsidRDefault="00E95E00" w:rsidP="00263B6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Informa el Licenciado Jeremy Soto Aguilar, Administrador Regional de Golfito, por medio de correo electrónico del 21 de abril de 2022 lo siguiente: El día de ayer estuvimos reunidos los compañeros del Consejo de Administración de Golfito, en la localidad de Puerto Jiménez, ya que justamente coincidió el sitio para la reunión del consejo. El suscrito les expuso a los compañeros del Consejo que, por temas de accesibilidad es muy importante contar con la creación del Juzgado Penal en Puerto Jiménez y tenemos que hacer todos los esfuerzos para contar con este apoyo. </w:t>
      </w:r>
    </w:p>
    <w:p w14:paraId="70DEC2A5" w14:textId="77777777" w:rsidR="00CD0EEA" w:rsidRPr="00CF1C14" w:rsidRDefault="00CD0EEA" w:rsidP="00263B6C">
      <w:pPr>
        <w:jc w:val="both"/>
        <w:rPr>
          <w:rFonts w:ascii="Book Antiqua" w:hAnsi="Book Antiqua" w:cs="Book Antiqua"/>
          <w:color w:val="000000"/>
          <w:sz w:val="24"/>
          <w:szCs w:val="24"/>
          <w:lang w:eastAsia="es-CR"/>
        </w:rPr>
      </w:pPr>
    </w:p>
    <w:p w14:paraId="2CDE36EB" w14:textId="77777777" w:rsidR="00CD0EEA" w:rsidRPr="00CF1C14" w:rsidRDefault="00E95E00"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 xml:space="preserve">Actualmente en el edificio donde se albergan la Defensa, la Fiscalía y Juzgado Contravencional, tenemos algunos espacios disponibles que se podrían utilizar de manera provisoria hasta que, si fuera el caso, se termine alguna ampliación al contrato ya existente o en su defecto, el alquiler de un nuevo local. En el informe 207-PLA-EV-2022 se recomienda lo siguiente: </w:t>
      </w:r>
    </w:p>
    <w:p w14:paraId="63ED9C54" w14:textId="77777777" w:rsidR="00CD0EEA" w:rsidRPr="00CF1C14" w:rsidRDefault="00CD0EEA" w:rsidP="00BA4548">
      <w:pPr>
        <w:ind w:left="567" w:right="335"/>
        <w:jc w:val="both"/>
        <w:rPr>
          <w:rFonts w:ascii="Book Antiqua" w:hAnsi="Book Antiqua" w:cs="Book Antiqua"/>
          <w:i/>
          <w:iCs/>
          <w:color w:val="000000"/>
          <w:sz w:val="24"/>
          <w:szCs w:val="24"/>
          <w:lang w:eastAsia="es-CR"/>
        </w:rPr>
      </w:pPr>
    </w:p>
    <w:p w14:paraId="2D931CE1" w14:textId="77777777" w:rsidR="00162DB0" w:rsidRPr="00CF1C14" w:rsidRDefault="00E95E00"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 Defensa Pública de Puerto Jiménez: Se recomienda</w:t>
      </w:r>
      <w:r w:rsidR="00162DB0" w:rsidRPr="00CF1C14">
        <w:rPr>
          <w:rFonts w:ascii="Book Antiqua" w:hAnsi="Book Antiqua" w:cs="Book Antiqua"/>
          <w:i/>
          <w:iCs/>
          <w:color w:val="000000"/>
          <w:sz w:val="24"/>
          <w:szCs w:val="24"/>
          <w:lang w:eastAsia="es-CR"/>
        </w:rPr>
        <w:t xml:space="preserve"> reforzar con una plaza de defensor o defensora.</w:t>
      </w:r>
    </w:p>
    <w:p w14:paraId="7FC7BFD2" w14:textId="77777777" w:rsidR="00162DB0" w:rsidRPr="00CF1C14" w:rsidRDefault="00162DB0" w:rsidP="00BA4548">
      <w:pPr>
        <w:ind w:left="567" w:right="335"/>
        <w:jc w:val="both"/>
        <w:rPr>
          <w:rFonts w:ascii="Book Antiqua" w:hAnsi="Book Antiqua" w:cs="Book Antiqua"/>
          <w:i/>
          <w:iCs/>
          <w:color w:val="000000"/>
          <w:sz w:val="24"/>
          <w:szCs w:val="24"/>
          <w:lang w:eastAsia="es-CR"/>
        </w:rPr>
      </w:pPr>
    </w:p>
    <w:p w14:paraId="2D16E48F" w14:textId="77777777" w:rsidR="0057600C" w:rsidRPr="00CF1C14" w:rsidRDefault="00162DB0"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Observaciones: En el despacho de la Defensa Pública de Puerto Jiménez se cuenta con una oficina completamente amueblada y equipada para que esta plaza inicie labores.</w:t>
      </w:r>
    </w:p>
    <w:p w14:paraId="624B12CC"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751CF592"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Fiscalía de Puerto Jiménez:</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Se recomienda la creación de una plaza de técnico jurídico y una plaza de Fiscal.</w:t>
      </w:r>
    </w:p>
    <w:p w14:paraId="7305DD98"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4312FE4A"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Observaciones: En la Fiscalía de Puerto Jiménez se cuenta con un cubículo completamente amueblado y equipado para que sea ocupado por el técnico. No se cuenta con oficina para un Fiscal más, sin embargo, se cuenta con una cámara Gesell que anteriormente ha sido utilizada como oficina y el fiscal se podría ubicar en ese sitio. Igualmente, el Fiscal de la zona indicó el día de ayer en la reunión que, en caso de necesitar un espacio, él podría ceder la mitad de su oficina.</w:t>
      </w:r>
    </w:p>
    <w:p w14:paraId="4AB23047"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30F2F401"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Juzgado Penal de Puerto Jiménez:</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Se recomienda la creación de una plaza de técnico y una plaza de juez.</w:t>
      </w:r>
    </w:p>
    <w:p w14:paraId="73878687"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3140E3C7"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Observaciones:</w:t>
      </w:r>
      <w:r w:rsidR="00B73EE3"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Actualmente se cuenta con una oficina de alrededor de 12 M² que está desocupada, donde anteriormente se encontraba una pareja de oficiales de O.I.J. En este sitio se podría ubicar tanto el juez como el técnico.</w:t>
      </w:r>
    </w:p>
    <w:p w14:paraId="216F1127"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3CF1C010"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Sala de juicio de Puerto Jiménez:</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Se recomienda la creación de una sala de juicio.</w:t>
      </w:r>
    </w:p>
    <w:p w14:paraId="2161F6D0"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46464A9A"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Observaciones:</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Actualmente se cuenta con una sala de juicio totalmente equipada, que se podría utilizar para las eventuales necesidades de la zona, mientras se realiza un adendum al contrato o se alquila otro local.</w:t>
      </w:r>
    </w:p>
    <w:p w14:paraId="11A8C2E6"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1249B9F0" w14:textId="77777777" w:rsidR="00060683"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Oficina de O.I.J. Puerto Jiménez:</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Se recomienda la creación de una oficina para el O.I.J. de Puerto Jiménez.</w:t>
      </w:r>
    </w:p>
    <w:p w14:paraId="316EF17F" w14:textId="77777777" w:rsidR="00060683" w:rsidRPr="00CF1C14" w:rsidRDefault="00060683" w:rsidP="00BA4548">
      <w:pPr>
        <w:ind w:left="567" w:right="335"/>
        <w:jc w:val="both"/>
        <w:rPr>
          <w:rFonts w:ascii="Book Antiqua" w:hAnsi="Book Antiqua" w:cs="Book Antiqua"/>
          <w:i/>
          <w:iCs/>
          <w:color w:val="000000"/>
          <w:sz w:val="24"/>
          <w:szCs w:val="24"/>
          <w:lang w:eastAsia="es-CR"/>
        </w:rPr>
      </w:pPr>
    </w:p>
    <w:p w14:paraId="08336FA7" w14:textId="77777777" w:rsidR="007840C9" w:rsidRPr="00CF1C14" w:rsidRDefault="0006068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Observaciones:</w:t>
      </w:r>
      <w:r w:rsidR="008F4006" w:rsidRPr="00CF1C14">
        <w:rPr>
          <w:rFonts w:ascii="Book Antiqua" w:hAnsi="Book Antiqua" w:cs="Book Antiqua"/>
          <w:i/>
          <w:iCs/>
          <w:color w:val="000000"/>
          <w:sz w:val="24"/>
          <w:szCs w:val="24"/>
          <w:lang w:eastAsia="es-CR"/>
        </w:rPr>
        <w:t xml:space="preserve"> </w:t>
      </w:r>
      <w:r w:rsidRPr="00CF1C14">
        <w:rPr>
          <w:rFonts w:ascii="Book Antiqua" w:hAnsi="Book Antiqua" w:cs="Book Antiqua"/>
          <w:i/>
          <w:iCs/>
          <w:color w:val="000000"/>
          <w:sz w:val="24"/>
          <w:szCs w:val="24"/>
          <w:lang w:eastAsia="es-CR"/>
        </w:rPr>
        <w:t>Para el O.I.J no tenemos espacio, pues con la utilización de los espacios anteriormente descritos, el edificio quedaría hacinado. Se podría utilizar como último recurso el comedor del edificio.</w:t>
      </w:r>
    </w:p>
    <w:p w14:paraId="384F1D54" w14:textId="77777777" w:rsidR="008F4006" w:rsidRPr="00CF1C14" w:rsidRDefault="008F4006" w:rsidP="00060683">
      <w:pPr>
        <w:jc w:val="both"/>
        <w:rPr>
          <w:rFonts w:ascii="Book Antiqua" w:hAnsi="Book Antiqua" w:cs="Book Antiqua"/>
          <w:color w:val="000000"/>
          <w:sz w:val="24"/>
          <w:szCs w:val="24"/>
          <w:lang w:eastAsia="es-CR"/>
        </w:rPr>
      </w:pPr>
    </w:p>
    <w:p w14:paraId="4E24FA2E" w14:textId="77777777" w:rsidR="00A11698" w:rsidRPr="00CF1C14" w:rsidRDefault="00A11698"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Así las cosas, la mayoría de las plazas informadas en el escenario que se plantea en el informe 207-PLA-EV-2022, es posible ubicarlas en algunos espacios subutilizados del actual inmueble. Al albergar a la mayoría de las estructuras planteadas se considera como prioridad la ubicación en un nuevo inmueble o mediante ampliación del edificio actual a la oficina del OIJ, tomando en consideración las necesidades ya planteadas por esta oficina como por ejemplo las celdas para las personas detenidas.</w:t>
      </w:r>
    </w:p>
    <w:p w14:paraId="7B9E884E" w14:textId="77777777" w:rsidR="00A11698" w:rsidRPr="00CF1C14" w:rsidRDefault="00A11698" w:rsidP="00060683">
      <w:pPr>
        <w:jc w:val="both"/>
        <w:rPr>
          <w:rFonts w:ascii="Book Antiqua" w:hAnsi="Book Antiqua" w:cs="Book Antiqua"/>
          <w:color w:val="000000"/>
          <w:sz w:val="24"/>
          <w:szCs w:val="24"/>
          <w:lang w:eastAsia="es-CR"/>
        </w:rPr>
      </w:pPr>
    </w:p>
    <w:p w14:paraId="0BE01120" w14:textId="77777777" w:rsidR="003D733E" w:rsidRPr="00CF1C14" w:rsidRDefault="006628EA" w:rsidP="00060683">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Tal como se indica en el informe </w:t>
      </w:r>
      <w:r w:rsidR="004D7683" w:rsidRPr="00CF1C14">
        <w:rPr>
          <w:rFonts w:ascii="Book Antiqua" w:hAnsi="Book Antiqua" w:cs="Book Antiqua"/>
          <w:color w:val="000000"/>
          <w:sz w:val="24"/>
          <w:szCs w:val="24"/>
          <w:lang w:eastAsia="es-CR"/>
        </w:rPr>
        <w:t xml:space="preserve">aprovechando el edificio actual y realizando algunas remodelaciones se podrían atender </w:t>
      </w:r>
      <w:r w:rsidR="00663CE1" w:rsidRPr="00CF1C14">
        <w:rPr>
          <w:rFonts w:ascii="Book Antiqua" w:hAnsi="Book Antiqua" w:cs="Book Antiqua"/>
          <w:color w:val="000000"/>
          <w:sz w:val="24"/>
          <w:szCs w:val="24"/>
          <w:lang w:eastAsia="es-CR"/>
        </w:rPr>
        <w:t>la mayoría</w:t>
      </w:r>
      <w:r w:rsidR="004D7683" w:rsidRPr="00CF1C14">
        <w:rPr>
          <w:rFonts w:ascii="Book Antiqua" w:hAnsi="Book Antiqua" w:cs="Book Antiqua"/>
          <w:color w:val="000000"/>
          <w:sz w:val="24"/>
          <w:szCs w:val="24"/>
          <w:lang w:eastAsia="es-CR"/>
        </w:rPr>
        <w:t xml:space="preserve"> de los requerimientos para las estructuras mínimas propuestas, con </w:t>
      </w:r>
      <w:r w:rsidR="00C6313A" w:rsidRPr="00CF1C14">
        <w:rPr>
          <w:rFonts w:ascii="Book Antiqua" w:hAnsi="Book Antiqua" w:cs="Book Antiqua"/>
          <w:color w:val="000000"/>
          <w:sz w:val="24"/>
          <w:szCs w:val="24"/>
          <w:lang w:eastAsia="es-CR"/>
        </w:rPr>
        <w:t>excepción</w:t>
      </w:r>
      <w:r w:rsidR="004D7683" w:rsidRPr="00CF1C14">
        <w:rPr>
          <w:rFonts w:ascii="Book Antiqua" w:hAnsi="Book Antiqua" w:cs="Book Antiqua"/>
          <w:color w:val="000000"/>
          <w:sz w:val="24"/>
          <w:szCs w:val="24"/>
          <w:lang w:eastAsia="es-CR"/>
        </w:rPr>
        <w:t xml:space="preserve"> </w:t>
      </w:r>
      <w:r w:rsidR="00C6313A" w:rsidRPr="00CF1C14">
        <w:rPr>
          <w:rFonts w:ascii="Book Antiqua" w:hAnsi="Book Antiqua" w:cs="Book Antiqua"/>
          <w:color w:val="000000"/>
          <w:sz w:val="24"/>
          <w:szCs w:val="24"/>
          <w:lang w:eastAsia="es-CR"/>
        </w:rPr>
        <w:t>de</w:t>
      </w:r>
      <w:r w:rsidR="004D7683" w:rsidRPr="00CF1C14">
        <w:rPr>
          <w:rFonts w:ascii="Book Antiqua" w:hAnsi="Book Antiqua" w:cs="Book Antiqua"/>
          <w:color w:val="000000"/>
          <w:sz w:val="24"/>
          <w:szCs w:val="24"/>
          <w:lang w:eastAsia="es-CR"/>
        </w:rPr>
        <w:t xml:space="preserve"> la Unidad Regional del O.I.J</w:t>
      </w:r>
      <w:r w:rsidR="00C6313A" w:rsidRPr="00CF1C14">
        <w:rPr>
          <w:rFonts w:ascii="Book Antiqua" w:hAnsi="Book Antiqua" w:cs="Book Antiqua"/>
          <w:color w:val="000000"/>
          <w:sz w:val="24"/>
          <w:szCs w:val="24"/>
          <w:lang w:eastAsia="es-CR"/>
        </w:rPr>
        <w:t xml:space="preserve">, </w:t>
      </w:r>
      <w:r w:rsidR="006B0A0F" w:rsidRPr="00CF1C14">
        <w:rPr>
          <w:rFonts w:ascii="Book Antiqua" w:hAnsi="Book Antiqua" w:cs="Book Antiqua"/>
          <w:color w:val="000000"/>
          <w:sz w:val="24"/>
          <w:szCs w:val="24"/>
          <w:lang w:eastAsia="es-CR"/>
        </w:rPr>
        <w:t>de manera provisional y como último recurso se puede utilizar el comedor del edificio,</w:t>
      </w:r>
      <w:r w:rsidR="003D733E" w:rsidRPr="00CF1C14">
        <w:rPr>
          <w:rFonts w:ascii="Book Antiqua" w:hAnsi="Book Antiqua" w:cs="Book Antiqua"/>
          <w:color w:val="000000"/>
          <w:sz w:val="24"/>
          <w:szCs w:val="24"/>
          <w:lang w:eastAsia="es-CR"/>
        </w:rPr>
        <w:t xml:space="preserve"> lo cual no es recomendable.</w:t>
      </w:r>
    </w:p>
    <w:p w14:paraId="2DFDA49C" w14:textId="77777777" w:rsidR="003D733E" w:rsidRPr="00CF1C14" w:rsidRDefault="003D733E" w:rsidP="00060683">
      <w:pPr>
        <w:jc w:val="both"/>
        <w:rPr>
          <w:rFonts w:ascii="Book Antiqua" w:hAnsi="Book Antiqua" w:cs="Book Antiqua"/>
          <w:color w:val="000000"/>
          <w:sz w:val="24"/>
          <w:szCs w:val="24"/>
          <w:lang w:eastAsia="es-CR"/>
        </w:rPr>
      </w:pPr>
    </w:p>
    <w:p w14:paraId="76A0C00C" w14:textId="77777777" w:rsidR="004D7683" w:rsidRPr="00CF1C14" w:rsidRDefault="003D733E" w:rsidP="00060683">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Si bien es cierto permitiría iniciar con un plan pilot</w:t>
      </w:r>
      <w:r w:rsidR="00CE181D" w:rsidRPr="00CF1C14">
        <w:rPr>
          <w:rFonts w:ascii="Book Antiqua" w:hAnsi="Book Antiqua" w:cs="Book Antiqua"/>
          <w:color w:val="000000"/>
          <w:sz w:val="24"/>
          <w:szCs w:val="24"/>
          <w:lang w:eastAsia="es-CR"/>
        </w:rPr>
        <w:t>o sujeto a s</w:t>
      </w:r>
      <w:r w:rsidR="006B0A0F" w:rsidRPr="00CF1C14">
        <w:rPr>
          <w:rFonts w:ascii="Book Antiqua" w:hAnsi="Book Antiqua" w:cs="Book Antiqua"/>
          <w:color w:val="000000"/>
          <w:sz w:val="24"/>
          <w:szCs w:val="24"/>
          <w:lang w:eastAsia="es-CR"/>
        </w:rPr>
        <w:t>eguimiento y evaluación</w:t>
      </w:r>
      <w:r w:rsidR="00CE181D" w:rsidRPr="00CF1C14">
        <w:rPr>
          <w:rFonts w:ascii="Book Antiqua" w:hAnsi="Book Antiqua" w:cs="Book Antiqua"/>
          <w:color w:val="000000"/>
          <w:sz w:val="24"/>
          <w:szCs w:val="24"/>
          <w:lang w:eastAsia="es-CR"/>
        </w:rPr>
        <w:t xml:space="preserve">, en donde pueden surgir nuevos </w:t>
      </w:r>
      <w:r w:rsidR="006B0A0F" w:rsidRPr="00CF1C14">
        <w:rPr>
          <w:rFonts w:ascii="Book Antiqua" w:hAnsi="Book Antiqua" w:cs="Book Antiqua"/>
          <w:color w:val="000000"/>
          <w:sz w:val="24"/>
          <w:szCs w:val="24"/>
          <w:lang w:eastAsia="es-CR"/>
        </w:rPr>
        <w:t>requerimientos de personal que incidan en espacio para dicha dependencia</w:t>
      </w:r>
      <w:r w:rsidR="00663CE1" w:rsidRPr="00CF1C14">
        <w:rPr>
          <w:rFonts w:ascii="Book Antiqua" w:hAnsi="Book Antiqua" w:cs="Book Antiqua"/>
          <w:color w:val="000000"/>
          <w:sz w:val="24"/>
          <w:szCs w:val="24"/>
          <w:lang w:eastAsia="es-CR"/>
        </w:rPr>
        <w:t xml:space="preserve">, no </w:t>
      </w:r>
      <w:r w:rsidR="00CE181D" w:rsidRPr="00CF1C14">
        <w:rPr>
          <w:rFonts w:ascii="Book Antiqua" w:hAnsi="Book Antiqua" w:cs="Book Antiqua"/>
          <w:color w:val="000000"/>
          <w:sz w:val="24"/>
          <w:szCs w:val="24"/>
          <w:lang w:eastAsia="es-CR"/>
        </w:rPr>
        <w:t>obstante,</w:t>
      </w:r>
      <w:r w:rsidR="00663CE1" w:rsidRPr="00CF1C14">
        <w:rPr>
          <w:rFonts w:ascii="Book Antiqua" w:hAnsi="Book Antiqua" w:cs="Book Antiqua"/>
          <w:color w:val="000000"/>
          <w:sz w:val="24"/>
          <w:szCs w:val="24"/>
          <w:lang w:eastAsia="es-CR"/>
        </w:rPr>
        <w:t xml:space="preserve"> es una decisión que </w:t>
      </w:r>
      <w:r w:rsidR="006F1E03" w:rsidRPr="00CF1C14">
        <w:rPr>
          <w:rFonts w:ascii="Book Antiqua" w:hAnsi="Book Antiqua" w:cs="Book Antiqua"/>
          <w:color w:val="000000"/>
          <w:sz w:val="24"/>
          <w:szCs w:val="24"/>
          <w:lang w:eastAsia="es-CR"/>
        </w:rPr>
        <w:t>deberá ser analizada por la Dirección Ejecutiva</w:t>
      </w:r>
      <w:r w:rsidR="00CE181D" w:rsidRPr="00CF1C14">
        <w:rPr>
          <w:rFonts w:ascii="Book Antiqua" w:hAnsi="Book Antiqua" w:cs="Book Antiqua"/>
          <w:color w:val="000000"/>
          <w:sz w:val="24"/>
          <w:szCs w:val="24"/>
          <w:lang w:eastAsia="es-CR"/>
        </w:rPr>
        <w:t xml:space="preserve">, por lo que al no tener definido un requerimiento de espacio se contempla mantener solicitar </w:t>
      </w:r>
      <w:r w:rsidR="0031217D" w:rsidRPr="00CF1C14">
        <w:rPr>
          <w:rFonts w:ascii="Book Antiqua" w:hAnsi="Book Antiqua" w:cs="Book Antiqua"/>
          <w:color w:val="000000"/>
          <w:sz w:val="24"/>
          <w:szCs w:val="24"/>
          <w:lang w:eastAsia="es-CR"/>
        </w:rPr>
        <w:t xml:space="preserve">una reserva </w:t>
      </w:r>
      <w:r w:rsidR="00C726CF" w:rsidRPr="00CF1C14">
        <w:rPr>
          <w:rFonts w:ascii="Book Antiqua" w:hAnsi="Book Antiqua" w:cs="Book Antiqua"/>
          <w:color w:val="000000"/>
          <w:sz w:val="24"/>
          <w:szCs w:val="24"/>
          <w:lang w:eastAsia="es-CR"/>
        </w:rPr>
        <w:t>presupuestaria</w:t>
      </w:r>
      <w:r w:rsidR="0031217D" w:rsidRPr="00CF1C14">
        <w:rPr>
          <w:rFonts w:ascii="Book Antiqua" w:hAnsi="Book Antiqua" w:cs="Book Antiqua"/>
          <w:color w:val="000000"/>
          <w:sz w:val="24"/>
          <w:szCs w:val="24"/>
          <w:lang w:eastAsia="es-CR"/>
        </w:rPr>
        <w:t xml:space="preserve"> bajo los supuestos indicados para el Juzgado Penal remitidos en el </w:t>
      </w:r>
      <w:r w:rsidR="00C726CF" w:rsidRPr="00CF1C14">
        <w:rPr>
          <w:rFonts w:ascii="Book Antiqua" w:hAnsi="Book Antiqua" w:cs="Book Antiqua"/>
          <w:color w:val="000000"/>
          <w:sz w:val="24"/>
          <w:szCs w:val="24"/>
          <w:lang w:eastAsia="es-CR"/>
        </w:rPr>
        <w:t>oficio 1374-DE-2022</w:t>
      </w:r>
      <w:r w:rsidR="006F1E03" w:rsidRPr="00CF1C14">
        <w:rPr>
          <w:rFonts w:ascii="Book Antiqua" w:hAnsi="Book Antiqua" w:cs="Book Antiqua"/>
          <w:color w:val="000000"/>
          <w:sz w:val="24"/>
          <w:szCs w:val="24"/>
          <w:lang w:eastAsia="es-CR"/>
        </w:rPr>
        <w:t xml:space="preserve">. </w:t>
      </w:r>
    </w:p>
    <w:p w14:paraId="0FF4823A" w14:textId="77777777" w:rsidR="006628EA" w:rsidRPr="00CF1C14" w:rsidRDefault="006628EA" w:rsidP="00060683">
      <w:pPr>
        <w:jc w:val="both"/>
        <w:rPr>
          <w:rFonts w:ascii="Book Antiqua" w:hAnsi="Book Antiqua" w:cs="Book Antiqua"/>
          <w:color w:val="000000"/>
          <w:sz w:val="24"/>
          <w:szCs w:val="24"/>
          <w:lang w:eastAsia="es-CR"/>
        </w:rPr>
      </w:pPr>
    </w:p>
    <w:p w14:paraId="323493E8" w14:textId="77777777" w:rsidR="00205163" w:rsidRPr="00CF1C14" w:rsidRDefault="00FE4485" w:rsidP="00205163">
      <w:pPr>
        <w:jc w:val="both"/>
        <w:rPr>
          <w:rFonts w:ascii="Book Antiqua" w:hAnsi="Book Antiqua" w:cs="Book Antiqua"/>
          <w:i/>
          <w:iCs/>
          <w:color w:val="000000"/>
          <w:sz w:val="24"/>
          <w:szCs w:val="24"/>
          <w:lang w:eastAsia="es-CR"/>
        </w:rPr>
      </w:pPr>
      <w:r w:rsidRPr="00CF1C14">
        <w:rPr>
          <w:rFonts w:ascii="Book Antiqua" w:hAnsi="Book Antiqua" w:cs="Book Antiqua"/>
          <w:color w:val="000000"/>
          <w:sz w:val="24"/>
          <w:szCs w:val="24"/>
          <w:lang w:eastAsia="es-CR"/>
        </w:rPr>
        <w:t xml:space="preserve">Aunado a lo indicado </w:t>
      </w:r>
      <w:r w:rsidR="00403A68" w:rsidRPr="00CF1C14">
        <w:rPr>
          <w:rFonts w:ascii="Book Antiqua" w:hAnsi="Book Antiqua" w:cs="Book Antiqua"/>
          <w:color w:val="000000"/>
          <w:sz w:val="24"/>
          <w:szCs w:val="24"/>
          <w:lang w:eastAsia="es-CR"/>
        </w:rPr>
        <w:t>el Consejo Superior en sesión 33-2022</w:t>
      </w:r>
      <w:r w:rsidR="00F331ED" w:rsidRPr="00CF1C14">
        <w:rPr>
          <w:rFonts w:ascii="Book Antiqua" w:hAnsi="Book Antiqua" w:cs="Book Antiqua"/>
          <w:color w:val="000000"/>
          <w:sz w:val="24"/>
          <w:szCs w:val="24"/>
          <w:lang w:eastAsia="es-CR"/>
        </w:rPr>
        <w:t>,</w:t>
      </w:r>
      <w:r w:rsidR="00F331ED" w:rsidRPr="00CF1C14">
        <w:t xml:space="preserve"> </w:t>
      </w:r>
      <w:r w:rsidR="00F331ED" w:rsidRPr="00CF1C14">
        <w:rPr>
          <w:rFonts w:ascii="Book Antiqua" w:hAnsi="Book Antiqua" w:cs="Book Antiqua"/>
          <w:color w:val="000000"/>
          <w:sz w:val="24"/>
          <w:szCs w:val="24"/>
          <w:lang w:eastAsia="es-CR"/>
        </w:rPr>
        <w:t>celebrada el 21 de abril del 2022</w:t>
      </w:r>
      <w:r w:rsidR="00075A65" w:rsidRPr="00CF1C14">
        <w:rPr>
          <w:rFonts w:ascii="Book Antiqua" w:hAnsi="Book Antiqua" w:cs="Book Antiqua"/>
          <w:color w:val="000000"/>
          <w:sz w:val="24"/>
          <w:szCs w:val="24"/>
          <w:lang w:eastAsia="es-CR"/>
        </w:rPr>
        <w:t xml:space="preserve"> en su </w:t>
      </w:r>
      <w:r w:rsidR="006873DF" w:rsidRPr="00CF1C14">
        <w:rPr>
          <w:rFonts w:ascii="Book Antiqua" w:hAnsi="Book Antiqua" w:cs="Book Antiqua"/>
          <w:color w:val="000000"/>
          <w:sz w:val="24"/>
          <w:szCs w:val="24"/>
          <w:lang w:eastAsia="es-CR"/>
        </w:rPr>
        <w:t>artículo</w:t>
      </w:r>
      <w:r w:rsidR="00075A65" w:rsidRPr="00CF1C14">
        <w:rPr>
          <w:rFonts w:ascii="Book Antiqua" w:hAnsi="Book Antiqua" w:cs="Book Antiqua"/>
          <w:color w:val="000000"/>
          <w:sz w:val="24"/>
          <w:szCs w:val="24"/>
          <w:lang w:eastAsia="es-CR"/>
        </w:rPr>
        <w:t xml:space="preserve"> XLI, donde </w:t>
      </w:r>
      <w:r w:rsidR="006873DF" w:rsidRPr="00CF1C14">
        <w:rPr>
          <w:rFonts w:ascii="Book Antiqua" w:hAnsi="Book Antiqua" w:cs="Book Antiqua"/>
          <w:color w:val="000000"/>
          <w:sz w:val="24"/>
          <w:szCs w:val="24"/>
          <w:lang w:eastAsia="es-CR"/>
        </w:rPr>
        <w:t>se tiene por conocido el informe N° PJ-DGH-SSO-605-2022, del 7 de abril de 2022, suscrito por la máster Roxana Arrieta Meléndez, Directora interina de Gestión Humana</w:t>
      </w:r>
      <w:r w:rsidR="00885276" w:rsidRPr="00CF1C14">
        <w:rPr>
          <w:rFonts w:ascii="Book Antiqua" w:hAnsi="Book Antiqua" w:cs="Book Antiqua"/>
          <w:color w:val="000000"/>
          <w:sz w:val="24"/>
          <w:szCs w:val="24"/>
          <w:lang w:eastAsia="es-CR"/>
        </w:rPr>
        <w:t xml:space="preserve">, </w:t>
      </w:r>
      <w:r w:rsidR="00320AC2" w:rsidRPr="00CF1C14">
        <w:rPr>
          <w:rFonts w:ascii="Book Antiqua" w:hAnsi="Book Antiqua" w:cs="Book Antiqua"/>
          <w:color w:val="000000"/>
          <w:sz w:val="24"/>
          <w:szCs w:val="24"/>
          <w:lang w:eastAsia="es-CR"/>
        </w:rPr>
        <w:t xml:space="preserve">en donde se </w:t>
      </w:r>
      <w:r w:rsidR="00835721" w:rsidRPr="00CF1C14">
        <w:rPr>
          <w:rFonts w:ascii="Book Antiqua" w:hAnsi="Book Antiqua" w:cs="Book Antiqua"/>
          <w:color w:val="000000"/>
          <w:sz w:val="24"/>
          <w:szCs w:val="24"/>
          <w:lang w:eastAsia="es-CR"/>
        </w:rPr>
        <w:t>aprueba</w:t>
      </w:r>
      <w:r w:rsidR="00320AC2" w:rsidRPr="00CF1C14">
        <w:rPr>
          <w:rFonts w:ascii="Book Antiqua" w:hAnsi="Book Antiqua" w:cs="Book Antiqua"/>
          <w:color w:val="000000"/>
          <w:sz w:val="24"/>
          <w:szCs w:val="24"/>
          <w:lang w:eastAsia="es-CR"/>
        </w:rPr>
        <w:t xml:space="preserve"> la versión actualizada del DGH-004: LS-CS-009. Lineamiento general para propietarios y administradores de Centros de Trabajo por COVID-19”</w:t>
      </w:r>
      <w:r w:rsidR="00205163" w:rsidRPr="00CF1C14">
        <w:rPr>
          <w:rFonts w:ascii="Book Antiqua" w:hAnsi="Book Antiqua" w:cs="Book Antiqua"/>
          <w:color w:val="000000"/>
          <w:sz w:val="24"/>
          <w:szCs w:val="24"/>
          <w:lang w:eastAsia="es-CR"/>
        </w:rPr>
        <w:t xml:space="preserve">, </w:t>
      </w:r>
      <w:r w:rsidR="00835721" w:rsidRPr="00CF1C14">
        <w:rPr>
          <w:rFonts w:ascii="Book Antiqua" w:hAnsi="Book Antiqua" w:cs="Book Antiqua"/>
          <w:color w:val="000000"/>
          <w:sz w:val="24"/>
          <w:szCs w:val="24"/>
          <w:lang w:eastAsia="es-CR"/>
        </w:rPr>
        <w:t>en apego al Ministerio de Salud  y el</w:t>
      </w:r>
      <w:r w:rsidR="00205163" w:rsidRPr="00CF1C14">
        <w:rPr>
          <w:rFonts w:ascii="Book Antiqua" w:hAnsi="Book Antiqua" w:cs="Book Antiqua"/>
          <w:color w:val="000000"/>
          <w:sz w:val="24"/>
          <w:szCs w:val="24"/>
          <w:lang w:eastAsia="es-CR"/>
        </w:rPr>
        <w:t xml:space="preserve"> </w:t>
      </w:r>
      <w:r w:rsidR="00035E54" w:rsidRPr="00CF1C14">
        <w:rPr>
          <w:rFonts w:ascii="Book Antiqua" w:hAnsi="Book Antiqua" w:cs="Book Antiqua"/>
          <w:i/>
          <w:iCs/>
          <w:color w:val="000000"/>
          <w:sz w:val="24"/>
          <w:szCs w:val="24"/>
          <w:lang w:eastAsia="es-CR"/>
        </w:rPr>
        <w:t>“</w:t>
      </w:r>
      <w:r w:rsidR="00205163" w:rsidRPr="00CF1C14">
        <w:rPr>
          <w:rFonts w:ascii="Book Antiqua" w:hAnsi="Book Antiqua" w:cs="Book Antiqua"/>
          <w:i/>
          <w:iCs/>
          <w:color w:val="000000"/>
          <w:sz w:val="24"/>
          <w:szCs w:val="24"/>
          <w:lang w:eastAsia="es-CR"/>
        </w:rPr>
        <w:t xml:space="preserve">LS-CS-009. Lineamiento general para propietarios y administradores de Centros de Trabajo por COVID-19, </w:t>
      </w:r>
      <w:r w:rsidR="00835721" w:rsidRPr="00CF1C14">
        <w:rPr>
          <w:rFonts w:ascii="Book Antiqua" w:hAnsi="Book Antiqua" w:cs="Book Antiqua"/>
          <w:i/>
          <w:iCs/>
          <w:color w:val="000000"/>
          <w:sz w:val="24"/>
          <w:szCs w:val="24"/>
          <w:lang w:eastAsia="es-CR"/>
        </w:rPr>
        <w:t>publicado</w:t>
      </w:r>
      <w:r w:rsidR="00205163" w:rsidRPr="00CF1C14">
        <w:rPr>
          <w:rFonts w:ascii="Book Antiqua" w:hAnsi="Book Antiqua" w:cs="Book Antiqua"/>
          <w:i/>
          <w:iCs/>
          <w:color w:val="000000"/>
          <w:sz w:val="24"/>
          <w:szCs w:val="24"/>
          <w:lang w:eastAsia="es-CR"/>
        </w:rPr>
        <w:t xml:space="preserve"> el día 01 de abril 2022</w:t>
      </w:r>
      <w:r w:rsidR="00835721" w:rsidRPr="00CF1C14">
        <w:rPr>
          <w:rFonts w:ascii="Book Antiqua" w:hAnsi="Book Antiqua" w:cs="Book Antiqua"/>
          <w:i/>
          <w:iCs/>
          <w:color w:val="000000"/>
          <w:sz w:val="24"/>
          <w:szCs w:val="24"/>
          <w:lang w:eastAsia="es-CR"/>
        </w:rPr>
        <w:t xml:space="preserve"> y </w:t>
      </w:r>
      <w:r w:rsidR="00205163" w:rsidRPr="00CF1C14">
        <w:rPr>
          <w:rFonts w:ascii="Book Antiqua" w:hAnsi="Book Antiqua" w:cs="Book Antiqua"/>
          <w:i/>
          <w:iCs/>
          <w:color w:val="000000"/>
          <w:sz w:val="24"/>
          <w:szCs w:val="24"/>
          <w:lang w:eastAsia="es-CR"/>
        </w:rPr>
        <w:t xml:space="preserve"> la nueva versión de la disposición sanitaria: “, en la </w:t>
      </w:r>
      <w:r w:rsidR="00835721" w:rsidRPr="00CF1C14">
        <w:rPr>
          <w:rFonts w:ascii="Book Antiqua" w:hAnsi="Book Antiqua" w:cs="Book Antiqua"/>
          <w:i/>
          <w:iCs/>
          <w:color w:val="000000"/>
          <w:sz w:val="24"/>
          <w:szCs w:val="24"/>
          <w:lang w:eastAsia="es-CR"/>
        </w:rPr>
        <w:t>cual</w:t>
      </w:r>
      <w:r w:rsidR="00205163" w:rsidRPr="00CF1C14">
        <w:rPr>
          <w:rFonts w:ascii="Book Antiqua" w:hAnsi="Book Antiqua" w:cs="Book Antiqua"/>
          <w:i/>
          <w:iCs/>
          <w:color w:val="000000"/>
          <w:sz w:val="24"/>
          <w:szCs w:val="24"/>
          <w:lang w:eastAsia="es-CR"/>
        </w:rPr>
        <w:t xml:space="preserve"> se exponen los siguientes cambios:</w:t>
      </w:r>
    </w:p>
    <w:p w14:paraId="261B04E6" w14:textId="77777777" w:rsidR="00205163" w:rsidRPr="00CF1C14" w:rsidRDefault="00205163" w:rsidP="00205163">
      <w:pPr>
        <w:jc w:val="both"/>
        <w:rPr>
          <w:rFonts w:ascii="Book Antiqua" w:hAnsi="Book Antiqua" w:cs="Book Antiqua"/>
          <w:color w:val="000000"/>
          <w:sz w:val="24"/>
          <w:szCs w:val="24"/>
          <w:lang w:eastAsia="es-CR"/>
        </w:rPr>
      </w:pPr>
    </w:p>
    <w:p w14:paraId="7597A852" w14:textId="77777777" w:rsidR="00205163" w:rsidRPr="00CF1C14" w:rsidRDefault="00205163" w:rsidP="00BA4548">
      <w:pPr>
        <w:pStyle w:val="Prrafodelista"/>
        <w:numPr>
          <w:ilvl w:val="0"/>
          <w:numId w:val="33"/>
        </w:numPr>
        <w:jc w:val="both"/>
        <w:rPr>
          <w:rFonts w:ascii="Book Antiqua" w:hAnsi="Book Antiqua" w:cs="Book Antiqua"/>
          <w:i/>
          <w:iCs/>
          <w:color w:val="000000"/>
          <w:lang w:eastAsia="es-CR"/>
        </w:rPr>
      </w:pPr>
      <w:r w:rsidRPr="00CF1C14">
        <w:rPr>
          <w:rFonts w:ascii="Book Antiqua" w:hAnsi="Book Antiqua" w:cs="Book Antiqua"/>
          <w:i/>
          <w:iCs/>
          <w:color w:val="000000"/>
          <w:lang w:eastAsia="es-CR"/>
        </w:rPr>
        <w:t>Eliminación del distanciamiento social de 1.8 m en centros de trabajo.</w:t>
      </w:r>
    </w:p>
    <w:p w14:paraId="5621378A" w14:textId="77777777" w:rsidR="00205163" w:rsidRPr="00CF1C14" w:rsidRDefault="00205163" w:rsidP="00BA4548">
      <w:pPr>
        <w:pStyle w:val="Prrafodelista"/>
        <w:numPr>
          <w:ilvl w:val="0"/>
          <w:numId w:val="33"/>
        </w:numPr>
        <w:jc w:val="both"/>
        <w:rPr>
          <w:rFonts w:ascii="Book Antiqua" w:hAnsi="Book Antiqua" w:cs="Book Antiqua"/>
          <w:i/>
          <w:iCs/>
          <w:color w:val="000000"/>
          <w:lang w:eastAsia="es-CR"/>
        </w:rPr>
      </w:pPr>
      <w:r w:rsidRPr="00CF1C14">
        <w:rPr>
          <w:rFonts w:ascii="Book Antiqua" w:hAnsi="Book Antiqua" w:cs="Book Antiqua"/>
          <w:i/>
          <w:iCs/>
          <w:color w:val="000000"/>
          <w:lang w:eastAsia="es-CR"/>
        </w:rPr>
        <w:t>Aforos de 100%.</w:t>
      </w:r>
    </w:p>
    <w:p w14:paraId="535C9CBF" w14:textId="77777777" w:rsidR="00205163" w:rsidRPr="00CF1C14" w:rsidRDefault="00205163" w:rsidP="00BA4548">
      <w:pPr>
        <w:pStyle w:val="Prrafodelista"/>
        <w:numPr>
          <w:ilvl w:val="0"/>
          <w:numId w:val="33"/>
        </w:numPr>
        <w:jc w:val="both"/>
        <w:rPr>
          <w:rFonts w:ascii="Book Antiqua" w:hAnsi="Book Antiqua" w:cs="Book Antiqua"/>
          <w:i/>
          <w:iCs/>
          <w:color w:val="000000"/>
          <w:lang w:eastAsia="es-CR"/>
        </w:rPr>
      </w:pPr>
      <w:r w:rsidRPr="00CF1C14">
        <w:rPr>
          <w:rFonts w:ascii="Book Antiqua" w:hAnsi="Book Antiqua" w:cs="Book Antiqua"/>
          <w:i/>
          <w:iCs/>
          <w:color w:val="000000"/>
          <w:lang w:eastAsia="es-CR"/>
        </w:rPr>
        <w:t>Realización de actividades presenciales sin restricción de tiempo ni de aforo.</w:t>
      </w:r>
    </w:p>
    <w:p w14:paraId="22F62FA5" w14:textId="77777777" w:rsidR="00035E54" w:rsidRPr="00CF1C14" w:rsidRDefault="00035E54" w:rsidP="00205163">
      <w:pPr>
        <w:jc w:val="both"/>
        <w:rPr>
          <w:rFonts w:ascii="Book Antiqua" w:hAnsi="Book Antiqua" w:cs="Book Antiqua"/>
          <w:i/>
          <w:iCs/>
          <w:color w:val="000000"/>
          <w:sz w:val="24"/>
          <w:szCs w:val="24"/>
          <w:lang w:eastAsia="es-CR"/>
        </w:rPr>
      </w:pPr>
    </w:p>
    <w:p w14:paraId="598E81C4" w14:textId="77777777" w:rsidR="007840C9" w:rsidRPr="00CF1C14" w:rsidRDefault="00205163" w:rsidP="00205163">
      <w:pPr>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Cabe indicar que las restantes medidas sanitarias se mantienen tales como: uso obligatorio de mascarilla en centros de trabajo, lavado de manos, limpieza y desinfección de superficies,  personas con síntomas atribuibles a Covid-19 no deben ir a trabajar y ser valoradas médicamente, entre otras.</w:t>
      </w:r>
      <w:r w:rsidR="00035E54" w:rsidRPr="00CF1C14">
        <w:rPr>
          <w:rFonts w:ascii="Book Antiqua" w:hAnsi="Book Antiqua" w:cs="Book Antiqua"/>
          <w:i/>
          <w:iCs/>
          <w:color w:val="000000"/>
          <w:sz w:val="24"/>
          <w:szCs w:val="24"/>
          <w:lang w:eastAsia="es-CR"/>
        </w:rPr>
        <w:t>”</w:t>
      </w:r>
    </w:p>
    <w:p w14:paraId="4B151837" w14:textId="77777777" w:rsidR="00205163" w:rsidRPr="00CF1C14" w:rsidRDefault="00205163" w:rsidP="00162DB0">
      <w:pPr>
        <w:jc w:val="both"/>
        <w:rPr>
          <w:rFonts w:ascii="Book Antiqua" w:hAnsi="Book Antiqua" w:cs="Book Antiqua"/>
          <w:color w:val="000000"/>
          <w:sz w:val="24"/>
          <w:szCs w:val="24"/>
          <w:lang w:eastAsia="es-CR"/>
        </w:rPr>
      </w:pPr>
    </w:p>
    <w:p w14:paraId="034ED1EC" w14:textId="77777777" w:rsidR="00035E54" w:rsidRPr="00CF1C14" w:rsidRDefault="00F95AFB" w:rsidP="00035E54">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La eliminación del distanciamiento y los aforos al 100%, en conjunto con otras medidas tecnológicas, </w:t>
      </w:r>
      <w:r w:rsidR="00035E54" w:rsidRPr="00CF1C14">
        <w:rPr>
          <w:rFonts w:ascii="Book Antiqua" w:hAnsi="Book Antiqua" w:cs="Book Antiqua"/>
          <w:color w:val="000000"/>
          <w:sz w:val="24"/>
          <w:szCs w:val="24"/>
          <w:lang w:eastAsia="es-CR"/>
        </w:rPr>
        <w:t xml:space="preserve"> viene a facilitar el aprovechamiento de los espacios existentes, en este caso el edificio alquilado, al menos de manera provisional y considerando que se tendría una limitante importante para la Unidad Regional del O.I.J. </w:t>
      </w:r>
    </w:p>
    <w:p w14:paraId="01D7F958" w14:textId="77777777" w:rsidR="00503C82" w:rsidRPr="00CF1C14" w:rsidRDefault="00503C82" w:rsidP="00263B6C">
      <w:pPr>
        <w:jc w:val="both"/>
        <w:rPr>
          <w:rFonts w:ascii="Book Antiqua" w:hAnsi="Book Antiqua" w:cs="Book Antiqua"/>
          <w:color w:val="000000"/>
          <w:sz w:val="24"/>
          <w:szCs w:val="24"/>
          <w:lang w:eastAsia="es-CR"/>
        </w:rPr>
      </w:pPr>
    </w:p>
    <w:p w14:paraId="558557B2" w14:textId="77777777" w:rsidR="00503C82" w:rsidRPr="00CF1C14" w:rsidRDefault="00503C82" w:rsidP="00263B6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De manera paralela y complementaria se deben valorar otras posibles opciones de solución integral a los requerimientos de espacio físico e infraestructura en la zona por lo que se solicita a la Dirección Ejecutiva valorar lo relacionado</w:t>
      </w:r>
      <w:r w:rsidR="006505B8" w:rsidRPr="00CF1C14">
        <w:rPr>
          <w:rFonts w:ascii="Book Antiqua" w:hAnsi="Book Antiqua" w:cs="Book Antiqua"/>
          <w:color w:val="000000"/>
          <w:sz w:val="24"/>
          <w:szCs w:val="24"/>
          <w:lang w:eastAsia="es-CR"/>
        </w:rPr>
        <w:t xml:space="preserve"> de manera integral. </w:t>
      </w:r>
    </w:p>
    <w:p w14:paraId="77823760" w14:textId="77777777" w:rsidR="00C55E7C" w:rsidRPr="00CF1C14" w:rsidRDefault="00C55E7C" w:rsidP="0014371C">
      <w:pPr>
        <w:jc w:val="both"/>
        <w:rPr>
          <w:rFonts w:ascii="Book Antiqua" w:hAnsi="Book Antiqua" w:cs="Book Antiqua"/>
          <w:color w:val="000000"/>
          <w:sz w:val="24"/>
          <w:szCs w:val="24"/>
          <w:lang w:eastAsia="es-CR"/>
        </w:rPr>
      </w:pPr>
    </w:p>
    <w:p w14:paraId="59934FC4" w14:textId="77777777" w:rsidR="00803295" w:rsidRPr="00CF1C14" w:rsidRDefault="001F3C89" w:rsidP="00803295">
      <w:pPr>
        <w:pStyle w:val="Ttulo2"/>
        <w:jc w:val="both"/>
        <w:rPr>
          <w:i w:val="0"/>
          <w:iCs w:val="0"/>
        </w:rPr>
      </w:pPr>
      <w:r w:rsidRPr="00CF1C14">
        <w:rPr>
          <w:i w:val="0"/>
          <w:iCs w:val="0"/>
        </w:rPr>
        <w:t xml:space="preserve">Análisis de Variables Cualitativas  </w:t>
      </w:r>
    </w:p>
    <w:p w14:paraId="0367EFA5" w14:textId="77777777" w:rsidR="002D19FA" w:rsidRPr="00CF1C14" w:rsidRDefault="002D19FA" w:rsidP="00975438">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Es importante volver a mencionar las variables de mayor relevancia mostradas a lo largo del presente informe: </w:t>
      </w:r>
    </w:p>
    <w:p w14:paraId="45612D76" w14:textId="77777777" w:rsidR="007505E9" w:rsidRPr="00CF1C14" w:rsidRDefault="007505E9" w:rsidP="00975438">
      <w:pPr>
        <w:jc w:val="both"/>
        <w:rPr>
          <w:rFonts w:ascii="Book Antiqua" w:hAnsi="Book Antiqua" w:cs="Book Antiqua"/>
          <w:color w:val="000000"/>
          <w:sz w:val="24"/>
          <w:szCs w:val="24"/>
          <w:lang w:eastAsia="es-CR"/>
        </w:rPr>
      </w:pPr>
    </w:p>
    <w:p w14:paraId="3C19DB43" w14:textId="77777777" w:rsidR="008A2733" w:rsidRPr="00CF1C14" w:rsidRDefault="008A2733"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Tanto l</w:t>
      </w:r>
      <w:r w:rsidR="00803295" w:rsidRPr="00CF1C14">
        <w:rPr>
          <w:rFonts w:ascii="Book Antiqua" w:hAnsi="Book Antiqua" w:cs="Book Antiqua"/>
          <w:color w:val="000000"/>
          <w:lang w:eastAsia="es-CR"/>
        </w:rPr>
        <w:t>a revisión de antecedentes,</w:t>
      </w:r>
      <w:r w:rsidRPr="00CF1C14">
        <w:rPr>
          <w:rFonts w:ascii="Book Antiqua" w:hAnsi="Book Antiqua" w:cs="Book Antiqua"/>
          <w:color w:val="000000"/>
          <w:lang w:eastAsia="es-CR"/>
        </w:rPr>
        <w:t xml:space="preserve"> y </w:t>
      </w:r>
      <w:r w:rsidR="00803295" w:rsidRPr="00CF1C14">
        <w:rPr>
          <w:rFonts w:ascii="Book Antiqua" w:hAnsi="Book Antiqua" w:cs="Book Antiqua"/>
          <w:color w:val="000000"/>
          <w:lang w:eastAsia="es-CR"/>
        </w:rPr>
        <w:t>requerimientos por parte de la población, observaciones realizadas por personal en la zona</w:t>
      </w:r>
      <w:r w:rsidRPr="00CF1C14">
        <w:rPr>
          <w:rFonts w:ascii="Book Antiqua" w:hAnsi="Book Antiqua" w:cs="Book Antiqua"/>
          <w:color w:val="000000"/>
          <w:lang w:eastAsia="es-CR"/>
        </w:rPr>
        <w:t>.</w:t>
      </w:r>
    </w:p>
    <w:p w14:paraId="46FD798C" w14:textId="77777777" w:rsidR="000A10F6" w:rsidRPr="00CF1C14" w:rsidRDefault="000A10F6"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Distribución Geográfica</w:t>
      </w:r>
      <w:r w:rsidR="00606137" w:rsidRPr="00CF1C14">
        <w:rPr>
          <w:rFonts w:ascii="Book Antiqua" w:hAnsi="Book Antiqua" w:cs="Book Antiqua"/>
          <w:color w:val="000000"/>
          <w:lang w:eastAsia="es-CR"/>
        </w:rPr>
        <w:t xml:space="preserve"> de la zona y análisis de distancias entre los principales poblados y oficinas existentes del Poder Judicial</w:t>
      </w:r>
      <w:r w:rsidRPr="00CF1C14">
        <w:rPr>
          <w:rFonts w:ascii="Book Antiqua" w:hAnsi="Book Antiqua" w:cs="Book Antiqua"/>
          <w:color w:val="000000"/>
          <w:lang w:eastAsia="es-CR"/>
        </w:rPr>
        <w:t>.</w:t>
      </w:r>
    </w:p>
    <w:p w14:paraId="052CD265" w14:textId="77777777" w:rsidR="000A10F6" w:rsidRPr="00CF1C14" w:rsidRDefault="000A10F6"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 xml:space="preserve">Datos </w:t>
      </w:r>
      <w:r w:rsidR="005F7AD2" w:rsidRPr="00CF1C14">
        <w:rPr>
          <w:rFonts w:ascii="Book Antiqua" w:hAnsi="Book Antiqua" w:cs="Book Antiqua"/>
          <w:color w:val="000000"/>
          <w:lang w:eastAsia="es-CR"/>
        </w:rPr>
        <w:t>poblacionales de los cantones de la zona.</w:t>
      </w:r>
    </w:p>
    <w:p w14:paraId="23901AB3" w14:textId="77777777" w:rsidR="000A10F6" w:rsidRPr="00CF1C14" w:rsidRDefault="005F7AD2"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Datos de poblaciones indígenas</w:t>
      </w:r>
      <w:r w:rsidR="00606137" w:rsidRPr="00CF1C14">
        <w:rPr>
          <w:rFonts w:ascii="Book Antiqua" w:hAnsi="Book Antiqua" w:cs="Book Antiqua"/>
          <w:color w:val="000000"/>
          <w:lang w:eastAsia="es-CR"/>
        </w:rPr>
        <w:t xml:space="preserve"> y en estado de vulnerabilidad</w:t>
      </w:r>
      <w:r w:rsidRPr="00CF1C14">
        <w:rPr>
          <w:rFonts w:ascii="Book Antiqua" w:hAnsi="Book Antiqua" w:cs="Book Antiqua"/>
          <w:color w:val="000000"/>
          <w:lang w:eastAsia="es-CR"/>
        </w:rPr>
        <w:t xml:space="preserve">. </w:t>
      </w:r>
    </w:p>
    <w:p w14:paraId="6A5D0CBB" w14:textId="77777777" w:rsidR="005F7AD2" w:rsidRPr="00CF1C14" w:rsidRDefault="005F7AD2"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Indicadores de Desarrollo de los distritos</w:t>
      </w:r>
      <w:r w:rsidR="003D183B" w:rsidRPr="00CF1C14">
        <w:rPr>
          <w:rFonts w:ascii="Book Antiqua" w:hAnsi="Book Antiqua" w:cs="Book Antiqua"/>
          <w:color w:val="000000"/>
          <w:lang w:eastAsia="es-CR"/>
        </w:rPr>
        <w:t xml:space="preserve"> cercanos.</w:t>
      </w:r>
    </w:p>
    <w:p w14:paraId="0EBE5B9F" w14:textId="77777777" w:rsidR="00606137" w:rsidRPr="00CF1C14" w:rsidRDefault="00606137"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Datos de las principales actividades económicas.</w:t>
      </w:r>
    </w:p>
    <w:p w14:paraId="37CD95A4" w14:textId="77777777" w:rsidR="00606137" w:rsidRPr="00CF1C14" w:rsidRDefault="00A860EF"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 xml:space="preserve">Estadísticas de la zona, </w:t>
      </w:r>
      <w:r w:rsidR="00616C44" w:rsidRPr="00CF1C14">
        <w:rPr>
          <w:rFonts w:ascii="Book Antiqua" w:hAnsi="Book Antiqua" w:cs="Book Antiqua"/>
          <w:color w:val="000000"/>
          <w:lang w:eastAsia="es-CR"/>
        </w:rPr>
        <w:t>d</w:t>
      </w:r>
      <w:r w:rsidR="00606137" w:rsidRPr="00CF1C14">
        <w:rPr>
          <w:rFonts w:ascii="Book Antiqua" w:hAnsi="Book Antiqua" w:cs="Book Antiqua"/>
          <w:color w:val="000000"/>
          <w:lang w:eastAsia="es-CR"/>
        </w:rPr>
        <w:t xml:space="preserve">atos de principales decomisos de droga , denuncias reportadas mediante el 911 y criminalidad en la zona. </w:t>
      </w:r>
    </w:p>
    <w:p w14:paraId="64F274DD" w14:textId="77777777" w:rsidR="00B66565" w:rsidRPr="00CF1C14" w:rsidRDefault="00B66565"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R</w:t>
      </w:r>
      <w:r w:rsidR="00803295" w:rsidRPr="00CF1C14">
        <w:rPr>
          <w:rFonts w:ascii="Book Antiqua" w:hAnsi="Book Antiqua" w:cs="Book Antiqua"/>
          <w:color w:val="000000"/>
          <w:lang w:eastAsia="es-CR"/>
        </w:rPr>
        <w:t>evisión de estructuras</w:t>
      </w:r>
      <w:r w:rsidRPr="00CF1C14">
        <w:rPr>
          <w:rFonts w:ascii="Book Antiqua" w:hAnsi="Book Antiqua" w:cs="Book Antiqua"/>
          <w:color w:val="000000"/>
          <w:lang w:eastAsia="es-CR"/>
        </w:rPr>
        <w:t xml:space="preserve"> existentes.</w:t>
      </w:r>
    </w:p>
    <w:p w14:paraId="447A3CA5" w14:textId="77777777" w:rsidR="00A860EF" w:rsidRPr="00CF1C14" w:rsidRDefault="00AC0A58" w:rsidP="008A2733">
      <w:pPr>
        <w:pStyle w:val="Prrafodelista"/>
        <w:numPr>
          <w:ilvl w:val="0"/>
          <w:numId w:val="17"/>
        </w:numPr>
        <w:jc w:val="both"/>
        <w:rPr>
          <w:rFonts w:ascii="Book Antiqua" w:hAnsi="Book Antiqua" w:cs="Book Antiqua"/>
          <w:color w:val="000000"/>
          <w:lang w:eastAsia="es-CR"/>
        </w:rPr>
      </w:pPr>
      <w:r w:rsidRPr="00CF1C14">
        <w:rPr>
          <w:rFonts w:ascii="Book Antiqua" w:hAnsi="Book Antiqua" w:cs="Book Antiqua"/>
          <w:color w:val="000000"/>
          <w:lang w:eastAsia="es-CR"/>
        </w:rPr>
        <w:t>Funciona</w:t>
      </w:r>
      <w:r w:rsidR="00941D10" w:rsidRPr="00CF1C14">
        <w:rPr>
          <w:rFonts w:ascii="Book Antiqua" w:hAnsi="Book Antiqua" w:cs="Book Antiqua"/>
          <w:color w:val="000000"/>
          <w:lang w:eastAsia="es-CR"/>
        </w:rPr>
        <w:t>miento de las estructuras existentes.</w:t>
      </w:r>
    </w:p>
    <w:p w14:paraId="2075512C" w14:textId="77777777" w:rsidR="00211739" w:rsidRPr="00CF1C14" w:rsidRDefault="00211739" w:rsidP="00211739">
      <w:pPr>
        <w:jc w:val="both"/>
        <w:rPr>
          <w:rFonts w:ascii="Book Antiqua" w:hAnsi="Book Antiqua" w:cs="Book Antiqua"/>
          <w:color w:val="000000"/>
          <w:lang w:eastAsia="es-CR"/>
        </w:rPr>
      </w:pPr>
    </w:p>
    <w:p w14:paraId="4FB7C68C" w14:textId="77777777" w:rsidR="00803295" w:rsidRPr="00D13463" w:rsidRDefault="000A4EC3" w:rsidP="00211739">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Tal como se </w:t>
      </w:r>
      <w:r w:rsidR="00211739" w:rsidRPr="00CF1C14">
        <w:rPr>
          <w:rFonts w:ascii="Book Antiqua" w:hAnsi="Book Antiqua" w:cs="Book Antiqua"/>
          <w:color w:val="000000"/>
          <w:sz w:val="24"/>
          <w:szCs w:val="24"/>
          <w:lang w:eastAsia="es-CR"/>
        </w:rPr>
        <w:t>evidenci</w:t>
      </w:r>
      <w:r w:rsidR="00616C44" w:rsidRPr="00CF1C14">
        <w:rPr>
          <w:rFonts w:ascii="Book Antiqua" w:hAnsi="Book Antiqua" w:cs="Book Antiqua"/>
          <w:color w:val="000000"/>
          <w:sz w:val="24"/>
          <w:szCs w:val="24"/>
          <w:lang w:eastAsia="es-CR"/>
        </w:rPr>
        <w:t>ó</w:t>
      </w:r>
      <w:r w:rsidRPr="00CF1C14">
        <w:rPr>
          <w:rFonts w:ascii="Book Antiqua" w:hAnsi="Book Antiqua" w:cs="Book Antiqua"/>
          <w:color w:val="000000"/>
          <w:sz w:val="24"/>
          <w:szCs w:val="24"/>
          <w:lang w:eastAsia="es-CR"/>
        </w:rPr>
        <w:t xml:space="preserve"> con el </w:t>
      </w:r>
      <w:r w:rsidR="00803295" w:rsidRPr="00CF1C14">
        <w:rPr>
          <w:rFonts w:ascii="Book Antiqua" w:hAnsi="Book Antiqua" w:cs="Book Antiqua"/>
          <w:color w:val="000000"/>
          <w:sz w:val="24"/>
          <w:szCs w:val="24"/>
          <w:lang w:eastAsia="es-CR"/>
        </w:rPr>
        <w:t xml:space="preserve">estudio sociodemográfico, </w:t>
      </w:r>
      <w:r w:rsidR="00773A58" w:rsidRPr="00CF1C14">
        <w:rPr>
          <w:rFonts w:ascii="Book Antiqua" w:hAnsi="Book Antiqua" w:cs="Book Antiqua"/>
          <w:color w:val="000000"/>
          <w:sz w:val="24"/>
          <w:szCs w:val="24"/>
          <w:lang w:eastAsia="es-CR"/>
        </w:rPr>
        <w:t>las</w:t>
      </w:r>
      <w:r w:rsidR="00211739" w:rsidRPr="00CF1C14">
        <w:rPr>
          <w:rFonts w:ascii="Book Antiqua" w:hAnsi="Book Antiqua" w:cs="Book Antiqua"/>
          <w:color w:val="000000"/>
          <w:sz w:val="24"/>
          <w:szCs w:val="24"/>
          <w:lang w:eastAsia="es-CR"/>
        </w:rPr>
        <w:t xml:space="preserve"> </w:t>
      </w:r>
      <w:r w:rsidR="000D6D80" w:rsidRPr="00CF1C14">
        <w:rPr>
          <w:rFonts w:ascii="Book Antiqua" w:hAnsi="Book Antiqua" w:cs="Book Antiqua"/>
          <w:color w:val="000000"/>
          <w:sz w:val="24"/>
          <w:szCs w:val="24"/>
          <w:lang w:eastAsia="es-CR"/>
        </w:rPr>
        <w:t>demás</w:t>
      </w:r>
      <w:r w:rsidR="00211739" w:rsidRPr="00CF1C14">
        <w:rPr>
          <w:rFonts w:ascii="Book Antiqua" w:hAnsi="Book Antiqua" w:cs="Book Antiqua"/>
          <w:color w:val="000000"/>
          <w:sz w:val="24"/>
          <w:szCs w:val="24"/>
          <w:lang w:eastAsia="es-CR"/>
        </w:rPr>
        <w:t xml:space="preserve"> variables</w:t>
      </w:r>
      <w:r w:rsidR="00211739" w:rsidRPr="00D13463">
        <w:rPr>
          <w:rFonts w:ascii="Book Antiqua" w:hAnsi="Book Antiqua" w:cs="Book Antiqua"/>
          <w:color w:val="000000"/>
          <w:sz w:val="24"/>
          <w:szCs w:val="24"/>
          <w:lang w:eastAsia="es-CR"/>
        </w:rPr>
        <w:t xml:space="preserve"> analizadas</w:t>
      </w:r>
      <w:r w:rsidR="00601FFD" w:rsidRPr="00D13463">
        <w:rPr>
          <w:rFonts w:ascii="Book Antiqua" w:hAnsi="Book Antiqua" w:cs="Book Antiqua"/>
          <w:color w:val="000000"/>
          <w:sz w:val="24"/>
          <w:szCs w:val="24"/>
          <w:lang w:eastAsia="es-CR"/>
        </w:rPr>
        <w:t xml:space="preserve">, </w:t>
      </w:r>
      <w:r w:rsidR="00211739" w:rsidRPr="00D13463">
        <w:rPr>
          <w:rFonts w:ascii="Book Antiqua" w:hAnsi="Book Antiqua" w:cs="Book Antiqua"/>
          <w:color w:val="000000"/>
          <w:sz w:val="24"/>
          <w:szCs w:val="24"/>
          <w:lang w:eastAsia="es-CR"/>
        </w:rPr>
        <w:t xml:space="preserve">en </w:t>
      </w:r>
      <w:r w:rsidR="00773A58" w:rsidRPr="00D13463">
        <w:rPr>
          <w:rFonts w:ascii="Book Antiqua" w:hAnsi="Book Antiqua" w:cs="Book Antiqua"/>
          <w:color w:val="000000"/>
          <w:sz w:val="24"/>
          <w:szCs w:val="24"/>
          <w:lang w:eastAsia="es-CR"/>
        </w:rPr>
        <w:t>adición a</w:t>
      </w:r>
      <w:r w:rsidRPr="00D13463">
        <w:rPr>
          <w:rFonts w:ascii="Book Antiqua" w:hAnsi="Book Antiqua" w:cs="Book Antiqua"/>
          <w:color w:val="000000"/>
          <w:sz w:val="24"/>
          <w:szCs w:val="24"/>
          <w:lang w:eastAsia="es-CR"/>
        </w:rPr>
        <w:t xml:space="preserve"> las variables cuantitativas mostr</w:t>
      </w:r>
      <w:r w:rsidR="00E67B8C" w:rsidRPr="00D13463">
        <w:rPr>
          <w:rFonts w:ascii="Book Antiqua" w:hAnsi="Book Antiqua" w:cs="Book Antiqua"/>
          <w:color w:val="000000"/>
          <w:sz w:val="24"/>
          <w:szCs w:val="24"/>
          <w:lang w:eastAsia="es-CR"/>
        </w:rPr>
        <w:t>adas</w:t>
      </w:r>
      <w:r w:rsidR="00430579" w:rsidRPr="00D13463">
        <w:rPr>
          <w:rFonts w:ascii="Book Antiqua" w:hAnsi="Book Antiqua" w:cs="Book Antiqua"/>
          <w:color w:val="000000"/>
          <w:sz w:val="24"/>
          <w:szCs w:val="24"/>
          <w:lang w:eastAsia="es-CR"/>
        </w:rPr>
        <w:t>,</w:t>
      </w:r>
      <w:r w:rsidR="00843895" w:rsidRPr="00D13463">
        <w:rPr>
          <w:rFonts w:ascii="Book Antiqua" w:hAnsi="Book Antiqua" w:cs="Book Antiqua"/>
          <w:color w:val="000000"/>
          <w:sz w:val="24"/>
          <w:szCs w:val="24"/>
          <w:lang w:eastAsia="es-CR"/>
        </w:rPr>
        <w:t xml:space="preserve"> </w:t>
      </w:r>
      <w:r w:rsidR="00773A58" w:rsidRPr="00D13463">
        <w:rPr>
          <w:rFonts w:ascii="Book Antiqua" w:hAnsi="Book Antiqua" w:cs="Book Antiqua"/>
          <w:color w:val="000000"/>
          <w:sz w:val="24"/>
          <w:szCs w:val="24"/>
          <w:lang w:eastAsia="es-CR"/>
        </w:rPr>
        <w:t xml:space="preserve">pero con una mayor justificación al </w:t>
      </w:r>
      <w:r w:rsidR="002209D9" w:rsidRPr="00D13463">
        <w:rPr>
          <w:rFonts w:ascii="Book Antiqua" w:hAnsi="Book Antiqua" w:cs="Book Antiqua"/>
          <w:color w:val="000000"/>
          <w:sz w:val="24"/>
          <w:szCs w:val="24"/>
          <w:lang w:eastAsia="es-CR"/>
        </w:rPr>
        <w:t xml:space="preserve">considerar la dispersión geográfica, medios de transporte existente y por </w:t>
      </w:r>
      <w:r w:rsidR="00843895" w:rsidRPr="00D13463">
        <w:rPr>
          <w:rFonts w:ascii="Book Antiqua" w:hAnsi="Book Antiqua" w:cs="Book Antiqua"/>
          <w:color w:val="000000"/>
          <w:sz w:val="24"/>
          <w:szCs w:val="24"/>
          <w:lang w:eastAsia="es-CR"/>
        </w:rPr>
        <w:t>tratarse de poblaciones vulnerables</w:t>
      </w:r>
      <w:r w:rsidR="002209D9" w:rsidRPr="00D13463">
        <w:rPr>
          <w:rFonts w:ascii="Book Antiqua" w:hAnsi="Book Antiqua" w:cs="Book Antiqua"/>
          <w:color w:val="000000"/>
          <w:sz w:val="24"/>
          <w:szCs w:val="24"/>
          <w:lang w:eastAsia="es-CR"/>
        </w:rPr>
        <w:t xml:space="preserve">, con difícil acceso </w:t>
      </w:r>
      <w:r w:rsidR="002B7B2A" w:rsidRPr="00D13463">
        <w:rPr>
          <w:rFonts w:ascii="Book Antiqua" w:hAnsi="Book Antiqua" w:cs="Book Antiqua"/>
          <w:color w:val="000000"/>
          <w:sz w:val="24"/>
          <w:szCs w:val="24"/>
          <w:lang w:eastAsia="es-CR"/>
        </w:rPr>
        <w:t xml:space="preserve">a </w:t>
      </w:r>
      <w:r w:rsidR="002209D9" w:rsidRPr="00D13463">
        <w:rPr>
          <w:rFonts w:ascii="Book Antiqua" w:hAnsi="Book Antiqua" w:cs="Book Antiqua"/>
          <w:color w:val="000000"/>
          <w:sz w:val="24"/>
          <w:szCs w:val="24"/>
          <w:lang w:eastAsia="es-CR"/>
        </w:rPr>
        <w:t>la justicia</w:t>
      </w:r>
      <w:r w:rsidR="00773A58" w:rsidRPr="00D13463">
        <w:rPr>
          <w:rFonts w:ascii="Book Antiqua" w:hAnsi="Book Antiqua" w:cs="Book Antiqua"/>
          <w:color w:val="000000"/>
          <w:sz w:val="24"/>
          <w:szCs w:val="24"/>
          <w:lang w:eastAsia="es-CR"/>
        </w:rPr>
        <w:t xml:space="preserve">, </w:t>
      </w:r>
      <w:r w:rsidR="002B7B2A" w:rsidRPr="00D13463">
        <w:rPr>
          <w:rFonts w:ascii="Book Antiqua" w:hAnsi="Book Antiqua" w:cs="Book Antiqua"/>
          <w:color w:val="000000"/>
          <w:sz w:val="24"/>
          <w:szCs w:val="24"/>
          <w:lang w:eastAsia="es-CR"/>
        </w:rPr>
        <w:t>é</w:t>
      </w:r>
      <w:r w:rsidR="00773A58" w:rsidRPr="00D13463">
        <w:rPr>
          <w:rFonts w:ascii="Book Antiqua" w:hAnsi="Book Antiqua" w:cs="Book Antiqua"/>
          <w:color w:val="000000"/>
          <w:sz w:val="24"/>
          <w:szCs w:val="24"/>
          <w:lang w:eastAsia="es-CR"/>
        </w:rPr>
        <w:t xml:space="preserve">sta </w:t>
      </w:r>
      <w:r w:rsidR="000D6D80" w:rsidRPr="00D13463">
        <w:rPr>
          <w:rFonts w:ascii="Book Antiqua" w:hAnsi="Book Antiqua" w:cs="Book Antiqua"/>
          <w:color w:val="000000"/>
          <w:sz w:val="24"/>
          <w:szCs w:val="24"/>
          <w:lang w:eastAsia="es-CR"/>
        </w:rPr>
        <w:t>Dirección</w:t>
      </w:r>
      <w:r w:rsidR="00773A58" w:rsidRPr="00D13463">
        <w:rPr>
          <w:rFonts w:ascii="Book Antiqua" w:hAnsi="Book Antiqua" w:cs="Book Antiqua"/>
          <w:color w:val="000000"/>
          <w:sz w:val="24"/>
          <w:szCs w:val="24"/>
          <w:lang w:eastAsia="es-CR"/>
        </w:rPr>
        <w:t xml:space="preserve"> es</w:t>
      </w:r>
      <w:r w:rsidR="000D6D80" w:rsidRPr="00D13463">
        <w:rPr>
          <w:rFonts w:ascii="Book Antiqua" w:hAnsi="Book Antiqua" w:cs="Book Antiqua"/>
          <w:color w:val="000000"/>
          <w:sz w:val="24"/>
          <w:szCs w:val="24"/>
          <w:lang w:eastAsia="es-CR"/>
        </w:rPr>
        <w:t xml:space="preserve">tima necesario </w:t>
      </w:r>
      <w:r w:rsidR="001A5742" w:rsidRPr="00D13463">
        <w:rPr>
          <w:rFonts w:ascii="Book Antiqua" w:hAnsi="Book Antiqua" w:cs="Book Antiqua"/>
          <w:color w:val="000000"/>
          <w:sz w:val="24"/>
          <w:szCs w:val="24"/>
          <w:lang w:eastAsia="es-CR"/>
        </w:rPr>
        <w:t xml:space="preserve">brindar y facilitar los servicios necesarios en la zona de </w:t>
      </w:r>
      <w:r w:rsidR="00394F8E" w:rsidRPr="00D13463">
        <w:rPr>
          <w:rFonts w:ascii="Book Antiqua" w:hAnsi="Book Antiqua" w:cs="Book Antiqua"/>
          <w:color w:val="000000"/>
          <w:sz w:val="24"/>
          <w:szCs w:val="24"/>
          <w:lang w:eastAsia="es-CR"/>
        </w:rPr>
        <w:t>Puerto Jiménez</w:t>
      </w:r>
      <w:r w:rsidR="001A5742" w:rsidRPr="00D13463">
        <w:rPr>
          <w:rFonts w:ascii="Book Antiqua" w:hAnsi="Book Antiqua" w:cs="Book Antiqua"/>
          <w:color w:val="000000"/>
          <w:sz w:val="24"/>
          <w:szCs w:val="24"/>
          <w:lang w:eastAsia="es-CR"/>
        </w:rPr>
        <w:t xml:space="preserve">, ampliando la oferta de servicios </w:t>
      </w:r>
      <w:r w:rsidR="00A310B2" w:rsidRPr="00D13463">
        <w:rPr>
          <w:rFonts w:ascii="Book Antiqua" w:hAnsi="Book Antiqua" w:cs="Book Antiqua"/>
          <w:color w:val="000000"/>
          <w:sz w:val="24"/>
          <w:szCs w:val="24"/>
          <w:lang w:eastAsia="es-CR"/>
        </w:rPr>
        <w:t xml:space="preserve">del Poder Judicial en la materia penal </w:t>
      </w:r>
      <w:r w:rsidR="00B17BF6" w:rsidRPr="00D13463">
        <w:rPr>
          <w:rFonts w:ascii="Book Antiqua" w:hAnsi="Book Antiqua" w:cs="Book Antiqua"/>
          <w:color w:val="000000"/>
          <w:sz w:val="24"/>
          <w:szCs w:val="24"/>
          <w:lang w:eastAsia="es-CR"/>
        </w:rPr>
        <w:t>con la</w:t>
      </w:r>
      <w:r w:rsidR="001A5742" w:rsidRPr="00D13463">
        <w:rPr>
          <w:rFonts w:ascii="Book Antiqua" w:hAnsi="Book Antiqua" w:cs="Book Antiqua"/>
          <w:color w:val="000000"/>
          <w:sz w:val="24"/>
          <w:szCs w:val="24"/>
          <w:lang w:eastAsia="es-CR"/>
        </w:rPr>
        <w:t xml:space="preserve"> integración de la estructura </w:t>
      </w:r>
      <w:r w:rsidR="00975438" w:rsidRPr="00D13463">
        <w:rPr>
          <w:rFonts w:ascii="Book Antiqua" w:hAnsi="Book Antiqua" w:cs="Book Antiqua"/>
          <w:color w:val="000000"/>
          <w:sz w:val="24"/>
          <w:szCs w:val="24"/>
          <w:lang w:eastAsia="es-CR"/>
        </w:rPr>
        <w:t>mínima</w:t>
      </w:r>
      <w:r w:rsidR="001A5742" w:rsidRPr="00D13463">
        <w:rPr>
          <w:rFonts w:ascii="Book Antiqua" w:hAnsi="Book Antiqua" w:cs="Book Antiqua"/>
          <w:color w:val="000000"/>
          <w:sz w:val="24"/>
          <w:szCs w:val="24"/>
          <w:lang w:eastAsia="es-CR"/>
        </w:rPr>
        <w:t xml:space="preserve"> </w:t>
      </w:r>
      <w:r w:rsidR="00975438" w:rsidRPr="00D13463">
        <w:rPr>
          <w:rFonts w:ascii="Book Antiqua" w:hAnsi="Book Antiqua" w:cs="Book Antiqua"/>
          <w:color w:val="000000"/>
          <w:sz w:val="24"/>
          <w:szCs w:val="24"/>
          <w:lang w:eastAsia="es-CR"/>
        </w:rPr>
        <w:t xml:space="preserve">definida por el Modelo Penal. </w:t>
      </w:r>
    </w:p>
    <w:p w14:paraId="5848C039" w14:textId="77777777" w:rsidR="00975438" w:rsidRPr="00D13463" w:rsidRDefault="00975438" w:rsidP="00975438">
      <w:pPr>
        <w:jc w:val="both"/>
        <w:rPr>
          <w:rFonts w:ascii="Book Antiqua" w:hAnsi="Book Antiqua" w:cs="Book Antiqua"/>
          <w:color w:val="000000"/>
          <w:sz w:val="24"/>
          <w:szCs w:val="24"/>
          <w:lang w:eastAsia="es-CR"/>
        </w:rPr>
      </w:pPr>
    </w:p>
    <w:p w14:paraId="7A0342F7" w14:textId="77777777" w:rsidR="00676F2C" w:rsidRPr="00D13463" w:rsidRDefault="000B2EC3" w:rsidP="000B2EC3">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El Artículo 3 de las Reglas de Brasilia sobre el Acceso a la Justicia aprobadas por la XIV Cumbre</w:t>
      </w:r>
      <w:r w:rsidR="00676F2C"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Judicial Iberoamericana, en Brasilia el 6 de marzo de 2008</w:t>
      </w:r>
      <w:r w:rsidR="00676F2C" w:rsidRPr="00D13463">
        <w:rPr>
          <w:rFonts w:ascii="Book Antiqua" w:hAnsi="Book Antiqua" w:cs="Book Antiqua"/>
          <w:color w:val="000000"/>
          <w:sz w:val="24"/>
          <w:szCs w:val="24"/>
          <w:lang w:eastAsia="es-CR"/>
        </w:rPr>
        <w:t xml:space="preserve">, acota en </w:t>
      </w:r>
      <w:r w:rsidR="00EB6958" w:rsidRPr="00D13463">
        <w:rPr>
          <w:rFonts w:ascii="Book Antiqua" w:hAnsi="Book Antiqua" w:cs="Book Antiqua"/>
          <w:color w:val="000000"/>
          <w:sz w:val="24"/>
          <w:szCs w:val="24"/>
          <w:lang w:eastAsia="es-CR"/>
        </w:rPr>
        <w:t>cuanto al</w:t>
      </w:r>
      <w:r w:rsidR="00522739" w:rsidRPr="00D13463">
        <w:rPr>
          <w:rFonts w:ascii="Book Antiqua" w:hAnsi="Book Antiqua" w:cs="Book Antiqua"/>
          <w:color w:val="000000"/>
          <w:sz w:val="24"/>
          <w:szCs w:val="24"/>
          <w:lang w:eastAsia="es-CR"/>
        </w:rPr>
        <w:t xml:space="preserve"> </w:t>
      </w:r>
      <w:r w:rsidR="00676F2C" w:rsidRPr="00D13463">
        <w:rPr>
          <w:rFonts w:ascii="Book Antiqua" w:hAnsi="Book Antiqua" w:cs="Book Antiqua"/>
          <w:color w:val="000000"/>
          <w:sz w:val="24"/>
          <w:szCs w:val="24"/>
          <w:lang w:eastAsia="es-CR"/>
        </w:rPr>
        <w:t xml:space="preserve">Acceso a la Justicia: </w:t>
      </w:r>
    </w:p>
    <w:p w14:paraId="6A2CEC06" w14:textId="77777777" w:rsidR="00676F2C" w:rsidRPr="00D13463" w:rsidRDefault="00676F2C" w:rsidP="000B2EC3">
      <w:pPr>
        <w:jc w:val="both"/>
        <w:rPr>
          <w:rFonts w:ascii="Book Antiqua" w:hAnsi="Book Antiqua" w:cs="Book Antiqua"/>
          <w:color w:val="000000"/>
          <w:sz w:val="24"/>
          <w:szCs w:val="24"/>
          <w:lang w:eastAsia="es-CR"/>
        </w:rPr>
      </w:pPr>
    </w:p>
    <w:p w14:paraId="58678A67" w14:textId="77777777" w:rsidR="00803295" w:rsidRPr="00D13463" w:rsidRDefault="00676F2C" w:rsidP="00801557">
      <w:pPr>
        <w:ind w:left="567" w:right="335"/>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“S</w:t>
      </w:r>
      <w:r w:rsidR="00F93091" w:rsidRPr="00D13463">
        <w:rPr>
          <w:rFonts w:ascii="Book Antiqua" w:hAnsi="Book Antiqua" w:cs="Book Antiqua"/>
          <w:i/>
          <w:iCs/>
          <w:color w:val="000000"/>
          <w:sz w:val="24"/>
          <w:szCs w:val="24"/>
          <w:lang w:eastAsia="es-CR"/>
        </w:rPr>
        <w:t>e consideran personas en situación de vulnerabilidad a aquellas que, por razón de su edad, género, estado físico o mental, o por circunstancias sociales, económicas, étnicas o culturales encuentran especiales dificultades para ejercitar con plenitud ante el sistema de justicia los derechos reconocidos por el ordenamiento jurídico.</w:t>
      </w:r>
      <w:r w:rsidRPr="00D13463">
        <w:rPr>
          <w:rFonts w:ascii="Book Antiqua" w:hAnsi="Book Antiqua" w:cs="Book Antiqua"/>
          <w:i/>
          <w:iCs/>
          <w:color w:val="000000"/>
          <w:sz w:val="24"/>
          <w:szCs w:val="24"/>
          <w:lang w:eastAsia="es-CR"/>
        </w:rPr>
        <w:t>”</w:t>
      </w:r>
    </w:p>
    <w:p w14:paraId="173584A9" w14:textId="77777777" w:rsidR="00676F2C" w:rsidRPr="00D13463" w:rsidRDefault="00676F2C" w:rsidP="00676F2C">
      <w:pPr>
        <w:jc w:val="both"/>
        <w:rPr>
          <w:rFonts w:ascii="Book Antiqua" w:hAnsi="Book Antiqua" w:cs="Book Antiqua"/>
          <w:color w:val="000000"/>
          <w:sz w:val="24"/>
          <w:szCs w:val="24"/>
          <w:lang w:eastAsia="es-CR"/>
        </w:rPr>
      </w:pPr>
    </w:p>
    <w:p w14:paraId="7B2F08CE" w14:textId="77777777" w:rsidR="00676F2C" w:rsidRPr="00D13463" w:rsidRDefault="00886A12" w:rsidP="00676F2C">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Los datos analizados demuestran la existencia </w:t>
      </w:r>
      <w:r w:rsidR="00C800C9" w:rsidRPr="00D13463">
        <w:rPr>
          <w:rFonts w:ascii="Book Antiqua" w:hAnsi="Book Antiqua" w:cs="Book Antiqua"/>
          <w:color w:val="000000"/>
          <w:sz w:val="24"/>
          <w:szCs w:val="24"/>
          <w:lang w:eastAsia="es-CR"/>
        </w:rPr>
        <w:t xml:space="preserve">de vulnerabilidad </w:t>
      </w:r>
      <w:r w:rsidR="00B2092D" w:rsidRPr="00D13463">
        <w:rPr>
          <w:rFonts w:ascii="Book Antiqua" w:hAnsi="Book Antiqua" w:cs="Book Antiqua"/>
          <w:color w:val="000000"/>
          <w:sz w:val="24"/>
          <w:szCs w:val="24"/>
          <w:lang w:eastAsia="es-CR"/>
        </w:rPr>
        <w:t xml:space="preserve">social, económica </w:t>
      </w:r>
      <w:r w:rsidR="00AF380D" w:rsidRPr="00D13463">
        <w:rPr>
          <w:rFonts w:ascii="Book Antiqua" w:hAnsi="Book Antiqua" w:cs="Book Antiqua"/>
          <w:color w:val="000000"/>
          <w:sz w:val="24"/>
          <w:szCs w:val="24"/>
          <w:lang w:eastAsia="es-CR"/>
        </w:rPr>
        <w:t xml:space="preserve">para los pobladores </w:t>
      </w:r>
      <w:r w:rsidR="002C2C81" w:rsidRPr="00D13463">
        <w:rPr>
          <w:rFonts w:ascii="Book Antiqua" w:hAnsi="Book Antiqua" w:cs="Book Antiqua"/>
          <w:color w:val="000000"/>
          <w:sz w:val="24"/>
          <w:szCs w:val="24"/>
          <w:lang w:eastAsia="es-CR"/>
        </w:rPr>
        <w:t xml:space="preserve">de </w:t>
      </w:r>
      <w:r w:rsidR="00394F8E" w:rsidRPr="00D13463">
        <w:rPr>
          <w:rFonts w:ascii="Book Antiqua" w:hAnsi="Book Antiqua" w:cs="Book Antiqua"/>
          <w:color w:val="000000"/>
          <w:sz w:val="24"/>
          <w:szCs w:val="24"/>
          <w:lang w:eastAsia="es-CR"/>
        </w:rPr>
        <w:t>Puerto Jiménez</w:t>
      </w:r>
      <w:r w:rsidR="002C2C81" w:rsidRPr="00D13463">
        <w:rPr>
          <w:rFonts w:ascii="Book Antiqua" w:hAnsi="Book Antiqua" w:cs="Book Antiqua"/>
          <w:color w:val="000000"/>
          <w:sz w:val="24"/>
          <w:szCs w:val="24"/>
          <w:lang w:eastAsia="es-CR"/>
        </w:rPr>
        <w:t xml:space="preserve">, lo cual aunado a la distribución geográfica, </w:t>
      </w:r>
      <w:r w:rsidR="00B334AE" w:rsidRPr="00D13463">
        <w:rPr>
          <w:rFonts w:ascii="Book Antiqua" w:hAnsi="Book Antiqua" w:cs="Book Antiqua"/>
          <w:color w:val="000000"/>
          <w:sz w:val="24"/>
          <w:szCs w:val="24"/>
          <w:lang w:eastAsia="es-CR"/>
        </w:rPr>
        <w:t xml:space="preserve">acceso a </w:t>
      </w:r>
      <w:r w:rsidR="002C2C81" w:rsidRPr="00D13463">
        <w:rPr>
          <w:rFonts w:ascii="Book Antiqua" w:hAnsi="Book Antiqua" w:cs="Book Antiqua"/>
          <w:color w:val="000000"/>
          <w:sz w:val="24"/>
          <w:szCs w:val="24"/>
          <w:lang w:eastAsia="es-CR"/>
        </w:rPr>
        <w:t xml:space="preserve">transporte público de la zona, </w:t>
      </w:r>
      <w:r w:rsidR="00B2092D" w:rsidRPr="00D13463">
        <w:rPr>
          <w:rFonts w:ascii="Book Antiqua" w:hAnsi="Book Antiqua" w:cs="Book Antiqua"/>
          <w:color w:val="000000"/>
          <w:sz w:val="24"/>
          <w:szCs w:val="24"/>
          <w:lang w:eastAsia="es-CR"/>
        </w:rPr>
        <w:t xml:space="preserve">dificultan </w:t>
      </w:r>
      <w:r w:rsidR="00681D48" w:rsidRPr="00D13463">
        <w:rPr>
          <w:rFonts w:ascii="Book Antiqua" w:hAnsi="Book Antiqua" w:cs="Book Antiqua"/>
          <w:color w:val="000000"/>
          <w:sz w:val="24"/>
          <w:szCs w:val="24"/>
          <w:lang w:eastAsia="es-CR"/>
        </w:rPr>
        <w:t>el traslado para acceder a los servicios de justicia</w:t>
      </w:r>
      <w:r w:rsidR="002C2C81" w:rsidRPr="00D13463">
        <w:rPr>
          <w:rFonts w:ascii="Book Antiqua" w:hAnsi="Book Antiqua" w:cs="Book Antiqua"/>
          <w:color w:val="000000"/>
          <w:sz w:val="24"/>
          <w:szCs w:val="24"/>
          <w:lang w:eastAsia="es-CR"/>
        </w:rPr>
        <w:t xml:space="preserve"> establecidos en la sede Golfito</w:t>
      </w:r>
      <w:r w:rsidR="00681D48" w:rsidRPr="00D13463">
        <w:rPr>
          <w:rFonts w:ascii="Book Antiqua" w:hAnsi="Book Antiqua" w:cs="Book Antiqua"/>
          <w:color w:val="000000"/>
          <w:sz w:val="24"/>
          <w:szCs w:val="24"/>
          <w:lang w:eastAsia="es-CR"/>
        </w:rPr>
        <w:t xml:space="preserve">, por esta </w:t>
      </w:r>
      <w:r w:rsidR="00B334AE" w:rsidRPr="00D13463">
        <w:rPr>
          <w:rFonts w:ascii="Book Antiqua" w:hAnsi="Book Antiqua" w:cs="Book Antiqua"/>
          <w:color w:val="000000"/>
          <w:sz w:val="24"/>
          <w:szCs w:val="24"/>
          <w:lang w:eastAsia="es-CR"/>
        </w:rPr>
        <w:t xml:space="preserve">misma </w:t>
      </w:r>
      <w:r w:rsidR="00FD7DD1" w:rsidRPr="00D13463">
        <w:rPr>
          <w:rFonts w:ascii="Book Antiqua" w:hAnsi="Book Antiqua" w:cs="Book Antiqua"/>
          <w:color w:val="000000"/>
          <w:sz w:val="24"/>
          <w:szCs w:val="24"/>
          <w:lang w:eastAsia="es-CR"/>
        </w:rPr>
        <w:t>razón se</w:t>
      </w:r>
      <w:r w:rsidR="00B334AE" w:rsidRPr="00D13463">
        <w:rPr>
          <w:rFonts w:ascii="Book Antiqua" w:hAnsi="Book Antiqua" w:cs="Book Antiqua"/>
          <w:color w:val="000000"/>
          <w:sz w:val="24"/>
          <w:szCs w:val="24"/>
          <w:lang w:eastAsia="es-CR"/>
        </w:rPr>
        <w:t xml:space="preserve"> han establecido </w:t>
      </w:r>
      <w:r w:rsidR="007B0A17" w:rsidRPr="00D13463">
        <w:rPr>
          <w:rFonts w:ascii="Book Antiqua" w:hAnsi="Book Antiqua" w:cs="Book Antiqua"/>
          <w:color w:val="000000"/>
          <w:sz w:val="24"/>
          <w:szCs w:val="24"/>
          <w:lang w:eastAsia="es-CR"/>
        </w:rPr>
        <w:t>en los últimos años las dependencias indicadas</w:t>
      </w:r>
      <w:r w:rsidR="00FD7DD1" w:rsidRPr="00D13463">
        <w:rPr>
          <w:rFonts w:ascii="Book Antiqua" w:hAnsi="Book Antiqua" w:cs="Book Antiqua"/>
          <w:color w:val="000000"/>
          <w:sz w:val="24"/>
          <w:szCs w:val="24"/>
          <w:lang w:eastAsia="es-CR"/>
        </w:rPr>
        <w:t xml:space="preserve"> en la zona de </w:t>
      </w:r>
      <w:r w:rsidR="00394F8E" w:rsidRPr="00D13463">
        <w:rPr>
          <w:rFonts w:ascii="Book Antiqua" w:hAnsi="Book Antiqua" w:cs="Book Antiqua"/>
          <w:color w:val="000000"/>
          <w:sz w:val="24"/>
          <w:szCs w:val="24"/>
          <w:lang w:eastAsia="es-CR"/>
        </w:rPr>
        <w:t>Puerto Jiménez</w:t>
      </w:r>
      <w:r w:rsidR="00FD7DD1" w:rsidRPr="00D13463">
        <w:rPr>
          <w:rFonts w:ascii="Book Antiqua" w:hAnsi="Book Antiqua" w:cs="Book Antiqua"/>
          <w:color w:val="000000"/>
          <w:sz w:val="24"/>
          <w:szCs w:val="24"/>
          <w:lang w:eastAsia="es-CR"/>
        </w:rPr>
        <w:t xml:space="preserve"> (Juzgado Contravencional </w:t>
      </w:r>
      <w:r w:rsidR="00394F8E" w:rsidRPr="00D13463">
        <w:rPr>
          <w:rFonts w:ascii="Book Antiqua" w:hAnsi="Book Antiqua" w:cs="Book Antiqua"/>
          <w:color w:val="000000"/>
          <w:sz w:val="24"/>
          <w:szCs w:val="24"/>
          <w:lang w:eastAsia="es-CR"/>
        </w:rPr>
        <w:t>Puerto Jiménez</w:t>
      </w:r>
      <w:r w:rsidR="00FD7DD1" w:rsidRPr="00D13463">
        <w:rPr>
          <w:rFonts w:ascii="Book Antiqua" w:hAnsi="Book Antiqua" w:cs="Book Antiqua"/>
          <w:color w:val="000000"/>
          <w:sz w:val="24"/>
          <w:szCs w:val="24"/>
          <w:lang w:eastAsia="es-CR"/>
        </w:rPr>
        <w:t xml:space="preserve">, </w:t>
      </w:r>
      <w:r w:rsidR="003252AD" w:rsidRPr="00D13463">
        <w:rPr>
          <w:rFonts w:ascii="Book Antiqua" w:hAnsi="Book Antiqua" w:cs="Book Antiqua"/>
          <w:color w:val="000000"/>
          <w:sz w:val="24"/>
          <w:szCs w:val="24"/>
          <w:lang w:eastAsia="es-CR"/>
        </w:rPr>
        <w:t>Fiscalía</w:t>
      </w:r>
      <w:r w:rsidR="00FD7DD1" w:rsidRPr="00D13463">
        <w:rPr>
          <w:rFonts w:ascii="Book Antiqua" w:hAnsi="Book Antiqua" w:cs="Book Antiqua"/>
          <w:color w:val="000000"/>
          <w:sz w:val="24"/>
          <w:szCs w:val="24"/>
          <w:lang w:eastAsia="es-CR"/>
        </w:rPr>
        <w:t xml:space="preserve"> </w:t>
      </w:r>
      <w:r w:rsidR="00394F8E" w:rsidRPr="00D13463">
        <w:rPr>
          <w:rFonts w:ascii="Book Antiqua" w:hAnsi="Book Antiqua" w:cs="Book Antiqua"/>
          <w:color w:val="000000"/>
          <w:sz w:val="24"/>
          <w:szCs w:val="24"/>
          <w:lang w:eastAsia="es-CR"/>
        </w:rPr>
        <w:t>Puerto Jiménez</w:t>
      </w:r>
      <w:r w:rsidR="003252AD" w:rsidRPr="00D13463">
        <w:rPr>
          <w:rFonts w:ascii="Book Antiqua" w:hAnsi="Book Antiqua" w:cs="Book Antiqua"/>
          <w:color w:val="000000"/>
          <w:sz w:val="24"/>
          <w:szCs w:val="24"/>
          <w:lang w:eastAsia="es-CR"/>
        </w:rPr>
        <w:t xml:space="preserve"> y Defensa P</w:t>
      </w:r>
      <w:r w:rsidR="008301DC" w:rsidRPr="00D13463">
        <w:rPr>
          <w:rFonts w:ascii="Book Antiqua" w:hAnsi="Book Antiqua" w:cs="Book Antiqua"/>
          <w:color w:val="000000"/>
          <w:sz w:val="24"/>
          <w:szCs w:val="24"/>
          <w:lang w:eastAsia="es-CR"/>
        </w:rPr>
        <w:t>ú</w:t>
      </w:r>
      <w:r w:rsidR="003252AD" w:rsidRPr="00D13463">
        <w:rPr>
          <w:rFonts w:ascii="Book Antiqua" w:hAnsi="Book Antiqua" w:cs="Book Antiqua"/>
          <w:color w:val="000000"/>
          <w:sz w:val="24"/>
          <w:szCs w:val="24"/>
          <w:lang w:eastAsia="es-CR"/>
        </w:rPr>
        <w:t>blica).</w:t>
      </w:r>
    </w:p>
    <w:p w14:paraId="5671B6A1" w14:textId="77777777" w:rsidR="007B0A17" w:rsidRPr="00D13463" w:rsidRDefault="007B0A17" w:rsidP="00676F2C">
      <w:pPr>
        <w:jc w:val="both"/>
        <w:rPr>
          <w:rFonts w:ascii="Book Antiqua" w:hAnsi="Book Antiqua" w:cs="Book Antiqua"/>
          <w:color w:val="000000"/>
          <w:sz w:val="24"/>
          <w:szCs w:val="24"/>
          <w:lang w:eastAsia="es-CR"/>
        </w:rPr>
      </w:pPr>
    </w:p>
    <w:p w14:paraId="637818A0" w14:textId="77777777" w:rsidR="002D7285" w:rsidRPr="00D13463" w:rsidRDefault="007B0A17" w:rsidP="00676F2C">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El análisis de la información cuantitativa demuestra un aumento de casos provenientes de la zona, no se descarta </w:t>
      </w:r>
      <w:r w:rsidR="002D7285" w:rsidRPr="00D13463">
        <w:rPr>
          <w:rFonts w:ascii="Book Antiqua" w:hAnsi="Book Antiqua" w:cs="Book Antiqua"/>
          <w:color w:val="000000"/>
          <w:sz w:val="24"/>
          <w:szCs w:val="24"/>
          <w:lang w:eastAsia="es-CR"/>
        </w:rPr>
        <w:t>que</w:t>
      </w:r>
      <w:r w:rsidRPr="00D13463">
        <w:rPr>
          <w:rFonts w:ascii="Book Antiqua" w:hAnsi="Book Antiqua" w:cs="Book Antiqua"/>
          <w:color w:val="000000"/>
          <w:sz w:val="24"/>
          <w:szCs w:val="24"/>
          <w:lang w:eastAsia="es-CR"/>
        </w:rPr>
        <w:t xml:space="preserve"> al establecer presencia de un Juzgado Penal y </w:t>
      </w:r>
      <w:r w:rsidR="00FB1FF3" w:rsidRPr="00D13463">
        <w:rPr>
          <w:rFonts w:ascii="Book Antiqua" w:hAnsi="Book Antiqua" w:cs="Book Antiqua"/>
          <w:color w:val="000000"/>
          <w:sz w:val="24"/>
          <w:szCs w:val="24"/>
          <w:lang w:eastAsia="es-CR"/>
        </w:rPr>
        <w:t>Organismo de Investigación Judicial</w:t>
      </w:r>
      <w:r w:rsidR="00D26DFB" w:rsidRPr="00D13463">
        <w:rPr>
          <w:rFonts w:ascii="Book Antiqua" w:hAnsi="Book Antiqua" w:cs="Book Antiqua"/>
          <w:color w:val="000000"/>
          <w:sz w:val="24"/>
          <w:szCs w:val="24"/>
          <w:lang w:eastAsia="es-CR"/>
        </w:rPr>
        <w:t xml:space="preserve">, </w:t>
      </w:r>
      <w:r w:rsidR="008D0411" w:rsidRPr="00D13463">
        <w:rPr>
          <w:rFonts w:ascii="Book Antiqua" w:hAnsi="Book Antiqua" w:cs="Book Antiqua"/>
          <w:color w:val="000000"/>
          <w:sz w:val="24"/>
          <w:szCs w:val="24"/>
          <w:lang w:eastAsia="es-CR"/>
        </w:rPr>
        <w:t>se d</w:t>
      </w:r>
      <w:r w:rsidR="008301DC" w:rsidRPr="00D13463">
        <w:rPr>
          <w:rFonts w:ascii="Book Antiqua" w:hAnsi="Book Antiqua" w:cs="Book Antiqua"/>
          <w:color w:val="000000"/>
          <w:sz w:val="24"/>
          <w:szCs w:val="24"/>
          <w:lang w:eastAsia="es-CR"/>
        </w:rPr>
        <w:t>é</w:t>
      </w:r>
      <w:r w:rsidR="008D0411" w:rsidRPr="00D13463">
        <w:rPr>
          <w:rFonts w:ascii="Book Antiqua" w:hAnsi="Book Antiqua" w:cs="Book Antiqua"/>
          <w:color w:val="000000"/>
          <w:sz w:val="24"/>
          <w:szCs w:val="24"/>
          <w:lang w:eastAsia="es-CR"/>
        </w:rPr>
        <w:t xml:space="preserve"> un aumento en los reportes, (</w:t>
      </w:r>
      <w:r w:rsidR="001365CF" w:rsidRPr="00D13463">
        <w:rPr>
          <w:rFonts w:ascii="Book Antiqua" w:hAnsi="Book Antiqua" w:cs="Book Antiqua"/>
          <w:color w:val="000000"/>
          <w:sz w:val="24"/>
          <w:szCs w:val="24"/>
          <w:lang w:eastAsia="es-CR"/>
        </w:rPr>
        <w:t>situación que se ha observado en Santa Cruz el establecer presencia del OIJ).</w:t>
      </w:r>
    </w:p>
    <w:p w14:paraId="11559FAC" w14:textId="77777777" w:rsidR="002D7285" w:rsidRPr="00D13463" w:rsidRDefault="002D7285" w:rsidP="00676F2C">
      <w:pPr>
        <w:jc w:val="both"/>
        <w:rPr>
          <w:rFonts w:ascii="Book Antiqua" w:hAnsi="Book Antiqua" w:cs="Book Antiqua"/>
          <w:color w:val="000000"/>
          <w:sz w:val="24"/>
          <w:szCs w:val="24"/>
          <w:lang w:eastAsia="es-CR"/>
        </w:rPr>
      </w:pPr>
    </w:p>
    <w:p w14:paraId="1CDB5264" w14:textId="77777777" w:rsidR="001365CF" w:rsidRPr="00D13463" w:rsidRDefault="002D7285" w:rsidP="00117DC8">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 debe de considerar que cercanías a la zona se tiene </w:t>
      </w:r>
      <w:r w:rsidR="00F36417" w:rsidRPr="00D13463">
        <w:rPr>
          <w:rFonts w:ascii="Book Antiqua" w:hAnsi="Book Antiqua" w:cs="Book Antiqua"/>
          <w:color w:val="000000"/>
          <w:sz w:val="24"/>
          <w:szCs w:val="24"/>
          <w:lang w:eastAsia="es-CR"/>
        </w:rPr>
        <w:t>el territorio indígena</w:t>
      </w:r>
      <w:r w:rsidR="00BD14BE" w:rsidRPr="00D13463">
        <w:rPr>
          <w:rFonts w:ascii="Book Antiqua" w:hAnsi="Book Antiqua" w:cs="Book Antiqua"/>
          <w:color w:val="000000"/>
          <w:sz w:val="24"/>
          <w:szCs w:val="24"/>
          <w:lang w:eastAsia="es-CR"/>
        </w:rPr>
        <w:t xml:space="preserve"> </w:t>
      </w:r>
      <w:r w:rsidR="00F36417" w:rsidRPr="00D13463">
        <w:rPr>
          <w:rFonts w:ascii="Book Antiqua" w:hAnsi="Book Antiqua" w:cs="Book Antiqua"/>
          <w:color w:val="000000"/>
          <w:sz w:val="24"/>
          <w:szCs w:val="24"/>
          <w:lang w:eastAsia="es-CR"/>
        </w:rPr>
        <w:t xml:space="preserve">Alto </w:t>
      </w:r>
      <w:r w:rsidR="008301DC" w:rsidRPr="00D13463">
        <w:rPr>
          <w:rFonts w:ascii="Book Antiqua" w:hAnsi="Book Antiqua" w:cs="Book Antiqua"/>
          <w:color w:val="000000"/>
          <w:sz w:val="24"/>
          <w:szCs w:val="24"/>
          <w:lang w:eastAsia="es-CR"/>
        </w:rPr>
        <w:t>L</w:t>
      </w:r>
      <w:r w:rsidR="00F36417" w:rsidRPr="00D13463">
        <w:rPr>
          <w:rFonts w:ascii="Book Antiqua" w:hAnsi="Book Antiqua" w:cs="Book Antiqua"/>
          <w:color w:val="000000"/>
          <w:sz w:val="24"/>
          <w:szCs w:val="24"/>
          <w:lang w:eastAsia="es-CR"/>
        </w:rPr>
        <w:t>aguna e</w:t>
      </w:r>
      <w:r w:rsidR="00F2200B" w:rsidRPr="00D13463">
        <w:rPr>
          <w:rFonts w:ascii="Book Antiqua" w:hAnsi="Book Antiqua" w:cs="Book Antiqua"/>
          <w:color w:val="000000"/>
          <w:sz w:val="24"/>
          <w:szCs w:val="24"/>
          <w:lang w:eastAsia="es-CR"/>
        </w:rPr>
        <w:t>l</w:t>
      </w:r>
      <w:r w:rsidR="00F36417" w:rsidRPr="00D13463">
        <w:rPr>
          <w:rFonts w:ascii="Book Antiqua" w:hAnsi="Book Antiqua" w:cs="Book Antiqua"/>
          <w:color w:val="000000"/>
          <w:sz w:val="24"/>
          <w:szCs w:val="24"/>
          <w:lang w:eastAsia="es-CR"/>
        </w:rPr>
        <w:t xml:space="preserve"> cual es uno de los más </w:t>
      </w:r>
      <w:r w:rsidR="00BD14BE" w:rsidRPr="00D13463">
        <w:rPr>
          <w:rFonts w:ascii="Book Antiqua" w:hAnsi="Book Antiqua" w:cs="Book Antiqua"/>
          <w:color w:val="000000"/>
          <w:sz w:val="24"/>
          <w:szCs w:val="24"/>
          <w:lang w:eastAsia="es-CR"/>
        </w:rPr>
        <w:t>representativo</w:t>
      </w:r>
      <w:r w:rsidR="00F36417" w:rsidRPr="00D13463">
        <w:rPr>
          <w:rFonts w:ascii="Book Antiqua" w:hAnsi="Book Antiqua" w:cs="Book Antiqua"/>
          <w:color w:val="000000"/>
          <w:sz w:val="24"/>
          <w:szCs w:val="24"/>
          <w:lang w:eastAsia="es-CR"/>
        </w:rPr>
        <w:t>s de la zona</w:t>
      </w:r>
      <w:r w:rsidR="00117DC8" w:rsidRPr="00D13463">
        <w:rPr>
          <w:rFonts w:ascii="Book Antiqua" w:hAnsi="Book Antiqua" w:cs="Book Antiqua"/>
          <w:color w:val="000000"/>
          <w:sz w:val="24"/>
          <w:szCs w:val="24"/>
          <w:lang w:eastAsia="es-CR"/>
        </w:rPr>
        <w:t>.</w:t>
      </w:r>
    </w:p>
    <w:p w14:paraId="24F4960E" w14:textId="77777777" w:rsidR="00117DC8" w:rsidRPr="00D13463" w:rsidRDefault="00117DC8" w:rsidP="00117DC8">
      <w:pPr>
        <w:jc w:val="both"/>
        <w:rPr>
          <w:rFonts w:ascii="Book Antiqua" w:hAnsi="Book Antiqua" w:cs="Book Antiqua"/>
          <w:color w:val="000000"/>
          <w:sz w:val="24"/>
          <w:szCs w:val="24"/>
          <w:lang w:eastAsia="es-CR"/>
        </w:rPr>
      </w:pPr>
    </w:p>
    <w:p w14:paraId="562D54C0" w14:textId="77777777" w:rsidR="00117DC8" w:rsidRPr="00D13463" w:rsidRDefault="00D7682A" w:rsidP="00117DC8">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El</w:t>
      </w:r>
      <w:r w:rsidR="00173415" w:rsidRPr="00D13463">
        <w:rPr>
          <w:rFonts w:ascii="Book Antiqua" w:hAnsi="Book Antiqua" w:cs="Book Antiqua"/>
          <w:color w:val="000000"/>
          <w:sz w:val="24"/>
          <w:szCs w:val="24"/>
          <w:lang w:eastAsia="es-CR"/>
        </w:rPr>
        <w:t xml:space="preserve"> IDS (Índice de Desarrollo Social) </w:t>
      </w:r>
      <w:r w:rsidR="00712347" w:rsidRPr="00D13463">
        <w:rPr>
          <w:rFonts w:ascii="Book Antiqua" w:hAnsi="Book Antiqua" w:cs="Book Antiqua"/>
          <w:color w:val="000000"/>
          <w:sz w:val="24"/>
          <w:szCs w:val="24"/>
          <w:lang w:eastAsia="es-CR"/>
        </w:rPr>
        <w:t>que evalúa</w:t>
      </w:r>
      <w:r w:rsidR="00173415" w:rsidRPr="00D13463">
        <w:rPr>
          <w:rFonts w:ascii="Book Antiqua" w:hAnsi="Book Antiqua" w:cs="Book Antiqua"/>
          <w:color w:val="000000"/>
          <w:sz w:val="24"/>
          <w:szCs w:val="24"/>
          <w:lang w:eastAsia="es-CR"/>
        </w:rPr>
        <w:t xml:space="preserve"> </w:t>
      </w:r>
      <w:r w:rsidR="00BD59B2" w:rsidRPr="00D13463">
        <w:rPr>
          <w:rFonts w:ascii="Book Antiqua" w:hAnsi="Book Antiqua" w:cs="Book Antiqua"/>
          <w:color w:val="000000"/>
          <w:sz w:val="24"/>
          <w:szCs w:val="24"/>
          <w:lang w:eastAsia="es-CR"/>
        </w:rPr>
        <w:t>de manera integral una seri</w:t>
      </w:r>
      <w:r w:rsidR="00712347" w:rsidRPr="00D13463">
        <w:rPr>
          <w:rFonts w:ascii="Book Antiqua" w:hAnsi="Book Antiqua" w:cs="Book Antiqua"/>
          <w:color w:val="000000"/>
          <w:sz w:val="24"/>
          <w:szCs w:val="24"/>
          <w:lang w:eastAsia="es-CR"/>
        </w:rPr>
        <w:t>e</w:t>
      </w:r>
      <w:r w:rsidR="00BD59B2" w:rsidRPr="00D13463">
        <w:rPr>
          <w:rFonts w:ascii="Book Antiqua" w:hAnsi="Book Antiqua" w:cs="Book Antiqua"/>
          <w:color w:val="000000"/>
          <w:sz w:val="24"/>
          <w:szCs w:val="24"/>
          <w:lang w:eastAsia="es-CR"/>
        </w:rPr>
        <w:t xml:space="preserve"> de indicadores, señala que los distritos cercanos se encuentran con </w:t>
      </w:r>
      <w:r w:rsidR="000E643A" w:rsidRPr="00D13463">
        <w:rPr>
          <w:rFonts w:ascii="Book Antiqua" w:hAnsi="Book Antiqua" w:cs="Book Antiqua"/>
          <w:color w:val="000000"/>
          <w:sz w:val="24"/>
          <w:szCs w:val="24"/>
          <w:lang w:eastAsia="es-CR"/>
        </w:rPr>
        <w:t>malas calificaciones</w:t>
      </w:r>
      <w:r w:rsidR="006D583D" w:rsidRPr="00D13463">
        <w:rPr>
          <w:rFonts w:ascii="Book Antiqua" w:hAnsi="Book Antiqua" w:cs="Book Antiqua"/>
          <w:color w:val="000000"/>
          <w:sz w:val="24"/>
          <w:szCs w:val="24"/>
          <w:lang w:eastAsia="es-CR"/>
        </w:rPr>
        <w:t>;</w:t>
      </w:r>
      <w:r w:rsidR="00FE222A" w:rsidRPr="00D13463">
        <w:rPr>
          <w:rFonts w:ascii="Book Antiqua" w:hAnsi="Book Antiqua" w:cs="Book Antiqua"/>
          <w:color w:val="000000"/>
          <w:sz w:val="24"/>
          <w:szCs w:val="24"/>
          <w:lang w:eastAsia="es-CR"/>
        </w:rPr>
        <w:t xml:space="preserve"> esto refuerza el criterio de vulnerabilidad</w:t>
      </w:r>
      <w:r w:rsidR="000E643A" w:rsidRPr="00D13463">
        <w:rPr>
          <w:rFonts w:ascii="Book Antiqua" w:hAnsi="Book Antiqua" w:cs="Book Antiqua"/>
          <w:color w:val="000000"/>
          <w:sz w:val="24"/>
          <w:szCs w:val="24"/>
          <w:lang w:eastAsia="es-CR"/>
        </w:rPr>
        <w:t xml:space="preserve"> </w:t>
      </w:r>
      <w:r w:rsidR="00FE222A" w:rsidRPr="00D13463">
        <w:rPr>
          <w:rFonts w:ascii="Book Antiqua" w:hAnsi="Book Antiqua" w:cs="Book Antiqua"/>
          <w:color w:val="000000"/>
          <w:sz w:val="24"/>
          <w:szCs w:val="24"/>
          <w:lang w:eastAsia="es-CR"/>
        </w:rPr>
        <w:t xml:space="preserve">y </w:t>
      </w:r>
      <w:r w:rsidR="000E643A" w:rsidRPr="00D13463">
        <w:rPr>
          <w:rFonts w:ascii="Book Antiqua" w:hAnsi="Book Antiqua" w:cs="Book Antiqua"/>
          <w:color w:val="000000"/>
          <w:sz w:val="24"/>
          <w:szCs w:val="24"/>
          <w:lang w:eastAsia="es-CR"/>
        </w:rPr>
        <w:t xml:space="preserve">la necesidad del </w:t>
      </w:r>
      <w:r w:rsidR="006D583D" w:rsidRPr="00D13463">
        <w:rPr>
          <w:rFonts w:ascii="Book Antiqua" w:hAnsi="Book Antiqua" w:cs="Book Antiqua"/>
          <w:color w:val="000000"/>
          <w:sz w:val="24"/>
          <w:szCs w:val="24"/>
          <w:lang w:eastAsia="es-CR"/>
        </w:rPr>
        <w:t>E</w:t>
      </w:r>
      <w:r w:rsidR="000E643A" w:rsidRPr="00D13463">
        <w:rPr>
          <w:rFonts w:ascii="Book Antiqua" w:hAnsi="Book Antiqua" w:cs="Book Antiqua"/>
          <w:color w:val="000000"/>
          <w:sz w:val="24"/>
          <w:szCs w:val="24"/>
          <w:lang w:eastAsia="es-CR"/>
        </w:rPr>
        <w:t xml:space="preserve">stado para priorizar esfuerzos y </w:t>
      </w:r>
      <w:r w:rsidR="00892C34" w:rsidRPr="00D13463">
        <w:rPr>
          <w:rFonts w:ascii="Book Antiqua" w:hAnsi="Book Antiqua" w:cs="Book Antiqua"/>
          <w:color w:val="000000"/>
          <w:sz w:val="24"/>
          <w:szCs w:val="24"/>
          <w:lang w:eastAsia="es-CR"/>
        </w:rPr>
        <w:t>mejorar las condiciones de</w:t>
      </w:r>
      <w:r w:rsidR="00FE222A" w:rsidRPr="00D13463">
        <w:rPr>
          <w:rFonts w:ascii="Book Antiqua" w:hAnsi="Book Antiqua" w:cs="Book Antiqua"/>
          <w:color w:val="000000"/>
          <w:sz w:val="24"/>
          <w:szCs w:val="24"/>
          <w:lang w:eastAsia="es-CR"/>
        </w:rPr>
        <w:t xml:space="preserve"> los pobladores de</w:t>
      </w:r>
      <w:r w:rsidR="00892C34" w:rsidRPr="00D13463">
        <w:rPr>
          <w:rFonts w:ascii="Book Antiqua" w:hAnsi="Book Antiqua" w:cs="Book Antiqua"/>
          <w:color w:val="000000"/>
          <w:sz w:val="24"/>
          <w:szCs w:val="24"/>
          <w:lang w:eastAsia="es-CR"/>
        </w:rPr>
        <w:t xml:space="preserve"> es</w:t>
      </w:r>
      <w:r w:rsidR="00FE222A" w:rsidRPr="00D13463">
        <w:rPr>
          <w:rFonts w:ascii="Book Antiqua" w:hAnsi="Book Antiqua" w:cs="Book Antiqua"/>
          <w:color w:val="000000"/>
          <w:sz w:val="24"/>
          <w:szCs w:val="24"/>
          <w:lang w:eastAsia="es-CR"/>
        </w:rPr>
        <w:t>t</w:t>
      </w:r>
      <w:r w:rsidR="00892C34" w:rsidRPr="00D13463">
        <w:rPr>
          <w:rFonts w:ascii="Book Antiqua" w:hAnsi="Book Antiqua" w:cs="Book Antiqua"/>
          <w:color w:val="000000"/>
          <w:sz w:val="24"/>
          <w:szCs w:val="24"/>
          <w:lang w:eastAsia="es-CR"/>
        </w:rPr>
        <w:t>as zonas catalogadas como nivel “bajo” o “muy bajo”, por esta misma razón se han visto esfuerzos po</w:t>
      </w:r>
      <w:r w:rsidR="00876287" w:rsidRPr="00D13463">
        <w:rPr>
          <w:rFonts w:ascii="Book Antiqua" w:hAnsi="Book Antiqua" w:cs="Book Antiqua"/>
          <w:color w:val="000000"/>
          <w:sz w:val="24"/>
          <w:szCs w:val="24"/>
          <w:lang w:eastAsia="es-CR"/>
        </w:rPr>
        <w:t xml:space="preserve">r mejorar carreteras, </w:t>
      </w:r>
      <w:r w:rsidR="006B7F78" w:rsidRPr="00D13463">
        <w:rPr>
          <w:rFonts w:ascii="Book Antiqua" w:hAnsi="Book Antiqua" w:cs="Book Antiqua"/>
          <w:color w:val="000000"/>
          <w:sz w:val="24"/>
          <w:szCs w:val="24"/>
          <w:lang w:eastAsia="es-CR"/>
        </w:rPr>
        <w:t>construcción</w:t>
      </w:r>
      <w:r w:rsidR="00876287" w:rsidRPr="00D13463">
        <w:rPr>
          <w:rFonts w:ascii="Book Antiqua" w:hAnsi="Book Antiqua" w:cs="Book Antiqua"/>
          <w:color w:val="000000"/>
          <w:sz w:val="24"/>
          <w:szCs w:val="24"/>
          <w:lang w:eastAsia="es-CR"/>
        </w:rPr>
        <w:t xml:space="preserve"> de puentes en la zona,</w:t>
      </w:r>
      <w:r w:rsidR="006B7F78" w:rsidRPr="00D13463">
        <w:rPr>
          <w:rFonts w:ascii="Book Antiqua" w:hAnsi="Book Antiqua" w:cs="Book Antiqua"/>
          <w:color w:val="000000"/>
          <w:sz w:val="24"/>
          <w:szCs w:val="24"/>
          <w:lang w:eastAsia="es-CR"/>
        </w:rPr>
        <w:t xml:space="preserve"> </w:t>
      </w:r>
      <w:r w:rsidR="00876287" w:rsidRPr="00D13463">
        <w:rPr>
          <w:rFonts w:ascii="Book Antiqua" w:hAnsi="Book Antiqua" w:cs="Book Antiqua"/>
          <w:color w:val="000000"/>
          <w:sz w:val="24"/>
          <w:szCs w:val="24"/>
          <w:lang w:eastAsia="es-CR"/>
        </w:rPr>
        <w:t>establecimiento y construcción de otros edificios de</w:t>
      </w:r>
      <w:r w:rsidR="006B7F78" w:rsidRPr="00D13463">
        <w:rPr>
          <w:rFonts w:ascii="Book Antiqua" w:hAnsi="Book Antiqua" w:cs="Book Antiqua"/>
          <w:color w:val="000000"/>
          <w:sz w:val="24"/>
          <w:szCs w:val="24"/>
          <w:lang w:eastAsia="es-CR"/>
        </w:rPr>
        <w:t xml:space="preserve"> instituciones del</w:t>
      </w:r>
      <w:r w:rsidR="00876287" w:rsidRPr="00D13463">
        <w:rPr>
          <w:rFonts w:ascii="Book Antiqua" w:hAnsi="Book Antiqua" w:cs="Book Antiqua"/>
          <w:color w:val="000000"/>
          <w:sz w:val="24"/>
          <w:szCs w:val="24"/>
          <w:lang w:eastAsia="es-CR"/>
        </w:rPr>
        <w:t xml:space="preserve"> estado, </w:t>
      </w:r>
      <w:r w:rsidR="00806788" w:rsidRPr="00D13463">
        <w:rPr>
          <w:rFonts w:ascii="Book Antiqua" w:hAnsi="Book Antiqua" w:cs="Book Antiqua"/>
          <w:color w:val="000000"/>
          <w:sz w:val="24"/>
          <w:szCs w:val="24"/>
          <w:lang w:eastAsia="es-CR"/>
        </w:rPr>
        <w:t xml:space="preserve">a manera de ejemplo </w:t>
      </w:r>
      <w:r w:rsidR="007262DF" w:rsidRPr="00D13463">
        <w:rPr>
          <w:rFonts w:ascii="Book Antiqua" w:hAnsi="Book Antiqua" w:cs="Book Antiqua"/>
          <w:color w:val="000000"/>
          <w:sz w:val="24"/>
          <w:szCs w:val="24"/>
          <w:lang w:eastAsia="es-CR"/>
        </w:rPr>
        <w:t xml:space="preserve">en el presente año </w:t>
      </w:r>
      <w:r w:rsidR="00806788" w:rsidRPr="00D13463">
        <w:rPr>
          <w:rFonts w:ascii="Book Antiqua" w:hAnsi="Book Antiqua" w:cs="Book Antiqua"/>
          <w:color w:val="000000"/>
          <w:sz w:val="24"/>
          <w:szCs w:val="24"/>
          <w:lang w:eastAsia="es-CR"/>
        </w:rPr>
        <w:t xml:space="preserve">se </w:t>
      </w:r>
      <w:r w:rsidR="007262DF" w:rsidRPr="00D13463">
        <w:rPr>
          <w:rFonts w:ascii="Book Antiqua" w:hAnsi="Book Antiqua" w:cs="Book Antiqua"/>
          <w:color w:val="000000"/>
          <w:sz w:val="24"/>
          <w:szCs w:val="24"/>
          <w:lang w:eastAsia="es-CR"/>
        </w:rPr>
        <w:t>incorporó</w:t>
      </w:r>
      <w:r w:rsidR="00806788" w:rsidRPr="00D13463">
        <w:rPr>
          <w:rFonts w:ascii="Book Antiqua" w:hAnsi="Book Antiqua" w:cs="Book Antiqua"/>
          <w:color w:val="000000"/>
          <w:sz w:val="24"/>
          <w:szCs w:val="24"/>
          <w:lang w:eastAsia="es-CR"/>
        </w:rPr>
        <w:t xml:space="preserve"> y aument</w:t>
      </w:r>
      <w:r w:rsidR="00B859F9" w:rsidRPr="00D13463">
        <w:rPr>
          <w:rFonts w:ascii="Book Antiqua" w:hAnsi="Book Antiqua" w:cs="Book Antiqua"/>
          <w:color w:val="000000"/>
          <w:sz w:val="24"/>
          <w:szCs w:val="24"/>
          <w:lang w:eastAsia="es-CR"/>
        </w:rPr>
        <w:t>ó</w:t>
      </w:r>
      <w:r w:rsidR="00806788" w:rsidRPr="00D13463">
        <w:rPr>
          <w:rFonts w:ascii="Book Antiqua" w:hAnsi="Book Antiqua" w:cs="Book Antiqua"/>
          <w:color w:val="000000"/>
          <w:sz w:val="24"/>
          <w:szCs w:val="24"/>
          <w:lang w:eastAsia="es-CR"/>
        </w:rPr>
        <w:t xml:space="preserve"> la presencia del PANI en </w:t>
      </w:r>
      <w:r w:rsidR="00394F8E" w:rsidRPr="00D13463">
        <w:rPr>
          <w:rFonts w:ascii="Book Antiqua" w:hAnsi="Book Antiqua" w:cs="Book Antiqua"/>
          <w:color w:val="000000"/>
          <w:sz w:val="24"/>
          <w:szCs w:val="24"/>
          <w:lang w:eastAsia="es-CR"/>
        </w:rPr>
        <w:t>Puerto Jiménez</w:t>
      </w:r>
      <w:r w:rsidR="007262DF" w:rsidRPr="00D13463">
        <w:rPr>
          <w:rFonts w:ascii="Book Antiqua" w:hAnsi="Book Antiqua" w:cs="Book Antiqua"/>
          <w:color w:val="000000"/>
          <w:sz w:val="24"/>
          <w:szCs w:val="24"/>
          <w:lang w:eastAsia="es-CR"/>
        </w:rPr>
        <w:t xml:space="preserve"> (apertura de edificio, contratación de personal nuevo destacado en la zona)</w:t>
      </w:r>
      <w:r w:rsidR="006B7F78" w:rsidRPr="00D13463">
        <w:rPr>
          <w:rFonts w:ascii="Book Antiqua" w:hAnsi="Book Antiqua" w:cs="Book Antiqua"/>
          <w:color w:val="000000"/>
          <w:sz w:val="24"/>
          <w:szCs w:val="24"/>
          <w:lang w:eastAsia="es-CR"/>
        </w:rPr>
        <w:t xml:space="preserve">. </w:t>
      </w:r>
    </w:p>
    <w:p w14:paraId="24193666" w14:textId="77777777" w:rsidR="00660B68" w:rsidRPr="00D13463" w:rsidRDefault="00660B68" w:rsidP="00117DC8">
      <w:pPr>
        <w:jc w:val="both"/>
        <w:rPr>
          <w:rFonts w:ascii="Book Antiqua" w:hAnsi="Book Antiqua" w:cs="Book Antiqua"/>
          <w:color w:val="000000"/>
          <w:sz w:val="24"/>
          <w:szCs w:val="24"/>
          <w:lang w:eastAsia="es-CR"/>
        </w:rPr>
      </w:pPr>
    </w:p>
    <w:p w14:paraId="7648A910" w14:textId="77777777" w:rsidR="00660B68" w:rsidRPr="00D13463" w:rsidRDefault="00660B68" w:rsidP="00117DC8">
      <w:pPr>
        <w:jc w:val="both"/>
        <w:rPr>
          <w:lang w:val="es-ES"/>
        </w:rPr>
      </w:pPr>
      <w:r w:rsidRPr="00D13463">
        <w:rPr>
          <w:rFonts w:ascii="Book Antiqua" w:hAnsi="Book Antiqua" w:cs="Book Antiqua"/>
          <w:color w:val="000000"/>
          <w:sz w:val="24"/>
          <w:szCs w:val="24"/>
          <w:lang w:eastAsia="es-CR"/>
        </w:rPr>
        <w:t xml:space="preserve">Todas estas situaciones de vulnerabilidad que dificultan el acceso </w:t>
      </w:r>
      <w:r w:rsidR="00B175CF" w:rsidRPr="00D13463">
        <w:rPr>
          <w:rFonts w:ascii="Book Antiqua" w:hAnsi="Book Antiqua" w:cs="Book Antiqua"/>
          <w:color w:val="000000"/>
          <w:sz w:val="24"/>
          <w:szCs w:val="24"/>
          <w:lang w:eastAsia="es-CR"/>
        </w:rPr>
        <w:t xml:space="preserve">a la </w:t>
      </w:r>
      <w:r w:rsidR="006C2654" w:rsidRPr="00D13463">
        <w:rPr>
          <w:rFonts w:ascii="Book Antiqua" w:hAnsi="Book Antiqua" w:cs="Book Antiqua"/>
          <w:color w:val="000000"/>
          <w:sz w:val="24"/>
          <w:szCs w:val="24"/>
          <w:lang w:eastAsia="es-CR"/>
        </w:rPr>
        <w:t>justicia</w:t>
      </w:r>
      <w:r w:rsidR="00B175CF" w:rsidRPr="00D13463">
        <w:rPr>
          <w:rFonts w:ascii="Book Antiqua" w:hAnsi="Book Antiqua" w:cs="Book Antiqua"/>
          <w:color w:val="000000"/>
          <w:sz w:val="24"/>
          <w:szCs w:val="24"/>
          <w:lang w:eastAsia="es-CR"/>
        </w:rPr>
        <w:t xml:space="preserve"> </w:t>
      </w:r>
      <w:r w:rsidR="00AC680F" w:rsidRPr="00D13463">
        <w:rPr>
          <w:rFonts w:ascii="Book Antiqua" w:hAnsi="Book Antiqua" w:cs="Book Antiqua"/>
          <w:color w:val="000000"/>
          <w:sz w:val="24"/>
          <w:szCs w:val="24"/>
          <w:lang w:eastAsia="es-CR"/>
        </w:rPr>
        <w:t xml:space="preserve">han sido señaladas </w:t>
      </w:r>
      <w:r w:rsidR="006C2654" w:rsidRPr="00D13463">
        <w:rPr>
          <w:rFonts w:ascii="Book Antiqua" w:hAnsi="Book Antiqua" w:cs="Book Antiqua"/>
          <w:color w:val="000000"/>
          <w:sz w:val="24"/>
          <w:szCs w:val="24"/>
          <w:lang w:eastAsia="es-CR"/>
        </w:rPr>
        <w:t xml:space="preserve">a lo largo del tiempo por parte de los pobladores, personal judicial de las zonas cercanas, Consejo de Administración del II Circuito Judicial, </w:t>
      </w:r>
      <w:r w:rsidR="00DB4EA6" w:rsidRPr="00D13463">
        <w:rPr>
          <w:rFonts w:ascii="Book Antiqua" w:hAnsi="Book Antiqua" w:cs="Book Antiqua"/>
          <w:color w:val="000000"/>
          <w:sz w:val="24"/>
          <w:szCs w:val="24"/>
          <w:lang w:eastAsia="es-CR"/>
        </w:rPr>
        <w:t xml:space="preserve">inclusive en algunas ocasiones por medios de prensa, por lo que realizar la debida gestión para </w:t>
      </w:r>
      <w:r w:rsidR="00D51387" w:rsidRPr="00D13463">
        <w:rPr>
          <w:rFonts w:ascii="Book Antiqua" w:hAnsi="Book Antiqua" w:cs="Book Antiqua"/>
          <w:color w:val="000000"/>
          <w:sz w:val="24"/>
          <w:szCs w:val="24"/>
          <w:lang w:eastAsia="es-CR"/>
        </w:rPr>
        <w:t>atender esta necesidad manifiest</w:t>
      </w:r>
      <w:r w:rsidR="00EA487D" w:rsidRPr="00D13463">
        <w:rPr>
          <w:rFonts w:ascii="Book Antiqua" w:hAnsi="Book Antiqua" w:cs="Book Antiqua"/>
          <w:color w:val="000000"/>
          <w:sz w:val="24"/>
          <w:szCs w:val="24"/>
          <w:lang w:eastAsia="es-CR"/>
        </w:rPr>
        <w:t xml:space="preserve">a se encuentra </w:t>
      </w:r>
      <w:r w:rsidR="00CE5734" w:rsidRPr="00D13463">
        <w:rPr>
          <w:rFonts w:ascii="Book Antiqua" w:hAnsi="Book Antiqua" w:cs="Book Antiqua"/>
          <w:color w:val="000000"/>
          <w:sz w:val="24"/>
          <w:szCs w:val="24"/>
          <w:lang w:eastAsia="es-CR"/>
        </w:rPr>
        <w:t>íntimamente ligada con la misión y visión del Poder Judicial</w:t>
      </w:r>
      <w:r w:rsidR="00AC6F35" w:rsidRPr="00D13463">
        <w:rPr>
          <w:rFonts w:ascii="Book Antiqua" w:hAnsi="Book Antiqua" w:cs="Book Antiqua"/>
          <w:color w:val="000000"/>
          <w:sz w:val="24"/>
          <w:szCs w:val="24"/>
          <w:lang w:eastAsia="es-CR"/>
        </w:rPr>
        <w:t xml:space="preserve">, en apego y concordancia con lo establecido en el </w:t>
      </w:r>
      <w:r w:rsidR="00B6418B" w:rsidRPr="00D13463">
        <w:rPr>
          <w:rFonts w:ascii="Book Antiqua" w:hAnsi="Book Antiqua" w:cs="Book Antiqua"/>
          <w:color w:val="000000"/>
          <w:sz w:val="24"/>
          <w:szCs w:val="24"/>
          <w:lang w:eastAsia="es-CR"/>
        </w:rPr>
        <w:t>P</w:t>
      </w:r>
      <w:r w:rsidR="008702AD" w:rsidRPr="00D13463">
        <w:rPr>
          <w:rFonts w:ascii="Book Antiqua" w:hAnsi="Book Antiqua" w:cs="Book Antiqua"/>
          <w:color w:val="000000"/>
          <w:sz w:val="24"/>
          <w:szCs w:val="24"/>
          <w:lang w:eastAsia="es-CR"/>
        </w:rPr>
        <w:t xml:space="preserve">lan </w:t>
      </w:r>
      <w:r w:rsidR="00AC6F35" w:rsidRPr="00D13463">
        <w:rPr>
          <w:rFonts w:ascii="Book Antiqua" w:hAnsi="Book Antiqua" w:cs="Book Antiqua"/>
          <w:color w:val="000000"/>
          <w:sz w:val="24"/>
          <w:szCs w:val="24"/>
          <w:lang w:eastAsia="es-CR"/>
        </w:rPr>
        <w:t>E</w:t>
      </w:r>
      <w:r w:rsidR="008702AD" w:rsidRPr="00D13463">
        <w:rPr>
          <w:rFonts w:ascii="Book Antiqua" w:hAnsi="Book Antiqua" w:cs="Book Antiqua"/>
          <w:color w:val="000000"/>
          <w:sz w:val="24"/>
          <w:szCs w:val="24"/>
          <w:lang w:eastAsia="es-CR"/>
        </w:rPr>
        <w:t xml:space="preserve">stratégico </w:t>
      </w:r>
      <w:r w:rsidR="00AC6F35" w:rsidRPr="00D13463">
        <w:rPr>
          <w:rFonts w:ascii="Book Antiqua" w:hAnsi="Book Antiqua" w:cs="Book Antiqua"/>
          <w:color w:val="000000"/>
          <w:sz w:val="24"/>
          <w:szCs w:val="24"/>
          <w:lang w:eastAsia="es-CR"/>
        </w:rPr>
        <w:t>Institu</w:t>
      </w:r>
      <w:r w:rsidR="00B6418B" w:rsidRPr="00D13463">
        <w:rPr>
          <w:rFonts w:ascii="Book Antiqua" w:hAnsi="Book Antiqua" w:cs="Book Antiqua"/>
          <w:color w:val="000000"/>
          <w:sz w:val="24"/>
          <w:szCs w:val="24"/>
          <w:lang w:eastAsia="es-CR"/>
        </w:rPr>
        <w:t>cional</w:t>
      </w:r>
      <w:r w:rsidR="00CE5734" w:rsidRPr="00D13463">
        <w:rPr>
          <w:rFonts w:ascii="Book Antiqua" w:hAnsi="Book Antiqua" w:cs="Book Antiqua"/>
          <w:color w:val="000000"/>
          <w:sz w:val="24"/>
          <w:szCs w:val="24"/>
          <w:lang w:eastAsia="es-CR"/>
        </w:rPr>
        <w:t xml:space="preserve">. </w:t>
      </w:r>
    </w:p>
    <w:p w14:paraId="5C8ACBFD" w14:textId="77777777" w:rsidR="001365CF" w:rsidRPr="00D13463" w:rsidRDefault="001365CF" w:rsidP="00803295">
      <w:pPr>
        <w:rPr>
          <w:lang w:val="es-ES"/>
        </w:rPr>
      </w:pPr>
    </w:p>
    <w:p w14:paraId="53C08871" w14:textId="77777777" w:rsidR="00C5054B" w:rsidRPr="00D13463" w:rsidRDefault="00C5054B" w:rsidP="00C5054B">
      <w:pPr>
        <w:pStyle w:val="Ttulo2"/>
        <w:jc w:val="both"/>
        <w:rPr>
          <w:i w:val="0"/>
          <w:iCs w:val="0"/>
        </w:rPr>
      </w:pPr>
      <w:r w:rsidRPr="00D13463">
        <w:rPr>
          <w:i w:val="0"/>
          <w:iCs w:val="0"/>
        </w:rPr>
        <w:t>Propuesta de Solución</w:t>
      </w:r>
      <w:r w:rsidR="00D2420F" w:rsidRPr="00D13463">
        <w:rPr>
          <w:i w:val="0"/>
          <w:iCs w:val="0"/>
        </w:rPr>
        <w:t xml:space="preserve"> de la Dirección de </w:t>
      </w:r>
      <w:r w:rsidR="00F94A2D" w:rsidRPr="00D13463">
        <w:rPr>
          <w:i w:val="0"/>
          <w:iCs w:val="0"/>
        </w:rPr>
        <w:t>Planificación</w:t>
      </w:r>
    </w:p>
    <w:p w14:paraId="1C3F4798" w14:textId="77777777" w:rsidR="00FF3A2A" w:rsidRPr="00D13463" w:rsidRDefault="00BC0CE4"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Con el objetivo de </w:t>
      </w:r>
      <w:r w:rsidR="006D2F5D">
        <w:rPr>
          <w:rFonts w:ascii="Book Antiqua" w:hAnsi="Book Antiqua" w:cs="Book Antiqua"/>
          <w:color w:val="000000"/>
          <w:sz w:val="24"/>
          <w:szCs w:val="24"/>
          <w:lang w:eastAsia="es-CR"/>
        </w:rPr>
        <w:t>fortalecer</w:t>
      </w:r>
      <w:r w:rsidR="001A54E0" w:rsidRPr="00D13463">
        <w:rPr>
          <w:rFonts w:ascii="Book Antiqua" w:hAnsi="Book Antiqua" w:cs="Book Antiqua"/>
          <w:color w:val="000000"/>
          <w:sz w:val="24"/>
          <w:szCs w:val="24"/>
          <w:lang w:eastAsia="es-CR"/>
        </w:rPr>
        <w:t xml:space="preserve"> y facilitar el acceso a la justicia</w:t>
      </w:r>
      <w:r w:rsidR="00B618D4" w:rsidRPr="00D13463">
        <w:rPr>
          <w:rFonts w:ascii="Book Antiqua" w:hAnsi="Book Antiqua" w:cs="Book Antiqua"/>
          <w:color w:val="000000"/>
          <w:sz w:val="24"/>
          <w:szCs w:val="24"/>
          <w:lang w:eastAsia="es-CR"/>
        </w:rPr>
        <w:t xml:space="preserve"> de los poblados de la zona de </w:t>
      </w:r>
      <w:r w:rsidR="00394F8E" w:rsidRPr="00D13463">
        <w:rPr>
          <w:rFonts w:ascii="Book Antiqua" w:hAnsi="Book Antiqua" w:cs="Book Antiqua"/>
          <w:color w:val="000000"/>
          <w:sz w:val="24"/>
          <w:szCs w:val="24"/>
          <w:lang w:eastAsia="es-CR"/>
        </w:rPr>
        <w:t>Puerto Jiménez</w:t>
      </w:r>
      <w:r w:rsidR="001A54E0" w:rsidRPr="00D13463">
        <w:rPr>
          <w:rFonts w:ascii="Book Antiqua" w:hAnsi="Book Antiqua" w:cs="Book Antiqua"/>
          <w:color w:val="000000"/>
          <w:sz w:val="24"/>
          <w:szCs w:val="24"/>
          <w:lang w:eastAsia="es-CR"/>
        </w:rPr>
        <w:t xml:space="preserve">, </w:t>
      </w:r>
      <w:r w:rsidR="00CA091E" w:rsidRPr="00D13463">
        <w:rPr>
          <w:rFonts w:ascii="Book Antiqua" w:hAnsi="Book Antiqua" w:cs="Book Antiqua"/>
          <w:color w:val="000000"/>
          <w:sz w:val="24"/>
          <w:szCs w:val="24"/>
          <w:lang w:eastAsia="es-CR"/>
        </w:rPr>
        <w:t xml:space="preserve">se plantea </w:t>
      </w:r>
      <w:r w:rsidR="00162F3C" w:rsidRPr="00D13463">
        <w:rPr>
          <w:rFonts w:ascii="Book Antiqua" w:hAnsi="Book Antiqua" w:cs="Book Antiqua"/>
          <w:color w:val="000000"/>
          <w:sz w:val="24"/>
          <w:szCs w:val="24"/>
          <w:lang w:eastAsia="es-CR"/>
        </w:rPr>
        <w:t xml:space="preserve">la </w:t>
      </w:r>
      <w:r w:rsidR="006924D1" w:rsidRPr="00D13463">
        <w:rPr>
          <w:rFonts w:ascii="Book Antiqua" w:hAnsi="Book Antiqua" w:cs="Book Antiqua"/>
          <w:color w:val="000000"/>
          <w:sz w:val="24"/>
          <w:szCs w:val="24"/>
          <w:lang w:eastAsia="es-CR"/>
        </w:rPr>
        <w:t>siguiente propuesta</w:t>
      </w:r>
      <w:r w:rsidR="00162F3C" w:rsidRPr="00D13463">
        <w:rPr>
          <w:rFonts w:ascii="Book Antiqua" w:hAnsi="Book Antiqua" w:cs="Book Antiqua"/>
          <w:color w:val="000000"/>
          <w:sz w:val="24"/>
          <w:szCs w:val="24"/>
          <w:lang w:eastAsia="es-CR"/>
        </w:rPr>
        <w:t xml:space="preserve"> la cual</w:t>
      </w:r>
      <w:r w:rsidR="006924D1" w:rsidRPr="00D13463">
        <w:rPr>
          <w:rFonts w:ascii="Book Antiqua" w:hAnsi="Book Antiqua" w:cs="Book Antiqua"/>
          <w:color w:val="000000"/>
          <w:sz w:val="24"/>
          <w:szCs w:val="24"/>
          <w:lang w:eastAsia="es-CR"/>
        </w:rPr>
        <w:t xml:space="preserve"> c</w:t>
      </w:r>
      <w:r w:rsidR="00A00B9D" w:rsidRPr="00D13463">
        <w:rPr>
          <w:rFonts w:ascii="Book Antiqua" w:hAnsi="Book Antiqua" w:cs="Book Antiqua"/>
          <w:color w:val="000000"/>
          <w:sz w:val="24"/>
          <w:szCs w:val="24"/>
          <w:lang w:eastAsia="es-CR"/>
        </w:rPr>
        <w:t>ons</w:t>
      </w:r>
      <w:r w:rsidR="00162F3C" w:rsidRPr="00D13463">
        <w:rPr>
          <w:rFonts w:ascii="Book Antiqua" w:hAnsi="Book Antiqua" w:cs="Book Antiqua"/>
          <w:color w:val="000000"/>
          <w:sz w:val="24"/>
          <w:szCs w:val="24"/>
          <w:lang w:eastAsia="es-CR"/>
        </w:rPr>
        <w:t xml:space="preserve">idera </w:t>
      </w:r>
      <w:r w:rsidR="001A54E0" w:rsidRPr="00D13463">
        <w:rPr>
          <w:rFonts w:ascii="Book Antiqua" w:hAnsi="Book Antiqua" w:cs="Book Antiqua"/>
          <w:color w:val="000000"/>
          <w:sz w:val="24"/>
          <w:szCs w:val="24"/>
          <w:lang w:eastAsia="es-CR"/>
        </w:rPr>
        <w:t xml:space="preserve">la situación presupuestaria que aqueja al país, </w:t>
      </w:r>
      <w:r w:rsidR="006A2391" w:rsidRPr="00D13463">
        <w:rPr>
          <w:rFonts w:ascii="Book Antiqua" w:hAnsi="Book Antiqua" w:cs="Book Antiqua"/>
          <w:color w:val="000000"/>
          <w:sz w:val="24"/>
          <w:szCs w:val="24"/>
          <w:lang w:eastAsia="es-CR"/>
        </w:rPr>
        <w:t>misma que no es ajena a este</w:t>
      </w:r>
      <w:r w:rsidR="00A00B9D" w:rsidRPr="00D13463">
        <w:rPr>
          <w:rFonts w:ascii="Book Antiqua" w:hAnsi="Book Antiqua" w:cs="Book Antiqua"/>
          <w:color w:val="000000"/>
          <w:sz w:val="24"/>
          <w:szCs w:val="24"/>
          <w:lang w:eastAsia="es-CR"/>
        </w:rPr>
        <w:t xml:space="preserve"> </w:t>
      </w:r>
      <w:r w:rsidR="006A2391" w:rsidRPr="00D13463">
        <w:rPr>
          <w:rFonts w:ascii="Book Antiqua" w:hAnsi="Book Antiqua" w:cs="Book Antiqua"/>
          <w:color w:val="000000"/>
          <w:sz w:val="24"/>
          <w:szCs w:val="24"/>
          <w:lang w:eastAsia="es-CR"/>
        </w:rPr>
        <w:t>P</w:t>
      </w:r>
      <w:r w:rsidR="00A00B9D" w:rsidRPr="00D13463">
        <w:rPr>
          <w:rFonts w:ascii="Book Antiqua" w:hAnsi="Book Antiqua" w:cs="Book Antiqua"/>
          <w:color w:val="000000"/>
          <w:sz w:val="24"/>
          <w:szCs w:val="24"/>
          <w:lang w:eastAsia="es-CR"/>
        </w:rPr>
        <w:t xml:space="preserve">oder de la República, </w:t>
      </w:r>
      <w:r w:rsidR="00D2420F" w:rsidRPr="00D13463">
        <w:rPr>
          <w:rFonts w:ascii="Book Antiqua" w:hAnsi="Book Antiqua" w:cs="Book Antiqua"/>
          <w:color w:val="000000"/>
          <w:sz w:val="24"/>
          <w:szCs w:val="24"/>
          <w:lang w:eastAsia="es-CR"/>
        </w:rPr>
        <w:t xml:space="preserve">así como las variables cuantitativas y cualitativas anteriormente detalladas, </w:t>
      </w:r>
      <w:r w:rsidR="00162F3C" w:rsidRPr="00D13463">
        <w:rPr>
          <w:rFonts w:ascii="Book Antiqua" w:hAnsi="Book Antiqua" w:cs="Book Antiqua"/>
          <w:color w:val="000000"/>
          <w:sz w:val="24"/>
          <w:szCs w:val="24"/>
          <w:lang w:eastAsia="es-CR"/>
        </w:rPr>
        <w:t>por lo que se</w:t>
      </w:r>
      <w:r w:rsidR="00736B17" w:rsidRPr="00D13463">
        <w:rPr>
          <w:rFonts w:ascii="Book Antiqua" w:hAnsi="Book Antiqua" w:cs="Book Antiqua"/>
          <w:color w:val="000000"/>
          <w:sz w:val="24"/>
          <w:szCs w:val="24"/>
          <w:lang w:eastAsia="es-CR"/>
        </w:rPr>
        <w:t xml:space="preserve"> propone </w:t>
      </w:r>
      <w:r w:rsidR="006A2391" w:rsidRPr="00D13463">
        <w:rPr>
          <w:rFonts w:ascii="Book Antiqua" w:hAnsi="Book Antiqua" w:cs="Book Antiqua"/>
          <w:color w:val="000000"/>
          <w:sz w:val="24"/>
          <w:szCs w:val="24"/>
          <w:lang w:eastAsia="es-CR"/>
        </w:rPr>
        <w:t xml:space="preserve">reforzar estructuras </w:t>
      </w:r>
      <w:r w:rsidR="008445CF" w:rsidRPr="00D13463">
        <w:rPr>
          <w:rFonts w:ascii="Book Antiqua" w:hAnsi="Book Antiqua" w:cs="Book Antiqua"/>
          <w:color w:val="000000"/>
          <w:sz w:val="24"/>
          <w:szCs w:val="24"/>
          <w:lang w:eastAsia="es-CR"/>
        </w:rPr>
        <w:t>existentes y</w:t>
      </w:r>
      <w:r w:rsidR="006A2391" w:rsidRPr="00D13463">
        <w:rPr>
          <w:rFonts w:ascii="Book Antiqua" w:hAnsi="Book Antiqua" w:cs="Book Antiqua"/>
          <w:color w:val="000000"/>
          <w:sz w:val="24"/>
          <w:szCs w:val="24"/>
          <w:lang w:eastAsia="es-CR"/>
        </w:rPr>
        <w:t xml:space="preserve"> </w:t>
      </w:r>
      <w:r w:rsidR="00D2420F" w:rsidRPr="00D13463">
        <w:rPr>
          <w:rFonts w:ascii="Book Antiqua" w:hAnsi="Book Antiqua" w:cs="Book Antiqua"/>
          <w:color w:val="000000"/>
          <w:sz w:val="24"/>
          <w:szCs w:val="24"/>
          <w:lang w:eastAsia="es-CR"/>
        </w:rPr>
        <w:t xml:space="preserve">la </w:t>
      </w:r>
      <w:r w:rsidR="0036188D" w:rsidRPr="00D13463">
        <w:rPr>
          <w:rFonts w:ascii="Book Antiqua" w:hAnsi="Book Antiqua" w:cs="Book Antiqua"/>
          <w:color w:val="000000"/>
          <w:sz w:val="24"/>
          <w:szCs w:val="24"/>
          <w:lang w:eastAsia="es-CR"/>
        </w:rPr>
        <w:t>creación de</w:t>
      </w:r>
      <w:r w:rsidR="00736B17" w:rsidRPr="00D13463">
        <w:rPr>
          <w:rFonts w:ascii="Book Antiqua" w:hAnsi="Book Antiqua" w:cs="Book Antiqua"/>
          <w:color w:val="000000"/>
          <w:sz w:val="24"/>
          <w:szCs w:val="24"/>
          <w:lang w:eastAsia="es-CR"/>
        </w:rPr>
        <w:t xml:space="preserve"> </w:t>
      </w:r>
      <w:r w:rsidR="00D2420F" w:rsidRPr="00D13463">
        <w:rPr>
          <w:rFonts w:ascii="Book Antiqua" w:hAnsi="Book Antiqua" w:cs="Book Antiqua"/>
          <w:color w:val="000000"/>
          <w:sz w:val="24"/>
          <w:szCs w:val="24"/>
          <w:lang w:eastAsia="es-CR"/>
        </w:rPr>
        <w:t xml:space="preserve">una </w:t>
      </w:r>
      <w:r w:rsidR="00736B17" w:rsidRPr="00D13463">
        <w:rPr>
          <w:rFonts w:ascii="Book Antiqua" w:hAnsi="Book Antiqua" w:cs="Book Antiqua"/>
          <w:color w:val="000000"/>
          <w:sz w:val="24"/>
          <w:szCs w:val="24"/>
          <w:lang w:eastAsia="es-CR"/>
        </w:rPr>
        <w:t>e</w:t>
      </w:r>
      <w:r w:rsidR="00803295" w:rsidRPr="00D13463">
        <w:rPr>
          <w:rFonts w:ascii="Book Antiqua" w:hAnsi="Book Antiqua" w:cs="Book Antiqua"/>
          <w:color w:val="000000"/>
          <w:sz w:val="24"/>
          <w:szCs w:val="24"/>
          <w:lang w:eastAsia="es-CR"/>
        </w:rPr>
        <w:t xml:space="preserve">structura mínima </w:t>
      </w:r>
      <w:r w:rsidR="007161DB" w:rsidRPr="00D13463">
        <w:rPr>
          <w:rFonts w:ascii="Book Antiqua" w:hAnsi="Book Antiqua" w:cs="Book Antiqua"/>
          <w:color w:val="000000"/>
          <w:sz w:val="24"/>
          <w:szCs w:val="24"/>
          <w:lang w:eastAsia="es-CR"/>
        </w:rPr>
        <w:t xml:space="preserve">apegada a los Modelos de tramitación </w:t>
      </w:r>
      <w:r w:rsidR="00F37484" w:rsidRPr="00D13463">
        <w:rPr>
          <w:rFonts w:ascii="Book Antiqua" w:hAnsi="Book Antiqua" w:cs="Book Antiqua"/>
          <w:color w:val="000000"/>
          <w:sz w:val="24"/>
          <w:szCs w:val="24"/>
          <w:lang w:eastAsia="es-CR"/>
        </w:rPr>
        <w:t xml:space="preserve">para la Atención de </w:t>
      </w:r>
      <w:r w:rsidR="00D70F17" w:rsidRPr="00D13463">
        <w:rPr>
          <w:rFonts w:ascii="Book Antiqua" w:hAnsi="Book Antiqua" w:cs="Book Antiqua"/>
          <w:color w:val="000000"/>
          <w:sz w:val="24"/>
          <w:szCs w:val="24"/>
          <w:lang w:eastAsia="es-CR"/>
        </w:rPr>
        <w:t xml:space="preserve">la Materia Penal en </w:t>
      </w:r>
      <w:r w:rsidR="00803295" w:rsidRPr="00D13463">
        <w:rPr>
          <w:rFonts w:ascii="Book Antiqua" w:hAnsi="Book Antiqua" w:cs="Book Antiqua"/>
          <w:color w:val="000000"/>
          <w:sz w:val="24"/>
          <w:szCs w:val="24"/>
          <w:lang w:eastAsia="es-CR"/>
        </w:rPr>
        <w:t>la zona</w:t>
      </w:r>
      <w:r w:rsidR="0036188D" w:rsidRPr="00D13463">
        <w:rPr>
          <w:rFonts w:ascii="Book Antiqua" w:hAnsi="Book Antiqua" w:cs="Book Antiqua"/>
          <w:color w:val="000000"/>
          <w:sz w:val="24"/>
          <w:szCs w:val="24"/>
          <w:lang w:eastAsia="es-CR"/>
        </w:rPr>
        <w:t>, de la siguiente manera</w:t>
      </w:r>
      <w:r w:rsidR="00FF3A2A" w:rsidRPr="00D13463">
        <w:rPr>
          <w:rFonts w:ascii="Book Antiqua" w:hAnsi="Book Antiqua" w:cs="Book Antiqua"/>
          <w:color w:val="000000"/>
          <w:sz w:val="24"/>
          <w:szCs w:val="24"/>
          <w:lang w:eastAsia="es-CR"/>
        </w:rPr>
        <w:t>:</w:t>
      </w:r>
    </w:p>
    <w:p w14:paraId="42AA6550" w14:textId="77777777" w:rsidR="006E0053" w:rsidRPr="00D13463" w:rsidRDefault="006E0053" w:rsidP="006E0053">
      <w:pPr>
        <w:pStyle w:val="Ttulo3"/>
        <w:rPr>
          <w:b/>
          <w:bCs w:val="0"/>
        </w:rPr>
      </w:pPr>
      <w:r w:rsidRPr="00D13463">
        <w:rPr>
          <w:b/>
          <w:bCs w:val="0"/>
        </w:rPr>
        <w:t xml:space="preserve">Reforzar la Fiscalía de </w:t>
      </w:r>
      <w:r w:rsidR="00394F8E" w:rsidRPr="00D13463">
        <w:rPr>
          <w:b/>
          <w:bCs w:val="0"/>
        </w:rPr>
        <w:t>Puerto Jiménez</w:t>
      </w:r>
    </w:p>
    <w:p w14:paraId="1DFD98C3" w14:textId="77777777" w:rsidR="006E0053" w:rsidRPr="00D13463" w:rsidRDefault="008D324C" w:rsidP="004301E3">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Para </w:t>
      </w:r>
      <w:r w:rsidR="006A1AE3" w:rsidRPr="00D13463">
        <w:rPr>
          <w:rFonts w:ascii="Book Antiqua" w:hAnsi="Book Antiqua" w:cs="Book Antiqua"/>
          <w:color w:val="000000"/>
          <w:sz w:val="24"/>
          <w:szCs w:val="24"/>
          <w:lang w:eastAsia="es-CR"/>
        </w:rPr>
        <w:t xml:space="preserve">atender la carga de trabajo en Materia Penal, la estructura de </w:t>
      </w:r>
      <w:r w:rsidR="00E66B76" w:rsidRPr="00D13463">
        <w:rPr>
          <w:rFonts w:ascii="Book Antiqua" w:hAnsi="Book Antiqua" w:cs="Book Antiqua"/>
          <w:color w:val="000000"/>
          <w:sz w:val="24"/>
          <w:szCs w:val="24"/>
          <w:lang w:eastAsia="es-CR"/>
        </w:rPr>
        <w:t>F</w:t>
      </w:r>
      <w:r w:rsidRPr="00D13463">
        <w:rPr>
          <w:rFonts w:ascii="Book Antiqua" w:hAnsi="Book Antiqua" w:cs="Book Antiqua"/>
          <w:color w:val="000000"/>
          <w:sz w:val="24"/>
          <w:szCs w:val="24"/>
          <w:lang w:eastAsia="es-CR"/>
        </w:rPr>
        <w:t>iscalía</w:t>
      </w:r>
      <w:r w:rsidR="006A1AE3" w:rsidRPr="00D13463">
        <w:rPr>
          <w:rFonts w:ascii="Book Antiqua" w:hAnsi="Book Antiqua" w:cs="Book Antiqua"/>
          <w:color w:val="000000"/>
          <w:sz w:val="24"/>
          <w:szCs w:val="24"/>
          <w:lang w:eastAsia="es-CR"/>
        </w:rPr>
        <w:t xml:space="preserve"> existente en la zona debe ser reforzada como se detalla a continuación: </w:t>
      </w:r>
    </w:p>
    <w:p w14:paraId="24DA3D7E" w14:textId="77777777" w:rsidR="006A1AE3" w:rsidRPr="00D13463" w:rsidRDefault="006A1AE3" w:rsidP="004301E3">
      <w:pPr>
        <w:jc w:val="both"/>
        <w:rPr>
          <w:rFonts w:ascii="Book Antiqua" w:hAnsi="Book Antiqua" w:cs="Book Antiqua"/>
          <w:color w:val="000000"/>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943"/>
      </w:tblGrid>
      <w:tr w:rsidR="000D5D9B" w:rsidRPr="00D13463" w14:paraId="09BB7D51" w14:textId="77777777" w:rsidTr="0088028F">
        <w:trPr>
          <w:jc w:val="center"/>
        </w:trPr>
        <w:tc>
          <w:tcPr>
            <w:tcW w:w="2943" w:type="dxa"/>
            <w:shd w:val="clear" w:color="auto" w:fill="00B0F0"/>
          </w:tcPr>
          <w:p w14:paraId="6375DDA4" w14:textId="77777777" w:rsidR="000D5D9B" w:rsidRPr="0088028F" w:rsidRDefault="000D5D9B" w:rsidP="0088028F">
            <w:pPr>
              <w:jc w:val="center"/>
              <w:rPr>
                <w:rFonts w:ascii="Book Antiqua" w:hAnsi="Book Antiqua" w:cs="Book Antiqua"/>
                <w:b/>
                <w:bCs/>
                <w:i/>
                <w:iCs/>
                <w:color w:val="000000"/>
                <w:sz w:val="24"/>
                <w:szCs w:val="24"/>
                <w:lang w:eastAsia="es-CR"/>
              </w:rPr>
            </w:pPr>
            <w:r w:rsidRPr="0088028F">
              <w:rPr>
                <w:rFonts w:ascii="Book Antiqua" w:hAnsi="Book Antiqua" w:cs="Book Antiqua"/>
                <w:b/>
                <w:bCs/>
                <w:i/>
                <w:iCs/>
                <w:color w:val="000000"/>
                <w:sz w:val="24"/>
                <w:szCs w:val="24"/>
                <w:lang w:eastAsia="es-CR"/>
              </w:rPr>
              <w:t>Cantidad</w:t>
            </w:r>
          </w:p>
        </w:tc>
        <w:tc>
          <w:tcPr>
            <w:tcW w:w="2943" w:type="dxa"/>
            <w:shd w:val="clear" w:color="auto" w:fill="00B0F0"/>
          </w:tcPr>
          <w:p w14:paraId="3BC4D8BC" w14:textId="77777777" w:rsidR="000D5D9B" w:rsidRPr="0088028F" w:rsidRDefault="000D5D9B" w:rsidP="0088028F">
            <w:pPr>
              <w:jc w:val="center"/>
              <w:rPr>
                <w:rFonts w:ascii="Book Antiqua" w:hAnsi="Book Antiqua" w:cs="Book Antiqua"/>
                <w:b/>
                <w:bCs/>
                <w:i/>
                <w:iCs/>
                <w:color w:val="000000"/>
                <w:sz w:val="24"/>
                <w:szCs w:val="24"/>
                <w:lang w:eastAsia="es-CR"/>
              </w:rPr>
            </w:pPr>
            <w:r w:rsidRPr="0088028F">
              <w:rPr>
                <w:rFonts w:ascii="Book Antiqua" w:hAnsi="Book Antiqua" w:cs="Book Antiqua"/>
                <w:b/>
                <w:bCs/>
                <w:i/>
                <w:iCs/>
                <w:color w:val="000000"/>
                <w:sz w:val="24"/>
                <w:szCs w:val="24"/>
                <w:lang w:eastAsia="es-CR"/>
              </w:rPr>
              <w:t>Tipo de Puesto</w:t>
            </w:r>
          </w:p>
        </w:tc>
      </w:tr>
      <w:tr w:rsidR="000D5D9B" w:rsidRPr="00D13463" w14:paraId="77F39833" w14:textId="77777777" w:rsidTr="0088028F">
        <w:trPr>
          <w:jc w:val="center"/>
        </w:trPr>
        <w:tc>
          <w:tcPr>
            <w:tcW w:w="2943" w:type="dxa"/>
            <w:shd w:val="clear" w:color="auto" w:fill="auto"/>
          </w:tcPr>
          <w:p w14:paraId="78C337CE" w14:textId="77777777" w:rsidR="000D5D9B" w:rsidRPr="0088028F" w:rsidRDefault="000D5D9B"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2943" w:type="dxa"/>
            <w:shd w:val="clear" w:color="auto" w:fill="auto"/>
          </w:tcPr>
          <w:p w14:paraId="7440E08E" w14:textId="77777777" w:rsidR="000D5D9B" w:rsidRPr="0088028F" w:rsidRDefault="000D5D9B"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Fiscal Auxiliar</w:t>
            </w:r>
          </w:p>
        </w:tc>
      </w:tr>
      <w:tr w:rsidR="000D5D9B" w:rsidRPr="00D13463" w14:paraId="0CCB7223" w14:textId="77777777" w:rsidTr="0088028F">
        <w:trPr>
          <w:jc w:val="center"/>
        </w:trPr>
        <w:tc>
          <w:tcPr>
            <w:tcW w:w="2943" w:type="dxa"/>
            <w:shd w:val="clear" w:color="auto" w:fill="auto"/>
          </w:tcPr>
          <w:p w14:paraId="5722DD07" w14:textId="77777777" w:rsidR="000D5D9B" w:rsidRPr="0088028F" w:rsidRDefault="000D5D9B"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2943" w:type="dxa"/>
            <w:shd w:val="clear" w:color="auto" w:fill="auto"/>
          </w:tcPr>
          <w:p w14:paraId="6F864329" w14:textId="77777777" w:rsidR="000D5D9B" w:rsidRPr="0088028F" w:rsidRDefault="000D5D9B"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 xml:space="preserve">Técnico </w:t>
            </w:r>
            <w:r w:rsidR="000C6B91" w:rsidRPr="0088028F">
              <w:rPr>
                <w:rFonts w:ascii="Book Antiqua" w:hAnsi="Book Antiqua" w:cs="Book Antiqua"/>
                <w:color w:val="000000"/>
                <w:sz w:val="24"/>
                <w:szCs w:val="24"/>
                <w:lang w:eastAsia="es-CR"/>
              </w:rPr>
              <w:t>J</w:t>
            </w:r>
            <w:r w:rsidRPr="0088028F">
              <w:rPr>
                <w:rFonts w:ascii="Book Antiqua" w:hAnsi="Book Antiqua" w:cs="Book Antiqua"/>
                <w:color w:val="000000"/>
                <w:sz w:val="24"/>
                <w:szCs w:val="24"/>
                <w:lang w:eastAsia="es-CR"/>
              </w:rPr>
              <w:t>udicial</w:t>
            </w:r>
          </w:p>
        </w:tc>
      </w:tr>
    </w:tbl>
    <w:p w14:paraId="73E64E1A" w14:textId="77777777" w:rsidR="000D5D9B" w:rsidRPr="00D13463" w:rsidRDefault="000D5D9B" w:rsidP="004301E3">
      <w:pPr>
        <w:jc w:val="both"/>
        <w:rPr>
          <w:rFonts w:ascii="Book Antiqua" w:hAnsi="Book Antiqua" w:cs="Book Antiqua"/>
          <w:color w:val="000000"/>
          <w:sz w:val="24"/>
          <w:szCs w:val="24"/>
          <w:lang w:eastAsia="es-CR"/>
        </w:rPr>
      </w:pPr>
    </w:p>
    <w:p w14:paraId="654F2DC9" w14:textId="77777777" w:rsidR="00F40BE5" w:rsidRPr="00D13463" w:rsidRDefault="00F40BE5" w:rsidP="004301E3">
      <w:pPr>
        <w:jc w:val="both"/>
        <w:rPr>
          <w:rFonts w:ascii="Book Antiqua" w:hAnsi="Book Antiqua"/>
          <w:sz w:val="24"/>
          <w:szCs w:val="24"/>
          <w:lang w:val="es-ES"/>
        </w:rPr>
      </w:pPr>
    </w:p>
    <w:p w14:paraId="299C590E" w14:textId="77777777" w:rsidR="00217134" w:rsidRPr="00D13463" w:rsidRDefault="00217134" w:rsidP="004301E3">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Es importante indicar que la coordinación y funcionamiento se </w:t>
      </w:r>
      <w:r w:rsidR="00705145" w:rsidRPr="00D13463">
        <w:rPr>
          <w:rFonts w:ascii="Book Antiqua" w:hAnsi="Book Antiqua" w:cs="Book Antiqua"/>
          <w:color w:val="000000"/>
          <w:sz w:val="24"/>
          <w:szCs w:val="24"/>
          <w:lang w:eastAsia="es-CR"/>
        </w:rPr>
        <w:t>mantiene</w:t>
      </w:r>
      <w:r w:rsidRPr="00D13463">
        <w:rPr>
          <w:rFonts w:ascii="Book Antiqua" w:hAnsi="Book Antiqua" w:cs="Book Antiqua"/>
          <w:color w:val="000000"/>
          <w:sz w:val="24"/>
          <w:szCs w:val="24"/>
          <w:lang w:eastAsia="es-CR"/>
        </w:rPr>
        <w:t xml:space="preserve"> a la fecha</w:t>
      </w:r>
      <w:r w:rsidR="000C6B91" w:rsidRPr="00D13463">
        <w:rPr>
          <w:rFonts w:ascii="Book Antiqua" w:hAnsi="Book Antiqua" w:cs="Book Antiqua"/>
          <w:color w:val="000000"/>
          <w:sz w:val="24"/>
          <w:szCs w:val="24"/>
          <w:lang w:eastAsia="es-CR"/>
        </w:rPr>
        <w:t xml:space="preserve"> </w:t>
      </w:r>
      <w:r w:rsidR="00182F96" w:rsidRPr="00D13463">
        <w:rPr>
          <w:rFonts w:ascii="Book Antiqua" w:hAnsi="Book Antiqua" w:cs="Book Antiqua"/>
          <w:color w:val="000000"/>
          <w:sz w:val="24"/>
          <w:szCs w:val="24"/>
          <w:lang w:eastAsia="es-CR"/>
        </w:rPr>
        <w:t>sin variación</w:t>
      </w:r>
      <w:r w:rsidR="004301E3" w:rsidRPr="00D13463">
        <w:rPr>
          <w:rFonts w:ascii="Book Antiqua" w:hAnsi="Book Antiqua" w:cs="Book Antiqua"/>
          <w:color w:val="000000"/>
          <w:sz w:val="24"/>
          <w:szCs w:val="24"/>
          <w:lang w:eastAsia="es-CR"/>
        </w:rPr>
        <w:t xml:space="preserve"> en ese sentido</w:t>
      </w:r>
      <w:r w:rsidR="00705145" w:rsidRPr="00D13463">
        <w:rPr>
          <w:rFonts w:ascii="Book Antiqua" w:hAnsi="Book Antiqua" w:cs="Book Antiqua"/>
          <w:color w:val="000000"/>
          <w:sz w:val="24"/>
          <w:szCs w:val="24"/>
          <w:lang w:eastAsia="es-CR"/>
        </w:rPr>
        <w:t xml:space="preserve">. </w:t>
      </w:r>
    </w:p>
    <w:p w14:paraId="6E112A2D" w14:textId="77777777" w:rsidR="00705145" w:rsidRPr="00D13463" w:rsidRDefault="00705145" w:rsidP="006E0053">
      <w:pPr>
        <w:rPr>
          <w:rFonts w:ascii="Book Antiqua" w:hAnsi="Book Antiqua" w:cs="Book Antiqua"/>
          <w:color w:val="000000"/>
          <w:sz w:val="24"/>
          <w:szCs w:val="24"/>
          <w:lang w:eastAsia="es-CR"/>
        </w:rPr>
      </w:pPr>
    </w:p>
    <w:p w14:paraId="238BF41D" w14:textId="77777777" w:rsidR="00F40BE5" w:rsidRPr="00D13463" w:rsidRDefault="00086E83" w:rsidP="00373A64">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Para efectos de</w:t>
      </w:r>
      <w:r w:rsidR="00BC12B5" w:rsidRPr="00D13463">
        <w:rPr>
          <w:rFonts w:ascii="Book Antiqua" w:hAnsi="Book Antiqua" w:cs="Book Antiqua"/>
          <w:color w:val="000000"/>
          <w:sz w:val="24"/>
          <w:szCs w:val="24"/>
          <w:lang w:eastAsia="es-CR"/>
        </w:rPr>
        <w:t xml:space="preserve">l personal técnico es menester indicar que esta </w:t>
      </w:r>
      <w:r w:rsidR="00903995" w:rsidRPr="00D13463">
        <w:rPr>
          <w:rFonts w:ascii="Book Antiqua" w:hAnsi="Book Antiqua" w:cs="Book Antiqua"/>
          <w:color w:val="000000"/>
          <w:sz w:val="24"/>
          <w:szCs w:val="24"/>
          <w:lang w:eastAsia="es-CR"/>
        </w:rPr>
        <w:t>Dirección</w:t>
      </w:r>
      <w:r w:rsidR="00BC12B5" w:rsidRPr="00D13463">
        <w:rPr>
          <w:rFonts w:ascii="Book Antiqua" w:hAnsi="Book Antiqua" w:cs="Book Antiqua"/>
          <w:color w:val="000000"/>
          <w:sz w:val="24"/>
          <w:szCs w:val="24"/>
          <w:lang w:eastAsia="es-CR"/>
        </w:rPr>
        <w:t xml:space="preserve"> ya realiz</w:t>
      </w:r>
      <w:r w:rsidR="002B1D13" w:rsidRPr="00D13463">
        <w:rPr>
          <w:rFonts w:ascii="Book Antiqua" w:hAnsi="Book Antiqua" w:cs="Book Antiqua"/>
          <w:color w:val="000000"/>
          <w:sz w:val="24"/>
          <w:szCs w:val="24"/>
          <w:lang w:eastAsia="es-CR"/>
        </w:rPr>
        <w:t>ó</w:t>
      </w:r>
      <w:r w:rsidR="00BC12B5" w:rsidRPr="00D13463">
        <w:rPr>
          <w:rFonts w:ascii="Book Antiqua" w:hAnsi="Book Antiqua" w:cs="Book Antiqua"/>
          <w:color w:val="000000"/>
          <w:sz w:val="24"/>
          <w:szCs w:val="24"/>
          <w:lang w:eastAsia="es-CR"/>
        </w:rPr>
        <w:t xml:space="preserve"> un estudio</w:t>
      </w:r>
      <w:r w:rsidR="004301E3" w:rsidRPr="00D13463">
        <w:rPr>
          <w:rFonts w:ascii="Book Antiqua" w:hAnsi="Book Antiqua" w:cs="Book Antiqua"/>
          <w:color w:val="000000"/>
          <w:sz w:val="24"/>
          <w:szCs w:val="24"/>
          <w:lang w:eastAsia="es-CR"/>
        </w:rPr>
        <w:t xml:space="preserve"> de diagnóstico, </w:t>
      </w:r>
      <w:r w:rsidR="00BC12B5" w:rsidRPr="00D13463">
        <w:rPr>
          <w:rFonts w:ascii="Book Antiqua" w:hAnsi="Book Antiqua" w:cs="Book Antiqua"/>
          <w:color w:val="000000"/>
          <w:sz w:val="24"/>
          <w:szCs w:val="24"/>
          <w:lang w:eastAsia="es-CR"/>
        </w:rPr>
        <w:t xml:space="preserve">mediante el informe </w:t>
      </w:r>
      <w:r w:rsidR="00381281" w:rsidRPr="00D13463">
        <w:rPr>
          <w:rFonts w:ascii="Book Antiqua" w:hAnsi="Book Antiqua" w:cs="Book Antiqua"/>
          <w:color w:val="000000"/>
          <w:sz w:val="24"/>
          <w:szCs w:val="24"/>
          <w:lang w:eastAsia="es-CR"/>
        </w:rPr>
        <w:t>457-</w:t>
      </w:r>
      <w:r w:rsidR="00903995" w:rsidRPr="00D13463">
        <w:rPr>
          <w:rFonts w:ascii="Book Antiqua" w:hAnsi="Book Antiqua" w:cs="Book Antiqua"/>
          <w:color w:val="000000"/>
          <w:sz w:val="24"/>
          <w:szCs w:val="24"/>
          <w:lang w:eastAsia="es-CR"/>
        </w:rPr>
        <w:t xml:space="preserve">PLA-MI-2021 preliminar, </w:t>
      </w:r>
      <w:r w:rsidR="00BC12B5" w:rsidRPr="00D13463">
        <w:rPr>
          <w:rFonts w:ascii="Book Antiqua" w:hAnsi="Book Antiqua" w:cs="Book Antiqua"/>
          <w:color w:val="000000"/>
          <w:sz w:val="24"/>
          <w:szCs w:val="24"/>
          <w:lang w:eastAsia="es-CR"/>
        </w:rPr>
        <w:t>puesto en consulta</w:t>
      </w:r>
      <w:r w:rsidR="00187ED3" w:rsidRPr="00D13463">
        <w:rPr>
          <w:rFonts w:ascii="Book Antiqua" w:hAnsi="Book Antiqua" w:cs="Book Antiqua"/>
          <w:color w:val="000000"/>
          <w:sz w:val="24"/>
          <w:szCs w:val="24"/>
          <w:lang w:eastAsia="es-CR"/>
        </w:rPr>
        <w:t xml:space="preserve"> una vez </w:t>
      </w:r>
      <w:r w:rsidR="0076432E" w:rsidRPr="00D13463">
        <w:rPr>
          <w:rFonts w:ascii="Book Antiqua" w:hAnsi="Book Antiqua" w:cs="Book Antiqua"/>
          <w:color w:val="000000"/>
          <w:sz w:val="24"/>
          <w:szCs w:val="24"/>
          <w:lang w:eastAsia="es-CR"/>
        </w:rPr>
        <w:t>trascurrido</w:t>
      </w:r>
      <w:r w:rsidR="00187ED3" w:rsidRPr="00D13463">
        <w:rPr>
          <w:rFonts w:ascii="Book Antiqua" w:hAnsi="Book Antiqua" w:cs="Book Antiqua"/>
          <w:color w:val="000000"/>
          <w:sz w:val="24"/>
          <w:szCs w:val="24"/>
          <w:lang w:eastAsia="es-CR"/>
        </w:rPr>
        <w:t xml:space="preserve"> el plazo</w:t>
      </w:r>
      <w:r w:rsidR="0076432E" w:rsidRPr="00D13463">
        <w:rPr>
          <w:rFonts w:ascii="Book Antiqua" w:hAnsi="Book Antiqua" w:cs="Book Antiqua"/>
          <w:color w:val="000000"/>
          <w:sz w:val="24"/>
          <w:szCs w:val="24"/>
          <w:lang w:eastAsia="es-CR"/>
        </w:rPr>
        <w:t xml:space="preserve"> para recibir observaciones</w:t>
      </w:r>
      <w:r w:rsidR="00187ED3" w:rsidRPr="00D13463">
        <w:rPr>
          <w:rFonts w:ascii="Book Antiqua" w:hAnsi="Book Antiqua" w:cs="Book Antiqua"/>
          <w:color w:val="000000"/>
          <w:sz w:val="24"/>
          <w:szCs w:val="24"/>
          <w:lang w:eastAsia="es-CR"/>
        </w:rPr>
        <w:t xml:space="preserve"> se </w:t>
      </w:r>
      <w:r w:rsidR="0076432E" w:rsidRPr="00D13463">
        <w:rPr>
          <w:rFonts w:ascii="Book Antiqua" w:hAnsi="Book Antiqua" w:cs="Book Antiqua"/>
          <w:color w:val="000000"/>
          <w:sz w:val="24"/>
          <w:szCs w:val="24"/>
          <w:lang w:eastAsia="es-CR"/>
        </w:rPr>
        <w:t>remitió</w:t>
      </w:r>
      <w:r w:rsidR="00187ED3" w:rsidRPr="00D13463">
        <w:rPr>
          <w:rFonts w:ascii="Book Antiqua" w:hAnsi="Book Antiqua" w:cs="Book Antiqua"/>
          <w:color w:val="000000"/>
          <w:sz w:val="24"/>
          <w:szCs w:val="24"/>
          <w:lang w:eastAsia="es-CR"/>
        </w:rPr>
        <w:t xml:space="preserve"> el informe</w:t>
      </w:r>
      <w:r w:rsidR="004B2850" w:rsidRPr="00D13463">
        <w:rPr>
          <w:rFonts w:ascii="Book Antiqua" w:hAnsi="Book Antiqua" w:cs="Book Antiqua"/>
          <w:color w:val="000000"/>
          <w:sz w:val="24"/>
          <w:szCs w:val="24"/>
          <w:lang w:eastAsia="es-CR"/>
        </w:rPr>
        <w:t xml:space="preserve"> definitivo</w:t>
      </w:r>
      <w:r w:rsidR="00187ED3" w:rsidRPr="00D13463">
        <w:rPr>
          <w:rFonts w:ascii="Book Antiqua" w:hAnsi="Book Antiqua" w:cs="Book Antiqua"/>
          <w:color w:val="000000"/>
          <w:sz w:val="24"/>
          <w:szCs w:val="24"/>
          <w:lang w:eastAsia="es-CR"/>
        </w:rPr>
        <w:t xml:space="preserve"> 1137-PLA-MI-2021</w:t>
      </w:r>
      <w:r w:rsidR="00373A64" w:rsidRPr="00D13463">
        <w:rPr>
          <w:rFonts w:ascii="Book Antiqua" w:hAnsi="Book Antiqua" w:cs="Book Antiqua"/>
          <w:color w:val="000000"/>
          <w:sz w:val="24"/>
          <w:szCs w:val="24"/>
          <w:lang w:eastAsia="es-CR"/>
        </w:rPr>
        <w:t xml:space="preserve">, </w:t>
      </w:r>
      <w:r w:rsidR="00AA3CDC" w:rsidRPr="00D13463">
        <w:rPr>
          <w:rFonts w:ascii="Book Antiqua" w:hAnsi="Book Antiqua" w:cs="Book Antiqua"/>
          <w:color w:val="000000"/>
          <w:sz w:val="24"/>
          <w:szCs w:val="24"/>
          <w:lang w:eastAsia="es-CR"/>
        </w:rPr>
        <w:t xml:space="preserve">como parte del </w:t>
      </w:r>
      <w:r w:rsidR="00373A64" w:rsidRPr="00D13463">
        <w:rPr>
          <w:rFonts w:ascii="Book Antiqua" w:hAnsi="Book Antiqua" w:cs="Book Antiqua"/>
          <w:color w:val="000000"/>
          <w:sz w:val="24"/>
          <w:szCs w:val="24"/>
          <w:lang w:eastAsia="es-CR"/>
        </w:rPr>
        <w:t>Proyecto de Mejora Integral del Proceso Penal</w:t>
      </w:r>
      <w:r w:rsidR="00AA3CDC" w:rsidRPr="00D13463">
        <w:rPr>
          <w:rFonts w:ascii="Book Antiqua" w:hAnsi="Book Antiqua" w:cs="Book Antiqua"/>
          <w:color w:val="000000"/>
          <w:sz w:val="24"/>
          <w:szCs w:val="24"/>
          <w:lang w:eastAsia="es-CR"/>
        </w:rPr>
        <w:t xml:space="preserve">, informe titulado </w:t>
      </w:r>
      <w:r w:rsidR="00AA3CDC" w:rsidRPr="00D13463">
        <w:rPr>
          <w:rFonts w:ascii="Book Antiqua" w:hAnsi="Book Antiqua" w:cs="Book Antiqua"/>
          <w:i/>
          <w:iCs/>
          <w:color w:val="000000"/>
          <w:sz w:val="24"/>
          <w:szCs w:val="24"/>
          <w:lang w:eastAsia="es-CR"/>
        </w:rPr>
        <w:t>“</w:t>
      </w:r>
      <w:r w:rsidR="00373A64" w:rsidRPr="00D13463">
        <w:rPr>
          <w:rFonts w:ascii="Book Antiqua" w:hAnsi="Book Antiqua" w:cs="Book Antiqua"/>
          <w:i/>
          <w:iCs/>
          <w:color w:val="000000"/>
          <w:sz w:val="24"/>
          <w:szCs w:val="24"/>
          <w:lang w:eastAsia="es-CR"/>
        </w:rPr>
        <w:t>Diagnóstico de situación actual</w:t>
      </w:r>
      <w:r w:rsidR="00AA3CDC" w:rsidRPr="00D13463">
        <w:rPr>
          <w:rFonts w:ascii="Book Antiqua" w:hAnsi="Book Antiqua" w:cs="Book Antiqua"/>
          <w:i/>
          <w:iCs/>
          <w:color w:val="000000"/>
          <w:sz w:val="24"/>
          <w:szCs w:val="24"/>
          <w:lang w:eastAsia="es-CR"/>
        </w:rPr>
        <w:t xml:space="preserve"> de la </w:t>
      </w:r>
      <w:r w:rsidR="00373A64" w:rsidRPr="00D13463">
        <w:rPr>
          <w:rFonts w:ascii="Book Antiqua" w:hAnsi="Book Antiqua" w:cs="Book Antiqua"/>
          <w:i/>
          <w:iCs/>
          <w:color w:val="000000"/>
          <w:sz w:val="24"/>
          <w:szCs w:val="24"/>
          <w:lang w:eastAsia="es-CR"/>
        </w:rPr>
        <w:t>Fiscalía de Puerto Jiménez</w:t>
      </w:r>
      <w:r w:rsidR="00AA3CDC" w:rsidRPr="00D13463">
        <w:rPr>
          <w:rFonts w:ascii="Book Antiqua" w:hAnsi="Book Antiqua" w:cs="Book Antiqua"/>
          <w:color w:val="000000"/>
          <w:sz w:val="24"/>
          <w:szCs w:val="24"/>
          <w:lang w:eastAsia="es-CR"/>
        </w:rPr>
        <w:t>”</w:t>
      </w:r>
      <w:r w:rsidR="00373A64" w:rsidRPr="00D13463">
        <w:rPr>
          <w:rFonts w:ascii="Book Antiqua" w:hAnsi="Book Antiqua" w:cs="Book Antiqua"/>
          <w:color w:val="000000"/>
          <w:sz w:val="24"/>
          <w:szCs w:val="24"/>
          <w:lang w:eastAsia="es-CR"/>
        </w:rPr>
        <w:t xml:space="preserve">, </w:t>
      </w:r>
      <w:r w:rsidR="0076432E" w:rsidRPr="00D13463">
        <w:rPr>
          <w:rFonts w:ascii="Book Antiqua" w:hAnsi="Book Antiqua" w:cs="Book Antiqua"/>
          <w:color w:val="000000"/>
          <w:sz w:val="24"/>
          <w:szCs w:val="24"/>
          <w:lang w:eastAsia="es-CR"/>
        </w:rPr>
        <w:t xml:space="preserve">fechado el 07 de octubre de 2021, el cual en </w:t>
      </w:r>
      <w:r w:rsidR="00AA5EDA" w:rsidRPr="00D13463">
        <w:rPr>
          <w:rFonts w:ascii="Book Antiqua" w:hAnsi="Book Antiqua" w:cs="Book Antiqua"/>
          <w:color w:val="000000"/>
          <w:sz w:val="24"/>
          <w:szCs w:val="24"/>
          <w:lang w:eastAsia="es-CR"/>
        </w:rPr>
        <w:t xml:space="preserve">el apartado “7.Oportunidades de </w:t>
      </w:r>
      <w:r w:rsidR="008A43A7" w:rsidRPr="00D13463">
        <w:rPr>
          <w:rFonts w:ascii="Book Antiqua" w:hAnsi="Book Antiqua" w:cs="Book Antiqua"/>
          <w:color w:val="000000"/>
          <w:sz w:val="24"/>
          <w:szCs w:val="24"/>
          <w:lang w:eastAsia="es-CR"/>
        </w:rPr>
        <w:t>M</w:t>
      </w:r>
      <w:r w:rsidR="00AA5EDA" w:rsidRPr="00D13463">
        <w:rPr>
          <w:rFonts w:ascii="Book Antiqua" w:hAnsi="Book Antiqua" w:cs="Book Antiqua"/>
          <w:color w:val="000000"/>
          <w:sz w:val="24"/>
          <w:szCs w:val="24"/>
          <w:lang w:eastAsia="es-CR"/>
        </w:rPr>
        <w:t>ejora (Plan de Trabajo)” se menciona lo siguiente</w:t>
      </w:r>
      <w:r w:rsidR="008D324C" w:rsidRPr="00D13463">
        <w:rPr>
          <w:rFonts w:ascii="Book Antiqua" w:hAnsi="Book Antiqua" w:cs="Book Antiqua"/>
          <w:color w:val="000000"/>
          <w:sz w:val="24"/>
          <w:szCs w:val="24"/>
          <w:lang w:eastAsia="es-CR"/>
        </w:rPr>
        <w:t xml:space="preserve">: </w:t>
      </w:r>
    </w:p>
    <w:p w14:paraId="4B20C870" w14:textId="77777777" w:rsidR="008D324C" w:rsidRPr="00D13463" w:rsidRDefault="008D324C" w:rsidP="006E0053">
      <w:pPr>
        <w:rPr>
          <w:rFonts w:ascii="Book Antiqua" w:hAnsi="Book Antiqua" w:cs="Book Antiqua"/>
          <w:color w:val="000000"/>
          <w:sz w:val="24"/>
          <w:szCs w:val="24"/>
          <w:lang w:eastAsia="es-CR"/>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019"/>
        <w:gridCol w:w="1726"/>
        <w:gridCol w:w="2097"/>
        <w:gridCol w:w="1810"/>
        <w:gridCol w:w="1328"/>
      </w:tblGrid>
      <w:tr w:rsidR="003228F9" w:rsidRPr="00D13463" w14:paraId="23025AE5" w14:textId="77777777" w:rsidTr="0088028F">
        <w:trPr>
          <w:trHeight w:val="70"/>
        </w:trPr>
        <w:tc>
          <w:tcPr>
            <w:tcW w:w="20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3B64A9A" w14:textId="77777777" w:rsidR="003228F9" w:rsidRPr="00D13463" w:rsidRDefault="003228F9" w:rsidP="003228F9">
            <w:pPr>
              <w:rPr>
                <w:rFonts w:cs="Calibri"/>
                <w:color w:val="000000"/>
                <w:lang w:eastAsia="es-CR"/>
              </w:rPr>
            </w:pPr>
            <w:r w:rsidRPr="00D13463">
              <w:rPr>
                <w:rFonts w:cs="Calibri"/>
                <w:color w:val="000000"/>
                <w:lang w:eastAsia="es-CR"/>
              </w:rPr>
              <w:t>Propuesta</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4358CE96" w14:textId="77777777" w:rsidR="003228F9" w:rsidRPr="00D13463" w:rsidRDefault="003228F9" w:rsidP="003228F9">
            <w:pPr>
              <w:rPr>
                <w:rFonts w:cs="Calibri"/>
                <w:color w:val="000000"/>
                <w:lang w:val="es-MX" w:eastAsia="es-CR"/>
              </w:rPr>
            </w:pPr>
            <w:r w:rsidRPr="00D13463">
              <w:rPr>
                <w:rFonts w:cs="Calibri"/>
                <w:color w:val="000000"/>
                <w:lang w:val="es-MX" w:eastAsia="es-CR"/>
              </w:rPr>
              <w:t>Oportunidad de Mejora</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40FA25C3" w14:textId="77777777" w:rsidR="003228F9" w:rsidRPr="00D13463" w:rsidRDefault="003228F9" w:rsidP="003228F9">
            <w:pPr>
              <w:rPr>
                <w:rFonts w:cs="Calibri"/>
                <w:color w:val="000000"/>
                <w:lang w:eastAsia="es-CR"/>
              </w:rPr>
            </w:pPr>
            <w:r w:rsidRPr="00D13463">
              <w:rPr>
                <w:rFonts w:cs="Calibri"/>
                <w:color w:val="000000"/>
                <w:lang w:eastAsia="es-CR"/>
              </w:rPr>
              <w:t>Descripción de la Propuesta</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57877870" w14:textId="77777777" w:rsidR="003228F9" w:rsidRPr="00D13463" w:rsidRDefault="003228F9" w:rsidP="003228F9">
            <w:pPr>
              <w:rPr>
                <w:rFonts w:cs="Calibri"/>
                <w:color w:val="000000"/>
                <w:lang w:eastAsia="es-CR"/>
              </w:rPr>
            </w:pPr>
            <w:r w:rsidRPr="00D13463">
              <w:rPr>
                <w:rFonts w:cs="Calibri"/>
                <w:color w:val="000000"/>
                <w:lang w:eastAsia="es-CR"/>
              </w:rPr>
              <w:t>Resultados Esperados</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3244F49" w14:textId="77777777" w:rsidR="003228F9" w:rsidRPr="00D13463" w:rsidRDefault="003228F9" w:rsidP="003228F9">
            <w:pPr>
              <w:rPr>
                <w:rFonts w:cs="Calibri"/>
                <w:color w:val="000000"/>
                <w:lang w:eastAsia="es-CR"/>
              </w:rPr>
            </w:pPr>
            <w:r w:rsidRPr="00D13463">
              <w:rPr>
                <w:rFonts w:cs="Calibri"/>
                <w:color w:val="000000"/>
                <w:lang w:eastAsia="es-CR"/>
              </w:rPr>
              <w:t>Responsable</w:t>
            </w:r>
          </w:p>
        </w:tc>
      </w:tr>
      <w:tr w:rsidR="001F4659" w:rsidRPr="00D13463" w14:paraId="289F8CAB" w14:textId="77777777" w:rsidTr="0088028F">
        <w:trPr>
          <w:trHeight w:val="70"/>
        </w:trPr>
        <w:tc>
          <w:tcPr>
            <w:tcW w:w="2018" w:type="dxa"/>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2C65BF96" w14:textId="77777777" w:rsidR="001F4659" w:rsidRPr="00D13463" w:rsidRDefault="001F4659" w:rsidP="00B577D1">
            <w:pPr>
              <w:rPr>
                <w:rFonts w:cs="Calibri"/>
                <w:color w:val="000000"/>
                <w:lang w:eastAsia="es-CR"/>
              </w:rPr>
            </w:pPr>
            <w:r w:rsidRPr="00D13463">
              <w:rPr>
                <w:rFonts w:cs="Calibri"/>
                <w:color w:val="000000"/>
                <w:lang w:eastAsia="es-CR"/>
              </w:rPr>
              <w:t>Aprovechamiento del talento humano de personal Técnica Judicial disponible en la Fiscalía de Golfito, respecto a la necesidad de una plaza de esa clase de puesto que presenta la Fiscalía de Puerto Jiménez.</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tcPr>
          <w:p w14:paraId="5673B768" w14:textId="77777777" w:rsidR="001F4659" w:rsidRPr="00D13463" w:rsidRDefault="001F4659" w:rsidP="00B577D1">
            <w:pPr>
              <w:rPr>
                <w:rFonts w:cs="Calibri"/>
                <w:color w:val="000000"/>
                <w:lang w:val="es-MX" w:eastAsia="es-CR"/>
              </w:rPr>
            </w:pPr>
            <w:r w:rsidRPr="00D13463">
              <w:rPr>
                <w:rFonts w:cs="Calibri"/>
                <w:color w:val="000000"/>
                <w:lang w:val="es-MX" w:eastAsia="es-CR"/>
              </w:rPr>
              <w:t>La Fiscalía de Golfito cuenta con dos personas Técnicas Judiciales adicionales de acuerdo al Modelo de Tramitación del Ministerio Público, aprobado por el Consejo Superior en sesión 43-19 celebrada el 14 de mayo del 2019, dado lo anterior, por la cantidad actual de personal que existe en esta Fiscalía se puede cubrir la necesidad de personal de la Fiscalía de Puerto Jiménez, y además de una plaza adicional que a criterio técnico no es requerida.</w:t>
            </w: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04FE96C" w14:textId="77777777" w:rsidR="001F4659" w:rsidRPr="00D13463" w:rsidRDefault="001F4659" w:rsidP="00B577D1">
            <w:pPr>
              <w:rPr>
                <w:rFonts w:cs="Calibri"/>
                <w:color w:val="000000"/>
                <w:lang w:eastAsia="es-CR"/>
              </w:rPr>
            </w:pPr>
            <w:r w:rsidRPr="00D13463">
              <w:rPr>
                <w:rFonts w:cs="Calibri"/>
                <w:color w:val="000000"/>
                <w:lang w:eastAsia="es-CR"/>
              </w:rPr>
              <w:t xml:space="preserve">Producto del abordaje realizado en la Fiscalía de Golfito se valorará en el abordaje de esa oficina, la optimización de las plazas de Técnico Judicial viendo la necesidad de recurso existente en la Fiscalía de Puerto Jiménez, por lo que se valorará el traslado de una de las plazas de Técnico o Técnica Judicial de la Fiscalía de Golfito hacia la Fiscalía de Puerto Jiménez. </w:t>
            </w:r>
          </w:p>
          <w:p w14:paraId="04BAA982" w14:textId="77777777" w:rsidR="001F4659" w:rsidRPr="00D13463" w:rsidRDefault="001F4659" w:rsidP="00B577D1">
            <w:pPr>
              <w:rPr>
                <w:rFonts w:cs="Calibri"/>
                <w:color w:val="000000"/>
                <w:lang w:eastAsia="es-CR"/>
              </w:rPr>
            </w:pPr>
          </w:p>
          <w:p w14:paraId="08058878" w14:textId="77777777" w:rsidR="001F4659" w:rsidRPr="00D13463" w:rsidRDefault="001F4659" w:rsidP="00B577D1">
            <w:pPr>
              <w:tabs>
                <w:tab w:val="left" w:pos="3146"/>
              </w:tabs>
            </w:pPr>
            <w:r w:rsidRPr="00D13463">
              <w:rPr>
                <w:rFonts w:cs="Calibri"/>
                <w:color w:val="000000"/>
                <w:lang w:eastAsia="es-CR"/>
              </w:rPr>
              <w:t xml:space="preserve">Importante mencionar que de acuerdo al abordaje realizado a noviembre 2021, se determinó que las dos plazas adicionales que se mencionan se encuentran en condición de vacantes y tratan </w:t>
            </w:r>
            <w:r w:rsidR="00187450" w:rsidRPr="00D13463">
              <w:rPr>
                <w:rFonts w:cs="Calibri"/>
                <w:color w:val="000000"/>
                <w:lang w:eastAsia="es-CR"/>
              </w:rPr>
              <w:t>de los números</w:t>
            </w:r>
            <w:r w:rsidRPr="00D13463">
              <w:rPr>
                <w:rFonts w:cs="Calibri"/>
                <w:color w:val="000000"/>
                <w:lang w:eastAsia="es-CR"/>
              </w:rPr>
              <w:t xml:space="preserve"> de puesto 352065 y 45097, por lo tanto para cualquiera de los movimientos descritos </w:t>
            </w:r>
            <w:r w:rsidRPr="00D13463">
              <w:t>se tomará en consideración lo indicado por la Dirección de Gestión Humana según se describe en el presente informe, para que el puesto 352065 sea analizado para trasladar a la Fiscalía de Puerto Jiménez. Por lo anterior, se solicita a la Dirección de Gestión Humana, no sacar a concurso la plaza 352065 de Técnica o Técnico Judicial hasta tanto se realice el abordaje integral en la Fiscalía de Golfito, según se describe en el punto 10.2. de las recomendaciones de este informe.</w:t>
            </w:r>
          </w:p>
          <w:p w14:paraId="57510576" w14:textId="77777777" w:rsidR="001F4659" w:rsidRPr="00D13463" w:rsidRDefault="001F4659" w:rsidP="00B577D1">
            <w:pPr>
              <w:rPr>
                <w:rFonts w:cs="Calibri"/>
                <w:color w:val="000000"/>
                <w:lang w:eastAsia="es-CR"/>
              </w:rPr>
            </w:pPr>
          </w:p>
          <w:p w14:paraId="5A4B5D9A" w14:textId="77777777" w:rsidR="001F4659" w:rsidRPr="00D13463" w:rsidRDefault="001F4659" w:rsidP="00B577D1">
            <w:pPr>
              <w:rPr>
                <w:rFonts w:cs="Calibri"/>
                <w:color w:val="000000"/>
                <w:lang w:eastAsia="es-CR"/>
              </w:rPr>
            </w:pPr>
          </w:p>
          <w:p w14:paraId="1852BFB4" w14:textId="77777777" w:rsidR="001F4659" w:rsidRPr="00D13463" w:rsidRDefault="001F4659" w:rsidP="00B577D1">
            <w:pPr>
              <w:rPr>
                <w:rFonts w:cs="Calibri"/>
                <w:color w:val="000000"/>
                <w:lang w:eastAsia="es-CR"/>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39911F4D" w14:textId="77777777" w:rsidR="001F4659" w:rsidRPr="00D13463" w:rsidRDefault="001F4659" w:rsidP="00B577D1">
            <w:pPr>
              <w:rPr>
                <w:rFonts w:cs="Calibri"/>
                <w:color w:val="000000"/>
                <w:lang w:eastAsia="es-CR"/>
              </w:rPr>
            </w:pPr>
            <w:r w:rsidRPr="00D13463">
              <w:rPr>
                <w:rFonts w:cs="Calibri"/>
                <w:color w:val="000000"/>
                <w:lang w:eastAsia="es-CR"/>
              </w:rPr>
              <w:t>Aprovechamiento del talento humano disponible en la Fiscalía de Golfito y realizar traslado para cubrir necesidad de recurso Técnico Judicial en la Fiscalía de Puerto Jiménez.</w:t>
            </w:r>
          </w:p>
          <w:p w14:paraId="0F6AAEAF" w14:textId="77777777" w:rsidR="001F4659" w:rsidRPr="00D13463" w:rsidRDefault="001F4659" w:rsidP="00B577D1">
            <w:pPr>
              <w:rPr>
                <w:rFonts w:cs="Calibri"/>
                <w:color w:val="000000"/>
                <w:lang w:eastAsia="es-CR"/>
              </w:rPr>
            </w:pPr>
          </w:p>
        </w:tc>
        <w:tc>
          <w:tcPr>
            <w:tcW w:w="0" w:type="auto"/>
            <w:tcBorders>
              <w:top w:val="single" w:sz="4" w:space="0" w:color="000000"/>
              <w:left w:val="single" w:sz="4" w:space="0" w:color="000000"/>
              <w:bottom w:val="single" w:sz="4" w:space="0" w:color="000000"/>
              <w:right w:val="single" w:sz="4" w:space="0" w:color="000000"/>
            </w:tcBorders>
            <w:shd w:val="clear" w:color="auto" w:fill="FFFFFF"/>
            <w:vAlign w:val="center"/>
            <w:hideMark/>
          </w:tcPr>
          <w:p w14:paraId="0ABC1DA9" w14:textId="77777777" w:rsidR="001F4659" w:rsidRPr="00D13463" w:rsidRDefault="001F4659" w:rsidP="00B577D1">
            <w:pPr>
              <w:rPr>
                <w:rFonts w:cs="Calibri"/>
                <w:color w:val="000000"/>
                <w:lang w:eastAsia="es-CR"/>
              </w:rPr>
            </w:pPr>
            <w:r w:rsidRPr="00D13463">
              <w:rPr>
                <w:rFonts w:cs="Calibri"/>
                <w:color w:val="000000"/>
                <w:lang w:eastAsia="es-CR"/>
              </w:rPr>
              <w:t>Fiscalía General</w:t>
            </w:r>
          </w:p>
          <w:p w14:paraId="6DCA84B4" w14:textId="77777777" w:rsidR="001F4659" w:rsidRPr="00D13463" w:rsidRDefault="001F4659" w:rsidP="00B577D1">
            <w:pPr>
              <w:rPr>
                <w:rFonts w:cs="Calibri"/>
                <w:color w:val="000000"/>
                <w:lang w:eastAsia="es-CR"/>
              </w:rPr>
            </w:pPr>
          </w:p>
          <w:p w14:paraId="0D51E2F5" w14:textId="77777777" w:rsidR="001F4659" w:rsidRPr="00D13463" w:rsidRDefault="001F4659" w:rsidP="00B577D1">
            <w:pPr>
              <w:rPr>
                <w:rFonts w:cs="Calibri"/>
                <w:color w:val="000000"/>
                <w:lang w:eastAsia="es-CR"/>
              </w:rPr>
            </w:pPr>
            <w:r w:rsidRPr="00D13463">
              <w:rPr>
                <w:rFonts w:cs="Calibri"/>
                <w:color w:val="000000"/>
                <w:lang w:eastAsia="es-CR"/>
              </w:rPr>
              <w:t>Fiscala Coordinadora del Proyecto de Mejora Integral del Proceso Penal</w:t>
            </w:r>
          </w:p>
          <w:p w14:paraId="197C8455" w14:textId="77777777" w:rsidR="001F4659" w:rsidRPr="00D13463" w:rsidRDefault="001F4659" w:rsidP="00B577D1">
            <w:pPr>
              <w:rPr>
                <w:rFonts w:cs="Calibri"/>
                <w:color w:val="000000"/>
                <w:lang w:eastAsia="es-CR"/>
              </w:rPr>
            </w:pPr>
          </w:p>
          <w:p w14:paraId="58ED749D" w14:textId="77777777" w:rsidR="001F4659" w:rsidRPr="00D13463" w:rsidRDefault="001F4659" w:rsidP="00B577D1">
            <w:pPr>
              <w:rPr>
                <w:rFonts w:cs="Calibri"/>
                <w:color w:val="000000"/>
                <w:lang w:eastAsia="es-CR"/>
              </w:rPr>
            </w:pPr>
            <w:r w:rsidRPr="00D13463">
              <w:rPr>
                <w:rFonts w:cs="Calibri"/>
                <w:color w:val="000000"/>
                <w:lang w:eastAsia="es-CR"/>
              </w:rPr>
              <w:t>Dirección de Gestión Humana</w:t>
            </w:r>
          </w:p>
        </w:tc>
      </w:tr>
    </w:tbl>
    <w:p w14:paraId="0BE4499A" w14:textId="77777777" w:rsidR="001F4659" w:rsidRPr="00D13463" w:rsidRDefault="001F4659" w:rsidP="006E0053">
      <w:pPr>
        <w:rPr>
          <w:rFonts w:ascii="Book Antiqua" w:hAnsi="Book Antiqua" w:cs="Book Antiqua"/>
          <w:color w:val="000000"/>
          <w:sz w:val="24"/>
          <w:szCs w:val="24"/>
          <w:lang w:eastAsia="es-CR"/>
        </w:rPr>
      </w:pPr>
    </w:p>
    <w:p w14:paraId="4FE84561" w14:textId="77777777" w:rsidR="00123EE5" w:rsidRPr="00CF1C14" w:rsidRDefault="00873D4D" w:rsidP="00FC55D7">
      <w:pPr>
        <w:jc w:val="both"/>
        <w:rPr>
          <w:rFonts w:ascii="Book Antiqua" w:hAnsi="Book Antiqua"/>
          <w:sz w:val="24"/>
          <w:szCs w:val="24"/>
          <w:lang w:val="es-ES"/>
        </w:rPr>
      </w:pPr>
      <w:r w:rsidRPr="00D13463">
        <w:rPr>
          <w:rFonts w:ascii="Book Antiqua" w:hAnsi="Book Antiqua"/>
          <w:sz w:val="24"/>
          <w:szCs w:val="24"/>
          <w:lang w:val="es-ES"/>
        </w:rPr>
        <w:t xml:space="preserve">En cuanto a la figura del </w:t>
      </w:r>
      <w:r w:rsidR="00A37DD8" w:rsidRPr="00D13463">
        <w:rPr>
          <w:rFonts w:ascii="Book Antiqua" w:hAnsi="Book Antiqua"/>
          <w:sz w:val="24"/>
          <w:szCs w:val="24"/>
          <w:lang w:val="es-ES"/>
        </w:rPr>
        <w:t>F</w:t>
      </w:r>
      <w:r w:rsidRPr="00D13463">
        <w:rPr>
          <w:rFonts w:ascii="Book Antiqua" w:hAnsi="Book Antiqua"/>
          <w:sz w:val="24"/>
          <w:szCs w:val="24"/>
          <w:lang w:val="es-ES"/>
        </w:rPr>
        <w:t xml:space="preserve">iscal </w:t>
      </w:r>
      <w:r w:rsidR="00A37DD8" w:rsidRPr="00D13463">
        <w:rPr>
          <w:rFonts w:ascii="Book Antiqua" w:hAnsi="Book Antiqua"/>
          <w:sz w:val="24"/>
          <w:szCs w:val="24"/>
          <w:lang w:val="es-ES"/>
        </w:rPr>
        <w:t>A</w:t>
      </w:r>
      <w:r w:rsidRPr="00D13463">
        <w:rPr>
          <w:rFonts w:ascii="Book Antiqua" w:hAnsi="Book Antiqua"/>
          <w:sz w:val="24"/>
          <w:szCs w:val="24"/>
          <w:lang w:val="es-ES"/>
        </w:rPr>
        <w:t xml:space="preserve">uxiliar </w:t>
      </w:r>
      <w:r w:rsidR="00F050C2" w:rsidRPr="00D13463">
        <w:rPr>
          <w:rFonts w:ascii="Book Antiqua" w:hAnsi="Book Antiqua"/>
          <w:sz w:val="24"/>
          <w:szCs w:val="24"/>
          <w:lang w:val="es-ES"/>
        </w:rPr>
        <w:t>según conversación sostenida con el Subproceso de Modernización Institucional a cargo del Proyecto Modelo Penal</w:t>
      </w:r>
      <w:r w:rsidR="00193F3C" w:rsidRPr="00D13463">
        <w:rPr>
          <w:rFonts w:ascii="Book Antiqua" w:hAnsi="Book Antiqua"/>
          <w:sz w:val="24"/>
          <w:szCs w:val="24"/>
          <w:lang w:val="es-ES"/>
        </w:rPr>
        <w:t xml:space="preserve">, </w:t>
      </w:r>
      <w:r w:rsidR="00D06704" w:rsidRPr="00D13463">
        <w:rPr>
          <w:rFonts w:ascii="Book Antiqua" w:hAnsi="Book Antiqua"/>
          <w:sz w:val="24"/>
          <w:szCs w:val="24"/>
          <w:lang w:val="es-ES"/>
        </w:rPr>
        <w:t xml:space="preserve">no </w:t>
      </w:r>
      <w:r w:rsidR="00D06704" w:rsidRPr="00CF1C14">
        <w:rPr>
          <w:rFonts w:ascii="Book Antiqua" w:hAnsi="Book Antiqua"/>
          <w:sz w:val="24"/>
          <w:szCs w:val="24"/>
          <w:lang w:val="es-ES"/>
        </w:rPr>
        <w:t>se tiene disponibilidad de recurso</w:t>
      </w:r>
      <w:r w:rsidR="00BB59F7" w:rsidRPr="00CF1C14">
        <w:rPr>
          <w:rFonts w:ascii="Book Antiqua" w:hAnsi="Book Antiqua"/>
          <w:sz w:val="24"/>
          <w:szCs w:val="24"/>
          <w:lang w:val="es-ES"/>
        </w:rPr>
        <w:t>;</w:t>
      </w:r>
      <w:r w:rsidR="00D06704" w:rsidRPr="00CF1C14">
        <w:rPr>
          <w:rFonts w:ascii="Book Antiqua" w:hAnsi="Book Antiqua"/>
          <w:sz w:val="24"/>
          <w:szCs w:val="24"/>
          <w:lang w:val="es-ES"/>
        </w:rPr>
        <w:t xml:space="preserve"> sin embargo, </w:t>
      </w:r>
      <w:r w:rsidR="00097812" w:rsidRPr="00CF1C14">
        <w:rPr>
          <w:rFonts w:ascii="Book Antiqua" w:hAnsi="Book Antiqua"/>
          <w:sz w:val="24"/>
          <w:szCs w:val="24"/>
          <w:lang w:val="es-ES"/>
        </w:rPr>
        <w:t xml:space="preserve">se tiene para la </w:t>
      </w:r>
      <w:r w:rsidR="00E04FF2" w:rsidRPr="00CF1C14">
        <w:rPr>
          <w:rFonts w:ascii="Book Antiqua" w:hAnsi="Book Antiqua"/>
          <w:sz w:val="24"/>
          <w:szCs w:val="24"/>
          <w:lang w:val="es-ES"/>
        </w:rPr>
        <w:t>Fiscalía</w:t>
      </w:r>
      <w:r w:rsidR="00097812" w:rsidRPr="00CF1C14">
        <w:rPr>
          <w:rFonts w:ascii="Book Antiqua" w:hAnsi="Book Antiqua"/>
          <w:sz w:val="24"/>
          <w:szCs w:val="24"/>
          <w:lang w:val="es-ES"/>
        </w:rPr>
        <w:t xml:space="preserve"> un estudio con requerimiento</w:t>
      </w:r>
      <w:r w:rsidR="002E41DF" w:rsidRPr="00CF1C14">
        <w:rPr>
          <w:rFonts w:ascii="Book Antiqua" w:hAnsi="Book Antiqua"/>
          <w:sz w:val="24"/>
          <w:szCs w:val="24"/>
          <w:lang w:val="es-ES"/>
        </w:rPr>
        <w:t>s</w:t>
      </w:r>
      <w:r w:rsidR="00097812" w:rsidRPr="00CF1C14">
        <w:rPr>
          <w:rFonts w:ascii="Book Antiqua" w:hAnsi="Book Antiqua"/>
          <w:sz w:val="24"/>
          <w:szCs w:val="24"/>
          <w:lang w:val="es-ES"/>
        </w:rPr>
        <w:t xml:space="preserve"> nuevos de necesidades de Fiscal</w:t>
      </w:r>
      <w:r w:rsidR="00E04FF2" w:rsidRPr="00CF1C14">
        <w:rPr>
          <w:rFonts w:ascii="Book Antiqua" w:hAnsi="Book Antiqua"/>
          <w:sz w:val="24"/>
          <w:szCs w:val="24"/>
          <w:lang w:val="es-ES"/>
        </w:rPr>
        <w:t>es de Juicio</w:t>
      </w:r>
      <w:r w:rsidR="002E41DF" w:rsidRPr="00CF1C14">
        <w:rPr>
          <w:rFonts w:ascii="Book Antiqua" w:hAnsi="Book Antiqua"/>
          <w:sz w:val="24"/>
          <w:szCs w:val="24"/>
          <w:lang w:val="es-ES"/>
        </w:rPr>
        <w:t>,</w:t>
      </w:r>
      <w:r w:rsidR="00097812" w:rsidRPr="00CF1C14">
        <w:rPr>
          <w:rFonts w:ascii="Book Antiqua" w:hAnsi="Book Antiqua"/>
          <w:sz w:val="24"/>
          <w:szCs w:val="24"/>
          <w:lang w:val="es-ES"/>
        </w:rPr>
        <w:t xml:space="preserve"> por lo que se </w:t>
      </w:r>
      <w:r w:rsidR="00BB0287" w:rsidRPr="00CF1C14">
        <w:rPr>
          <w:rFonts w:ascii="Book Antiqua" w:hAnsi="Book Antiqua"/>
          <w:sz w:val="24"/>
          <w:szCs w:val="24"/>
          <w:lang w:val="es-ES"/>
        </w:rPr>
        <w:t xml:space="preserve">considera importante </w:t>
      </w:r>
      <w:r w:rsidR="00BD0230" w:rsidRPr="00CF1C14">
        <w:rPr>
          <w:rFonts w:ascii="Book Antiqua" w:hAnsi="Book Antiqua"/>
          <w:sz w:val="24"/>
          <w:szCs w:val="24"/>
          <w:lang w:val="es-ES"/>
        </w:rPr>
        <w:t xml:space="preserve">y necesario </w:t>
      </w:r>
      <w:r w:rsidR="00BB0287" w:rsidRPr="00CF1C14">
        <w:rPr>
          <w:rFonts w:ascii="Book Antiqua" w:hAnsi="Book Antiqua"/>
          <w:sz w:val="24"/>
          <w:szCs w:val="24"/>
          <w:lang w:val="es-ES"/>
        </w:rPr>
        <w:t>incluir este recurso en el presente informe</w:t>
      </w:r>
      <w:r w:rsidR="00C861D6" w:rsidRPr="00CF1C14">
        <w:rPr>
          <w:rFonts w:ascii="Book Antiqua" w:hAnsi="Book Antiqua"/>
          <w:sz w:val="24"/>
          <w:szCs w:val="24"/>
          <w:lang w:val="es-ES"/>
        </w:rPr>
        <w:t>.</w:t>
      </w:r>
    </w:p>
    <w:p w14:paraId="1CBA6911" w14:textId="77777777" w:rsidR="00123EE5" w:rsidRPr="00CF1C14" w:rsidRDefault="00123EE5" w:rsidP="00FC55D7">
      <w:pPr>
        <w:jc w:val="both"/>
        <w:rPr>
          <w:rFonts w:ascii="Book Antiqua" w:hAnsi="Book Antiqua"/>
          <w:sz w:val="24"/>
          <w:szCs w:val="24"/>
          <w:lang w:val="es-ES"/>
        </w:rPr>
      </w:pPr>
    </w:p>
    <w:p w14:paraId="365D67F3" w14:textId="77777777" w:rsidR="00B94B65" w:rsidRPr="00CF1C14" w:rsidRDefault="00B94B65" w:rsidP="00FC55D7">
      <w:pPr>
        <w:jc w:val="both"/>
        <w:rPr>
          <w:rFonts w:ascii="Book Antiqua" w:hAnsi="Book Antiqua"/>
          <w:sz w:val="24"/>
          <w:szCs w:val="24"/>
          <w:lang w:val="es-ES"/>
        </w:rPr>
      </w:pPr>
      <w:r w:rsidRPr="00CF1C14">
        <w:rPr>
          <w:rFonts w:ascii="Book Antiqua" w:hAnsi="Book Antiqua"/>
          <w:sz w:val="24"/>
          <w:szCs w:val="24"/>
          <w:lang w:val="es-ES"/>
        </w:rPr>
        <w:t xml:space="preserve">Al ser una oficina existente la </w:t>
      </w:r>
      <w:r w:rsidR="00DF0DD3" w:rsidRPr="00CF1C14">
        <w:rPr>
          <w:rFonts w:ascii="Book Antiqua" w:hAnsi="Book Antiqua"/>
          <w:sz w:val="24"/>
          <w:szCs w:val="24"/>
          <w:lang w:val="es-ES"/>
        </w:rPr>
        <w:t>F</w:t>
      </w:r>
      <w:r w:rsidRPr="00CF1C14">
        <w:rPr>
          <w:rFonts w:ascii="Book Antiqua" w:hAnsi="Book Antiqua"/>
          <w:sz w:val="24"/>
          <w:szCs w:val="24"/>
          <w:lang w:val="es-ES"/>
        </w:rPr>
        <w:t xml:space="preserve">iscalía </w:t>
      </w:r>
      <w:r w:rsidR="00882A95" w:rsidRPr="00CF1C14">
        <w:rPr>
          <w:rFonts w:ascii="Book Antiqua" w:hAnsi="Book Antiqua"/>
          <w:sz w:val="24"/>
          <w:szCs w:val="24"/>
          <w:lang w:val="es-ES"/>
        </w:rPr>
        <w:t xml:space="preserve">en conjunto con Salud Ocupacional, </w:t>
      </w:r>
      <w:r w:rsidRPr="00CF1C14">
        <w:rPr>
          <w:rFonts w:ascii="Book Antiqua" w:hAnsi="Book Antiqua"/>
          <w:sz w:val="24"/>
          <w:szCs w:val="24"/>
          <w:lang w:val="es-ES"/>
        </w:rPr>
        <w:t>deberá</w:t>
      </w:r>
      <w:r w:rsidR="00882A95" w:rsidRPr="00CF1C14">
        <w:rPr>
          <w:rFonts w:ascii="Book Antiqua" w:hAnsi="Book Antiqua"/>
          <w:sz w:val="24"/>
          <w:szCs w:val="24"/>
          <w:lang w:val="es-ES"/>
        </w:rPr>
        <w:t>n</w:t>
      </w:r>
      <w:r w:rsidRPr="00CF1C14">
        <w:rPr>
          <w:rFonts w:ascii="Book Antiqua" w:hAnsi="Book Antiqua"/>
          <w:sz w:val="24"/>
          <w:szCs w:val="24"/>
          <w:lang w:val="es-ES"/>
        </w:rPr>
        <w:t xml:space="preserve"> indicar si cuenta con el espacio físico necesario para ubicar el </w:t>
      </w:r>
      <w:r w:rsidR="00882A95" w:rsidRPr="00CF1C14">
        <w:rPr>
          <w:rFonts w:ascii="Book Antiqua" w:hAnsi="Book Antiqua"/>
          <w:sz w:val="24"/>
          <w:szCs w:val="24"/>
          <w:lang w:val="es-ES"/>
        </w:rPr>
        <w:t>nuevo personal y se cumplan las medidas de distanciamiento COVID-19</w:t>
      </w:r>
      <w:r w:rsidR="0000002E" w:rsidRPr="00CF1C14">
        <w:rPr>
          <w:rFonts w:ascii="Book Antiqua" w:hAnsi="Book Antiqua"/>
          <w:sz w:val="24"/>
          <w:szCs w:val="24"/>
          <w:lang w:val="es-ES"/>
        </w:rPr>
        <w:t xml:space="preserve"> vigentes</w:t>
      </w:r>
      <w:r w:rsidR="00882A95" w:rsidRPr="00CF1C14">
        <w:rPr>
          <w:rFonts w:ascii="Book Antiqua" w:hAnsi="Book Antiqua"/>
          <w:sz w:val="24"/>
          <w:szCs w:val="24"/>
          <w:lang w:val="es-ES"/>
        </w:rPr>
        <w:t xml:space="preserve">. </w:t>
      </w:r>
    </w:p>
    <w:p w14:paraId="3869A6A6" w14:textId="77777777" w:rsidR="001D0BC4" w:rsidRPr="00CF1C14" w:rsidRDefault="001D0BC4" w:rsidP="00FC55D7">
      <w:pPr>
        <w:jc w:val="both"/>
        <w:rPr>
          <w:lang w:val="es-ES"/>
        </w:rPr>
      </w:pPr>
    </w:p>
    <w:p w14:paraId="482B122F" w14:textId="77777777" w:rsidR="006E0053" w:rsidRPr="00CF1C14" w:rsidRDefault="006E0053" w:rsidP="006E0053">
      <w:pPr>
        <w:pStyle w:val="Ttulo3"/>
        <w:rPr>
          <w:b/>
          <w:bCs w:val="0"/>
        </w:rPr>
      </w:pPr>
      <w:r w:rsidRPr="00CF1C14">
        <w:rPr>
          <w:b/>
          <w:bCs w:val="0"/>
        </w:rPr>
        <w:t xml:space="preserve">Reforzar la </w:t>
      </w:r>
      <w:r w:rsidR="003F61A0" w:rsidRPr="00CF1C14">
        <w:rPr>
          <w:b/>
          <w:bCs w:val="0"/>
        </w:rPr>
        <w:t>Defensa</w:t>
      </w:r>
      <w:r w:rsidRPr="00CF1C14">
        <w:rPr>
          <w:b/>
          <w:bCs w:val="0"/>
        </w:rPr>
        <w:t xml:space="preserve"> de </w:t>
      </w:r>
      <w:r w:rsidR="00394F8E" w:rsidRPr="00CF1C14">
        <w:rPr>
          <w:b/>
          <w:bCs w:val="0"/>
        </w:rPr>
        <w:t>Puerto Jiménez</w:t>
      </w:r>
    </w:p>
    <w:p w14:paraId="376573C9" w14:textId="77777777" w:rsidR="00133A80" w:rsidRPr="00D13463" w:rsidRDefault="003F61A0" w:rsidP="0092028F">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Con el objetivo de ofrecer patrocinio letrado a la población de la zona y contar con</w:t>
      </w:r>
      <w:r w:rsidRPr="00D13463">
        <w:rPr>
          <w:rFonts w:ascii="Book Antiqua" w:hAnsi="Book Antiqua" w:cs="Book Antiqua"/>
          <w:color w:val="000000"/>
          <w:sz w:val="24"/>
          <w:szCs w:val="24"/>
          <w:lang w:eastAsia="es-CR"/>
        </w:rPr>
        <w:t xml:space="preserve"> una mayor </w:t>
      </w:r>
      <w:r w:rsidR="00F95DCA" w:rsidRPr="00D13463">
        <w:rPr>
          <w:rFonts w:ascii="Book Antiqua" w:hAnsi="Book Antiqua" w:cs="Book Antiqua"/>
          <w:color w:val="000000"/>
          <w:sz w:val="24"/>
          <w:szCs w:val="24"/>
          <w:lang w:eastAsia="es-CR"/>
        </w:rPr>
        <w:t xml:space="preserve">capacidad para atención de solicitudes en </w:t>
      </w:r>
      <w:r w:rsidR="00DF0DD3" w:rsidRPr="00D13463">
        <w:rPr>
          <w:rFonts w:ascii="Book Antiqua" w:hAnsi="Book Antiqua" w:cs="Book Antiqua"/>
          <w:color w:val="000000"/>
          <w:sz w:val="24"/>
          <w:szCs w:val="24"/>
          <w:lang w:eastAsia="es-CR"/>
        </w:rPr>
        <w:t>M</w:t>
      </w:r>
      <w:r w:rsidR="00F95DCA" w:rsidRPr="00D13463">
        <w:rPr>
          <w:rFonts w:ascii="Book Antiqua" w:hAnsi="Book Antiqua" w:cs="Book Antiqua"/>
          <w:color w:val="000000"/>
          <w:sz w:val="24"/>
          <w:szCs w:val="24"/>
          <w:lang w:eastAsia="es-CR"/>
        </w:rPr>
        <w:t xml:space="preserve">ateria </w:t>
      </w:r>
      <w:r w:rsidR="00DF0DD3" w:rsidRPr="00D13463">
        <w:rPr>
          <w:rFonts w:ascii="Book Antiqua" w:hAnsi="Book Antiqua" w:cs="Book Antiqua"/>
          <w:color w:val="000000"/>
          <w:sz w:val="24"/>
          <w:szCs w:val="24"/>
          <w:lang w:eastAsia="es-CR"/>
        </w:rPr>
        <w:t>P</w:t>
      </w:r>
      <w:r w:rsidR="00F95DCA" w:rsidRPr="00D13463">
        <w:rPr>
          <w:rFonts w:ascii="Book Antiqua" w:hAnsi="Book Antiqua" w:cs="Book Antiqua"/>
          <w:color w:val="000000"/>
          <w:sz w:val="24"/>
          <w:szCs w:val="24"/>
          <w:lang w:eastAsia="es-CR"/>
        </w:rPr>
        <w:t xml:space="preserve">enal, como estructura mínima se </w:t>
      </w:r>
      <w:r w:rsidR="00A54FCF" w:rsidRPr="00D13463">
        <w:rPr>
          <w:rFonts w:ascii="Book Antiqua" w:hAnsi="Book Antiqua" w:cs="Book Antiqua"/>
          <w:color w:val="000000"/>
          <w:sz w:val="24"/>
          <w:szCs w:val="24"/>
          <w:lang w:eastAsia="es-CR"/>
        </w:rPr>
        <w:t xml:space="preserve">recomienda </w:t>
      </w:r>
      <w:r w:rsidR="005561D6" w:rsidRPr="00D13463">
        <w:rPr>
          <w:rFonts w:ascii="Book Antiqua" w:hAnsi="Book Antiqua" w:cs="Book Antiqua"/>
          <w:color w:val="000000"/>
          <w:sz w:val="24"/>
          <w:szCs w:val="24"/>
          <w:lang w:eastAsia="es-CR"/>
        </w:rPr>
        <w:t>asignar una</w:t>
      </w:r>
      <w:r w:rsidR="00F95DCA" w:rsidRPr="00D13463">
        <w:rPr>
          <w:rFonts w:ascii="Book Antiqua" w:hAnsi="Book Antiqua" w:cs="Book Antiqua"/>
          <w:color w:val="000000"/>
          <w:sz w:val="24"/>
          <w:szCs w:val="24"/>
          <w:lang w:eastAsia="es-CR"/>
        </w:rPr>
        <w:t xml:space="preserve"> plaza de Defensor</w:t>
      </w:r>
      <w:r w:rsidR="00A80671" w:rsidRPr="00D13463">
        <w:rPr>
          <w:rFonts w:ascii="Book Antiqua" w:hAnsi="Book Antiqua" w:cs="Book Antiqua"/>
          <w:color w:val="000000"/>
          <w:sz w:val="24"/>
          <w:szCs w:val="24"/>
          <w:lang w:eastAsia="es-CR"/>
        </w:rPr>
        <w:t>.</w:t>
      </w:r>
    </w:p>
    <w:p w14:paraId="4A17B046" w14:textId="77777777" w:rsidR="00805027" w:rsidRPr="00D13463" w:rsidRDefault="00805027" w:rsidP="0092028F">
      <w:pPr>
        <w:jc w:val="both"/>
        <w:rPr>
          <w:rFonts w:ascii="Book Antiqua" w:hAnsi="Book Antiqua" w:cs="Book Antiqua"/>
          <w:color w:val="000000"/>
          <w:sz w:val="24"/>
          <w:szCs w:val="24"/>
          <w:lang w:eastAsia="es-CR"/>
        </w:rPr>
      </w:pPr>
    </w:p>
    <w:tbl>
      <w:tblPr>
        <w:tblW w:w="6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5"/>
        <w:gridCol w:w="4060"/>
      </w:tblGrid>
      <w:tr w:rsidR="00805027" w:rsidRPr="00D13463" w14:paraId="1ADAB0B9" w14:textId="77777777" w:rsidTr="0088028F">
        <w:trPr>
          <w:trHeight w:val="307"/>
          <w:jc w:val="center"/>
        </w:trPr>
        <w:tc>
          <w:tcPr>
            <w:tcW w:w="0" w:type="auto"/>
            <w:shd w:val="clear" w:color="auto" w:fill="00B0F0"/>
          </w:tcPr>
          <w:p w14:paraId="09D2477F" w14:textId="77777777" w:rsidR="00805027" w:rsidRPr="0088028F" w:rsidRDefault="00805027"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Cantidad</w:t>
            </w:r>
          </w:p>
        </w:tc>
        <w:tc>
          <w:tcPr>
            <w:tcW w:w="0" w:type="auto"/>
            <w:shd w:val="clear" w:color="auto" w:fill="00B0F0"/>
          </w:tcPr>
          <w:p w14:paraId="630D9359" w14:textId="77777777" w:rsidR="00805027" w:rsidRPr="0088028F" w:rsidRDefault="00805027"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Tipo de Puesto</w:t>
            </w:r>
          </w:p>
        </w:tc>
      </w:tr>
      <w:tr w:rsidR="00805027" w:rsidRPr="00D13463" w14:paraId="3077649B" w14:textId="77777777" w:rsidTr="0088028F">
        <w:trPr>
          <w:trHeight w:val="291"/>
          <w:jc w:val="center"/>
        </w:trPr>
        <w:tc>
          <w:tcPr>
            <w:tcW w:w="0" w:type="auto"/>
            <w:shd w:val="clear" w:color="auto" w:fill="auto"/>
          </w:tcPr>
          <w:p w14:paraId="52BA788E" w14:textId="77777777" w:rsidR="00805027" w:rsidRPr="0088028F" w:rsidRDefault="00805027"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56AFC723" w14:textId="77777777" w:rsidR="00805027" w:rsidRPr="0088028F" w:rsidRDefault="00805027"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Defensor</w:t>
            </w:r>
          </w:p>
        </w:tc>
      </w:tr>
    </w:tbl>
    <w:p w14:paraId="6F5B4E72" w14:textId="77777777" w:rsidR="00805027" w:rsidRPr="00D13463" w:rsidRDefault="00805027" w:rsidP="0092028F">
      <w:pPr>
        <w:jc w:val="both"/>
        <w:rPr>
          <w:rFonts w:ascii="Book Antiqua" w:hAnsi="Book Antiqua" w:cs="Book Antiqua"/>
          <w:color w:val="000000"/>
          <w:sz w:val="24"/>
          <w:szCs w:val="24"/>
          <w:lang w:eastAsia="es-CR"/>
        </w:rPr>
      </w:pPr>
    </w:p>
    <w:p w14:paraId="1CDD57D6" w14:textId="77777777" w:rsidR="00FE432D" w:rsidRPr="00D13463" w:rsidRDefault="00FE432D" w:rsidP="0092028F">
      <w:pPr>
        <w:jc w:val="both"/>
        <w:rPr>
          <w:rFonts w:ascii="Book Antiqua" w:hAnsi="Book Antiqua"/>
          <w:sz w:val="24"/>
          <w:szCs w:val="24"/>
          <w:lang w:val="es-ES"/>
        </w:rPr>
      </w:pPr>
      <w:r w:rsidRPr="00D13463">
        <w:rPr>
          <w:rFonts w:ascii="Book Antiqua" w:hAnsi="Book Antiqua"/>
          <w:sz w:val="24"/>
          <w:szCs w:val="24"/>
          <w:lang w:val="es-ES"/>
        </w:rPr>
        <w:t>En cuanto a</w:t>
      </w:r>
      <w:r w:rsidR="001F75B5" w:rsidRPr="00D13463">
        <w:rPr>
          <w:rFonts w:ascii="Book Antiqua" w:hAnsi="Book Antiqua"/>
          <w:sz w:val="24"/>
          <w:szCs w:val="24"/>
          <w:lang w:val="es-ES"/>
        </w:rPr>
        <w:t xml:space="preserve">l requerimiento de personal </w:t>
      </w:r>
      <w:r w:rsidRPr="00D13463">
        <w:rPr>
          <w:rFonts w:ascii="Book Antiqua" w:hAnsi="Book Antiqua"/>
          <w:sz w:val="24"/>
          <w:szCs w:val="24"/>
          <w:lang w:val="es-ES"/>
        </w:rPr>
        <w:t>Defensor</w:t>
      </w:r>
      <w:r w:rsidR="001F75B5" w:rsidRPr="00D13463">
        <w:rPr>
          <w:rFonts w:ascii="Book Antiqua" w:hAnsi="Book Antiqua"/>
          <w:sz w:val="24"/>
          <w:szCs w:val="24"/>
          <w:lang w:val="es-ES"/>
        </w:rPr>
        <w:t xml:space="preserve"> en la zona de Puerto </w:t>
      </w:r>
      <w:r w:rsidR="00167CF6" w:rsidRPr="00D13463">
        <w:rPr>
          <w:rFonts w:ascii="Book Antiqua" w:hAnsi="Book Antiqua"/>
          <w:sz w:val="24"/>
          <w:szCs w:val="24"/>
          <w:lang w:val="es-ES"/>
        </w:rPr>
        <w:t>Jim</w:t>
      </w:r>
      <w:r w:rsidR="006065EA" w:rsidRPr="00D13463">
        <w:rPr>
          <w:rFonts w:ascii="Book Antiqua" w:hAnsi="Book Antiqua"/>
          <w:sz w:val="24"/>
          <w:szCs w:val="24"/>
          <w:lang w:val="es-ES"/>
        </w:rPr>
        <w:t>é</w:t>
      </w:r>
      <w:r w:rsidR="00167CF6" w:rsidRPr="00D13463">
        <w:rPr>
          <w:rFonts w:ascii="Book Antiqua" w:hAnsi="Book Antiqua"/>
          <w:sz w:val="24"/>
          <w:szCs w:val="24"/>
          <w:lang w:val="es-ES"/>
        </w:rPr>
        <w:t>nez</w:t>
      </w:r>
      <w:r w:rsidRPr="00D13463">
        <w:rPr>
          <w:rFonts w:ascii="Book Antiqua" w:hAnsi="Book Antiqua"/>
          <w:sz w:val="24"/>
          <w:szCs w:val="24"/>
          <w:lang w:val="es-ES"/>
        </w:rPr>
        <w:t xml:space="preserve">, </w:t>
      </w:r>
      <w:r w:rsidR="00445175" w:rsidRPr="00D13463">
        <w:rPr>
          <w:rFonts w:ascii="Book Antiqua" w:hAnsi="Book Antiqua"/>
          <w:sz w:val="24"/>
          <w:szCs w:val="24"/>
          <w:lang w:val="es-ES"/>
        </w:rPr>
        <w:t xml:space="preserve">es importante citar el siguiente antecedente: </w:t>
      </w:r>
    </w:p>
    <w:p w14:paraId="727F8049" w14:textId="77777777" w:rsidR="0000705E" w:rsidRPr="00D13463" w:rsidRDefault="0000705E" w:rsidP="0092028F">
      <w:pPr>
        <w:jc w:val="both"/>
        <w:rPr>
          <w:rFonts w:ascii="Book Antiqua" w:hAnsi="Book Antiqua"/>
          <w:sz w:val="24"/>
          <w:szCs w:val="24"/>
          <w:lang w:val="es-ES"/>
        </w:rPr>
      </w:pPr>
    </w:p>
    <w:p w14:paraId="20695EAB" w14:textId="77777777" w:rsidR="0000705E" w:rsidRPr="00D13463" w:rsidRDefault="00D13F28" w:rsidP="0092028F">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el informe </w:t>
      </w:r>
      <w:r w:rsidR="0000705E" w:rsidRPr="00D13463">
        <w:rPr>
          <w:rFonts w:ascii="Book Antiqua" w:hAnsi="Book Antiqua" w:cs="Book Antiqua"/>
          <w:color w:val="000000"/>
          <w:sz w:val="24"/>
          <w:szCs w:val="24"/>
          <w:lang w:eastAsia="es-CR"/>
        </w:rPr>
        <w:t>383-PLA-RH-MI-2021</w:t>
      </w:r>
      <w:r w:rsidRPr="00D13463">
        <w:rPr>
          <w:rFonts w:ascii="Book Antiqua" w:hAnsi="Book Antiqua" w:cs="Book Antiqua"/>
          <w:color w:val="000000"/>
          <w:sz w:val="24"/>
          <w:szCs w:val="24"/>
          <w:lang w:eastAsia="es-CR"/>
        </w:rPr>
        <w:t xml:space="preserve">, </w:t>
      </w:r>
      <w:r w:rsidR="000E3E6D" w:rsidRPr="00D13463">
        <w:rPr>
          <w:rFonts w:ascii="Book Antiqua" w:hAnsi="Book Antiqua" w:cs="Book Antiqua"/>
          <w:color w:val="000000"/>
          <w:sz w:val="24"/>
          <w:szCs w:val="24"/>
          <w:lang w:eastAsia="es-CR"/>
        </w:rPr>
        <w:t xml:space="preserve">relativo al estudio de requerimiento humano sobre el impacto organizacional y presupuestario en el Poder Judicial (Defensa Pública), a partir </w:t>
      </w:r>
      <w:r w:rsidR="006065EA" w:rsidRPr="00D13463">
        <w:rPr>
          <w:rFonts w:ascii="Book Antiqua" w:hAnsi="Book Antiqua" w:cs="Book Antiqua"/>
          <w:color w:val="000000"/>
          <w:sz w:val="24"/>
          <w:szCs w:val="24"/>
          <w:lang w:eastAsia="es-CR"/>
        </w:rPr>
        <w:t xml:space="preserve">de </w:t>
      </w:r>
      <w:r w:rsidR="000E3E6D" w:rsidRPr="00D13463">
        <w:rPr>
          <w:rFonts w:ascii="Book Antiqua" w:hAnsi="Book Antiqua" w:cs="Book Antiqua"/>
          <w:color w:val="000000"/>
          <w:sz w:val="24"/>
          <w:szCs w:val="24"/>
          <w:lang w:eastAsia="es-CR"/>
        </w:rPr>
        <w:t>la promulgación de la Ley 9593 de Acceso a la Justicia de los Pueblos Indígenas</w:t>
      </w:r>
      <w:r w:rsidR="0000705E" w:rsidRPr="00D13463">
        <w:rPr>
          <w:rFonts w:ascii="Book Antiqua" w:hAnsi="Book Antiqua" w:cs="Book Antiqua"/>
          <w:color w:val="000000"/>
          <w:sz w:val="24"/>
          <w:szCs w:val="24"/>
          <w:lang w:eastAsia="es-CR"/>
        </w:rPr>
        <w:t>, se aprobó en acuerdo tomado por el Consejo Superior del Poder Judicial, en sesión extraordinaria  30-2021, artículo XIX, celebrada el 16 de abril de 2021</w:t>
      </w:r>
      <w:r w:rsidR="000E3E6D" w:rsidRPr="00D13463">
        <w:rPr>
          <w:rFonts w:ascii="Book Antiqua" w:hAnsi="Book Antiqua" w:cs="Book Antiqua"/>
          <w:color w:val="000000"/>
          <w:sz w:val="24"/>
          <w:szCs w:val="24"/>
          <w:lang w:eastAsia="es-CR"/>
        </w:rPr>
        <w:t>, en este informe s</w:t>
      </w:r>
      <w:r w:rsidR="008533C9" w:rsidRPr="00D13463">
        <w:rPr>
          <w:rFonts w:ascii="Book Antiqua" w:hAnsi="Book Antiqua" w:cs="Book Antiqua"/>
          <w:color w:val="000000"/>
          <w:sz w:val="24"/>
          <w:szCs w:val="24"/>
          <w:lang w:eastAsia="es-CR"/>
        </w:rPr>
        <w:t xml:space="preserve">e dieron </w:t>
      </w:r>
      <w:r w:rsidR="008533C9" w:rsidRPr="00D13463">
        <w:rPr>
          <w:rFonts w:ascii="Book Antiqua" w:hAnsi="Book Antiqua" w:cs="Book Antiqua"/>
          <w:b/>
          <w:bCs/>
          <w:color w:val="000000"/>
          <w:sz w:val="24"/>
          <w:szCs w:val="24"/>
          <w:lang w:eastAsia="es-CR"/>
        </w:rPr>
        <w:t>dos plazas</w:t>
      </w:r>
      <w:r w:rsidR="000E3E6D" w:rsidRPr="00D13463">
        <w:rPr>
          <w:rFonts w:ascii="Book Antiqua" w:hAnsi="Book Antiqua" w:cs="Book Antiqua"/>
          <w:b/>
          <w:bCs/>
          <w:color w:val="000000"/>
          <w:sz w:val="24"/>
          <w:szCs w:val="24"/>
          <w:lang w:eastAsia="es-CR"/>
        </w:rPr>
        <w:t xml:space="preserve"> de defensor</w:t>
      </w:r>
      <w:r w:rsidR="008533C9" w:rsidRPr="00D13463">
        <w:rPr>
          <w:rFonts w:ascii="Book Antiqua" w:hAnsi="Book Antiqua" w:cs="Book Antiqua"/>
          <w:b/>
          <w:bCs/>
          <w:color w:val="000000"/>
          <w:sz w:val="24"/>
          <w:szCs w:val="24"/>
          <w:lang w:eastAsia="es-CR"/>
        </w:rPr>
        <w:t>, una para Bribri y otra para Buenos Aires</w:t>
      </w:r>
      <w:r w:rsidR="000E3E6D" w:rsidRPr="00D13463">
        <w:rPr>
          <w:rFonts w:ascii="Book Antiqua" w:hAnsi="Book Antiqua" w:cs="Book Antiqua"/>
          <w:color w:val="000000"/>
          <w:sz w:val="24"/>
          <w:szCs w:val="24"/>
          <w:lang w:eastAsia="es-CR"/>
        </w:rPr>
        <w:t xml:space="preserve">. </w:t>
      </w:r>
    </w:p>
    <w:p w14:paraId="05617A33" w14:textId="77777777" w:rsidR="00F21CB0" w:rsidRPr="00D13463" w:rsidRDefault="00F21CB0" w:rsidP="0092028F">
      <w:pPr>
        <w:jc w:val="both"/>
        <w:rPr>
          <w:rFonts w:ascii="Book Antiqua" w:hAnsi="Book Antiqua" w:cs="Book Antiqua"/>
          <w:color w:val="000000"/>
          <w:sz w:val="24"/>
          <w:szCs w:val="24"/>
          <w:lang w:eastAsia="es-CR"/>
        </w:rPr>
      </w:pPr>
    </w:p>
    <w:p w14:paraId="0799B339" w14:textId="77777777" w:rsidR="00445175" w:rsidRPr="00D13463" w:rsidRDefault="00445175" w:rsidP="0092028F">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Según conversación </w:t>
      </w:r>
      <w:r w:rsidR="00167CF6" w:rsidRPr="00D13463">
        <w:rPr>
          <w:rFonts w:ascii="Book Antiqua" w:hAnsi="Book Antiqua" w:cs="Book Antiqua"/>
          <w:color w:val="000000"/>
          <w:sz w:val="24"/>
          <w:szCs w:val="24"/>
          <w:lang w:eastAsia="es-CR"/>
        </w:rPr>
        <w:t xml:space="preserve">sostenida </w:t>
      </w:r>
      <w:r w:rsidRPr="00D13463">
        <w:rPr>
          <w:rFonts w:ascii="Book Antiqua" w:hAnsi="Book Antiqua" w:cs="Book Antiqua"/>
          <w:color w:val="000000"/>
          <w:sz w:val="24"/>
          <w:szCs w:val="24"/>
          <w:lang w:eastAsia="es-CR"/>
        </w:rPr>
        <w:t xml:space="preserve">con el Subproceso de Modernización Institucional a cargo del Proyecto Modelo Penal, respecto a estas dos plazas se indica: </w:t>
      </w:r>
    </w:p>
    <w:p w14:paraId="2E7D4A21" w14:textId="77777777" w:rsidR="00445175" w:rsidRPr="00D13463" w:rsidRDefault="00445175" w:rsidP="0092028F">
      <w:pPr>
        <w:jc w:val="both"/>
        <w:rPr>
          <w:rFonts w:ascii="Book Antiqua" w:hAnsi="Book Antiqua" w:cs="Book Antiqua"/>
          <w:color w:val="000000"/>
          <w:sz w:val="24"/>
          <w:szCs w:val="24"/>
          <w:lang w:eastAsia="es-CR"/>
        </w:rPr>
      </w:pPr>
    </w:p>
    <w:p w14:paraId="1791A537" w14:textId="77777777" w:rsidR="008533C9" w:rsidRPr="00CF1C14" w:rsidRDefault="008533C9" w:rsidP="00D13463">
      <w:pPr>
        <w:pStyle w:val="Prrafodelista"/>
        <w:numPr>
          <w:ilvl w:val="0"/>
          <w:numId w:val="19"/>
        </w:numPr>
        <w:jc w:val="both"/>
        <w:rPr>
          <w:rFonts w:ascii="Book Antiqua" w:hAnsi="Book Antiqua" w:cs="Book Antiqua"/>
          <w:color w:val="000000"/>
          <w:lang w:eastAsia="es-CR"/>
        </w:rPr>
      </w:pPr>
      <w:r w:rsidRPr="00D13463">
        <w:rPr>
          <w:rFonts w:ascii="Book Antiqua" w:hAnsi="Book Antiqua" w:cs="Book Antiqua"/>
          <w:color w:val="000000"/>
          <w:lang w:eastAsia="es-CR"/>
        </w:rPr>
        <w:t xml:space="preserve">La </w:t>
      </w:r>
      <w:r w:rsidR="00445175" w:rsidRPr="00D13463">
        <w:rPr>
          <w:rFonts w:ascii="Book Antiqua" w:hAnsi="Book Antiqua" w:cs="Book Antiqua"/>
          <w:color w:val="000000"/>
          <w:lang w:eastAsia="es-CR"/>
        </w:rPr>
        <w:t xml:space="preserve">plaza de defensor para </w:t>
      </w:r>
      <w:r w:rsidRPr="00D13463">
        <w:rPr>
          <w:rFonts w:ascii="Book Antiqua" w:hAnsi="Book Antiqua" w:cs="Book Antiqua"/>
          <w:color w:val="000000"/>
          <w:lang w:eastAsia="es-CR"/>
        </w:rPr>
        <w:t>Bribri</w:t>
      </w:r>
      <w:r w:rsidR="00167CF6" w:rsidRPr="00D13463">
        <w:rPr>
          <w:rFonts w:ascii="Book Antiqua" w:hAnsi="Book Antiqua" w:cs="Book Antiqua"/>
          <w:color w:val="000000"/>
          <w:lang w:eastAsia="es-CR"/>
        </w:rPr>
        <w:t xml:space="preserve">: </w:t>
      </w:r>
      <w:r w:rsidRPr="00D13463">
        <w:rPr>
          <w:rFonts w:ascii="Book Antiqua" w:hAnsi="Book Antiqua" w:cs="Book Antiqua"/>
          <w:color w:val="000000"/>
          <w:lang w:eastAsia="es-CR"/>
        </w:rPr>
        <w:t xml:space="preserve">en vista de que la necesidad de Defensora o Defensor Público de Bribri se encontraba ya cubierta también, </w:t>
      </w:r>
      <w:r w:rsidR="005C17C9" w:rsidRPr="00D13463">
        <w:rPr>
          <w:rFonts w:ascii="Book Antiqua" w:hAnsi="Book Antiqua" w:cs="Book Antiqua"/>
          <w:color w:val="000000"/>
          <w:lang w:eastAsia="es-CR"/>
        </w:rPr>
        <w:t>é</w:t>
      </w:r>
      <w:r w:rsidR="00167CF6" w:rsidRPr="00D13463">
        <w:rPr>
          <w:rFonts w:ascii="Book Antiqua" w:hAnsi="Book Antiqua" w:cs="Book Antiqua"/>
          <w:color w:val="000000"/>
          <w:lang w:eastAsia="es-CR"/>
        </w:rPr>
        <w:t>sta fue utilizada en Proyecto Penal</w:t>
      </w:r>
      <w:r w:rsidR="0026543E" w:rsidRPr="00D13463">
        <w:rPr>
          <w:rFonts w:ascii="Book Antiqua" w:hAnsi="Book Antiqua" w:cs="Book Antiqua"/>
          <w:color w:val="000000"/>
          <w:lang w:eastAsia="es-CR"/>
        </w:rPr>
        <w:t>. S</w:t>
      </w:r>
      <w:r w:rsidRPr="00D13463">
        <w:rPr>
          <w:rFonts w:ascii="Book Antiqua" w:hAnsi="Book Antiqua" w:cs="Book Antiqua"/>
          <w:color w:val="000000"/>
          <w:lang w:eastAsia="es-CR"/>
        </w:rPr>
        <w:t>e consideró</w:t>
      </w:r>
      <w:r w:rsidR="00167CF6" w:rsidRPr="00D13463">
        <w:rPr>
          <w:rFonts w:ascii="Book Antiqua" w:hAnsi="Book Antiqua" w:cs="Book Antiqua"/>
          <w:color w:val="000000"/>
          <w:lang w:eastAsia="es-CR"/>
        </w:rPr>
        <w:t xml:space="preserve"> importante</w:t>
      </w:r>
      <w:r w:rsidRPr="00D13463">
        <w:rPr>
          <w:rFonts w:ascii="Book Antiqua" w:hAnsi="Book Antiqua" w:cs="Book Antiqua"/>
          <w:color w:val="000000"/>
          <w:lang w:eastAsia="es-CR"/>
        </w:rPr>
        <w:t xml:space="preserve"> reforzar la Defensa Pública de Hatillo con un segundo recurso adicional, debido a </w:t>
      </w:r>
      <w:r w:rsidR="00003631" w:rsidRPr="00D13463">
        <w:rPr>
          <w:rFonts w:ascii="Book Antiqua" w:hAnsi="Book Antiqua" w:cs="Book Antiqua"/>
          <w:color w:val="000000"/>
          <w:lang w:eastAsia="es-CR"/>
        </w:rPr>
        <w:t>que,</w:t>
      </w:r>
      <w:r w:rsidRPr="00D13463">
        <w:rPr>
          <w:rFonts w:ascii="Book Antiqua" w:hAnsi="Book Antiqua" w:cs="Book Antiqua"/>
          <w:color w:val="000000"/>
          <w:lang w:eastAsia="es-CR"/>
        </w:rPr>
        <w:t xml:space="preserve"> en el lapso de enero a mayo </w:t>
      </w:r>
      <w:r w:rsidR="006231A3" w:rsidRPr="00D13463">
        <w:rPr>
          <w:rFonts w:ascii="Book Antiqua" w:hAnsi="Book Antiqua" w:cs="Book Antiqua"/>
          <w:color w:val="000000"/>
          <w:lang w:eastAsia="es-CR"/>
        </w:rPr>
        <w:t>2022</w:t>
      </w:r>
      <w:r w:rsidR="0026543E" w:rsidRPr="00D13463">
        <w:rPr>
          <w:rFonts w:ascii="Book Antiqua" w:hAnsi="Book Antiqua" w:cs="Book Antiqua"/>
          <w:color w:val="000000"/>
          <w:lang w:eastAsia="es-CR"/>
        </w:rPr>
        <w:t>,</w:t>
      </w:r>
      <w:r w:rsidR="006231A3" w:rsidRPr="00D13463">
        <w:rPr>
          <w:rFonts w:ascii="Book Antiqua" w:hAnsi="Book Antiqua" w:cs="Book Antiqua"/>
          <w:color w:val="000000"/>
          <w:lang w:eastAsia="es-CR"/>
        </w:rPr>
        <w:t xml:space="preserve"> </w:t>
      </w:r>
      <w:r w:rsidRPr="00D13463">
        <w:rPr>
          <w:rFonts w:ascii="Book Antiqua" w:hAnsi="Book Antiqua" w:cs="Book Antiqua"/>
          <w:color w:val="000000"/>
          <w:lang w:eastAsia="es-CR"/>
        </w:rPr>
        <w:t xml:space="preserve">se tienen juicios complejos ya señalados por parte del Tribunal que provocan la congestión en las agendas del Juzgado Penal, elemento que fue un hallazgo en el abordaje del Juzgado Penal de </w:t>
      </w:r>
      <w:r w:rsidRPr="00CF1C14">
        <w:rPr>
          <w:rFonts w:ascii="Book Antiqua" w:hAnsi="Book Antiqua" w:cs="Book Antiqua"/>
          <w:color w:val="000000"/>
          <w:lang w:eastAsia="es-CR"/>
        </w:rPr>
        <w:t>Hatillo, por lo cual esta plaza ya fue reubicada a las necesidades del proyecto.</w:t>
      </w:r>
    </w:p>
    <w:p w14:paraId="497BDE8F" w14:textId="77777777" w:rsidR="008533C9" w:rsidRPr="00CF1C14" w:rsidRDefault="008533C9" w:rsidP="0092028F">
      <w:pPr>
        <w:jc w:val="both"/>
        <w:rPr>
          <w:rFonts w:ascii="Book Antiqua" w:hAnsi="Book Antiqua" w:cs="Book Antiqua"/>
          <w:color w:val="000000"/>
          <w:sz w:val="24"/>
          <w:szCs w:val="24"/>
          <w:lang w:eastAsia="es-CR"/>
        </w:rPr>
      </w:pPr>
    </w:p>
    <w:p w14:paraId="3015FAE7" w14:textId="77777777" w:rsidR="00015289" w:rsidRPr="00CF1C14" w:rsidRDefault="00503B11" w:rsidP="00BA4548">
      <w:pPr>
        <w:pStyle w:val="Prrafodelista"/>
        <w:numPr>
          <w:ilvl w:val="0"/>
          <w:numId w:val="19"/>
        </w:numPr>
        <w:jc w:val="both"/>
        <w:rPr>
          <w:rFonts w:ascii="Book Antiqua" w:hAnsi="Book Antiqua" w:cs="Book Antiqua"/>
          <w:color w:val="000000"/>
          <w:lang w:eastAsia="es-CR"/>
        </w:rPr>
      </w:pPr>
      <w:r w:rsidRPr="00CF1C14">
        <w:rPr>
          <w:rFonts w:ascii="Book Antiqua" w:hAnsi="Book Antiqua" w:cs="Book Antiqua"/>
          <w:color w:val="000000"/>
          <w:lang w:eastAsia="es-CR"/>
        </w:rPr>
        <w:t xml:space="preserve">Plaza defensor de </w:t>
      </w:r>
      <w:r w:rsidR="004E1683" w:rsidRPr="00CF1C14">
        <w:rPr>
          <w:rFonts w:ascii="Book Antiqua" w:hAnsi="Book Antiqua" w:cs="Book Antiqua"/>
          <w:color w:val="000000"/>
          <w:lang w:eastAsia="es-CR"/>
        </w:rPr>
        <w:t>B</w:t>
      </w:r>
      <w:r w:rsidRPr="00CF1C14">
        <w:rPr>
          <w:rFonts w:ascii="Book Antiqua" w:hAnsi="Book Antiqua" w:cs="Book Antiqua"/>
          <w:color w:val="000000"/>
          <w:lang w:eastAsia="es-CR"/>
        </w:rPr>
        <w:t>uenos Aires: c</w:t>
      </w:r>
      <w:r w:rsidR="00F21CB0" w:rsidRPr="00CF1C14">
        <w:rPr>
          <w:rFonts w:ascii="Book Antiqua" w:hAnsi="Book Antiqua" w:cs="Book Antiqua"/>
          <w:color w:val="000000"/>
          <w:lang w:eastAsia="es-CR"/>
        </w:rPr>
        <w:t>omo parte del Proyecto de Mejora Integral del Proceso Penal se había identificado la necesidad de una plaza para la Defensa Pública de Buenos Aires</w:t>
      </w:r>
      <w:r w:rsidR="009D77C8" w:rsidRPr="00CF1C14">
        <w:rPr>
          <w:rFonts w:ascii="Book Antiqua" w:hAnsi="Book Antiqua" w:cs="Book Antiqua"/>
          <w:color w:val="000000"/>
          <w:lang w:eastAsia="es-CR"/>
        </w:rPr>
        <w:t>, por lo que e</w:t>
      </w:r>
      <w:r w:rsidR="00F21CB0" w:rsidRPr="00CF1C14">
        <w:rPr>
          <w:rFonts w:ascii="Book Antiqua" w:hAnsi="Book Antiqua" w:cs="Book Antiqua"/>
          <w:color w:val="000000"/>
          <w:lang w:eastAsia="es-CR"/>
        </w:rPr>
        <w:t>l recurso requerido fue asignado a la Defensa Pública de Buenos Aires a través del traslado de una plaza de Flagrancia de San José, recomendado en el informe técnico 523-PLA-MI-2021, aprobado por el Consejo Superior en sesión 47-21 del 08 de junio de 2021 artículo LIII, por lo cual, la plaza que fue dada por presupuesto</w:t>
      </w:r>
      <w:r w:rsidR="00370DF9" w:rsidRPr="00CF1C14">
        <w:rPr>
          <w:rFonts w:ascii="Book Antiqua" w:hAnsi="Book Antiqua" w:cs="Book Antiqua"/>
          <w:color w:val="000000"/>
          <w:lang w:eastAsia="es-CR"/>
        </w:rPr>
        <w:t xml:space="preserve">, dicha plaza </w:t>
      </w:r>
      <w:r w:rsidR="00D7016D" w:rsidRPr="00CF1C14">
        <w:rPr>
          <w:rFonts w:ascii="Book Antiqua" w:hAnsi="Book Antiqua" w:cs="Book Antiqua"/>
          <w:color w:val="000000"/>
          <w:lang w:eastAsia="es-CR"/>
        </w:rPr>
        <w:t xml:space="preserve">se analizó por parte del Subproceso de Modernización en informe preliminar que </w:t>
      </w:r>
      <w:r w:rsidR="00DE437E" w:rsidRPr="00CF1C14">
        <w:rPr>
          <w:rFonts w:ascii="Book Antiqua" w:hAnsi="Book Antiqua" w:cs="Book Antiqua"/>
          <w:color w:val="000000"/>
          <w:lang w:eastAsia="es-CR"/>
        </w:rPr>
        <w:t>será puesto</w:t>
      </w:r>
      <w:r w:rsidR="00D7016D" w:rsidRPr="00CF1C14">
        <w:rPr>
          <w:rFonts w:ascii="Book Antiqua" w:hAnsi="Book Antiqua" w:cs="Book Antiqua"/>
          <w:color w:val="000000"/>
          <w:lang w:eastAsia="es-CR"/>
        </w:rPr>
        <w:t xml:space="preserve"> a consulta se sustenta </w:t>
      </w:r>
      <w:r w:rsidR="00DE437E" w:rsidRPr="00CF1C14">
        <w:rPr>
          <w:rFonts w:ascii="Book Antiqua" w:hAnsi="Book Antiqua" w:cs="Book Antiqua"/>
          <w:color w:val="000000"/>
          <w:lang w:eastAsia="es-CR"/>
        </w:rPr>
        <w:t>el criterio técnico para su asignación en Coto Brus, para atención de persona indígena.</w:t>
      </w:r>
    </w:p>
    <w:p w14:paraId="5647396C" w14:textId="77777777" w:rsidR="00B43968" w:rsidRPr="00CF1C14" w:rsidRDefault="00B43968" w:rsidP="00D13463">
      <w:pPr>
        <w:pStyle w:val="Prrafodelista"/>
        <w:rPr>
          <w:rFonts w:ascii="Book Antiqua" w:hAnsi="Book Antiqua" w:cs="Book Antiqua"/>
          <w:color w:val="000000"/>
          <w:lang w:eastAsia="es-CR"/>
        </w:rPr>
      </w:pPr>
    </w:p>
    <w:p w14:paraId="0572C558" w14:textId="77777777" w:rsidR="00F21CB0" w:rsidRPr="00CF1C14" w:rsidRDefault="00F21CB0" w:rsidP="00F21CB0">
      <w:pPr>
        <w:jc w:val="both"/>
        <w:rPr>
          <w:rFonts w:ascii="Book Antiqua" w:hAnsi="Book Antiqua" w:cs="Book Antiqua"/>
          <w:color w:val="000000"/>
          <w:sz w:val="24"/>
          <w:szCs w:val="24"/>
          <w:lang w:eastAsia="es-CR"/>
        </w:rPr>
      </w:pPr>
    </w:p>
    <w:p w14:paraId="1F098408" w14:textId="77777777" w:rsidR="008D3460" w:rsidRPr="00CF1C14" w:rsidRDefault="00B949C2" w:rsidP="00F21CB0">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En vista de lo anterior </w:t>
      </w:r>
      <w:r w:rsidR="00B13997" w:rsidRPr="00CF1C14">
        <w:rPr>
          <w:rFonts w:ascii="Book Antiqua" w:hAnsi="Book Antiqua" w:cs="Book Antiqua"/>
          <w:color w:val="000000"/>
          <w:sz w:val="24"/>
          <w:szCs w:val="24"/>
          <w:lang w:eastAsia="es-CR"/>
        </w:rPr>
        <w:t xml:space="preserve">el único recurso estimado como ocioso </w:t>
      </w:r>
      <w:r w:rsidR="00BB7A48" w:rsidRPr="00CF1C14">
        <w:rPr>
          <w:rFonts w:ascii="Book Antiqua" w:hAnsi="Book Antiqua" w:cs="Book Antiqua"/>
          <w:color w:val="000000"/>
          <w:sz w:val="24"/>
          <w:szCs w:val="24"/>
          <w:lang w:eastAsia="es-CR"/>
        </w:rPr>
        <w:t>y</w:t>
      </w:r>
      <w:r w:rsidR="00B13997" w:rsidRPr="00CF1C14">
        <w:rPr>
          <w:rFonts w:ascii="Book Antiqua" w:hAnsi="Book Antiqua" w:cs="Book Antiqua"/>
          <w:color w:val="000000"/>
          <w:sz w:val="24"/>
          <w:szCs w:val="24"/>
          <w:lang w:eastAsia="es-CR"/>
        </w:rPr>
        <w:t xml:space="preserve"> con posibilidad de utilización para la propuesta de reforzar </w:t>
      </w:r>
      <w:r w:rsidR="00BB7A48" w:rsidRPr="00CF1C14">
        <w:rPr>
          <w:rFonts w:ascii="Book Antiqua" w:hAnsi="Book Antiqua" w:cs="Book Antiqua"/>
          <w:color w:val="000000"/>
          <w:sz w:val="24"/>
          <w:szCs w:val="24"/>
          <w:lang w:eastAsia="es-CR"/>
        </w:rPr>
        <w:t xml:space="preserve">la </w:t>
      </w:r>
      <w:r w:rsidR="006D2127" w:rsidRPr="00CF1C14">
        <w:rPr>
          <w:rFonts w:ascii="Book Antiqua" w:hAnsi="Book Antiqua" w:cs="Book Antiqua"/>
          <w:color w:val="000000"/>
          <w:sz w:val="24"/>
          <w:szCs w:val="24"/>
          <w:lang w:eastAsia="es-CR"/>
        </w:rPr>
        <w:t>D</w:t>
      </w:r>
      <w:r w:rsidR="00BB7A48" w:rsidRPr="00CF1C14">
        <w:rPr>
          <w:rFonts w:ascii="Book Antiqua" w:hAnsi="Book Antiqua" w:cs="Book Antiqua"/>
          <w:color w:val="000000"/>
          <w:sz w:val="24"/>
          <w:szCs w:val="24"/>
          <w:lang w:eastAsia="es-CR"/>
        </w:rPr>
        <w:t>efensa P</w:t>
      </w:r>
      <w:r w:rsidR="006D2127" w:rsidRPr="00CF1C14">
        <w:rPr>
          <w:rFonts w:ascii="Book Antiqua" w:hAnsi="Book Antiqua" w:cs="Book Antiqua"/>
          <w:color w:val="000000"/>
          <w:sz w:val="24"/>
          <w:szCs w:val="24"/>
          <w:lang w:eastAsia="es-CR"/>
        </w:rPr>
        <w:t>ú</w:t>
      </w:r>
      <w:r w:rsidR="00BB7A48" w:rsidRPr="00CF1C14">
        <w:rPr>
          <w:rFonts w:ascii="Book Antiqua" w:hAnsi="Book Antiqua" w:cs="Book Antiqua"/>
          <w:color w:val="000000"/>
          <w:sz w:val="24"/>
          <w:szCs w:val="24"/>
          <w:lang w:eastAsia="es-CR"/>
        </w:rPr>
        <w:t xml:space="preserve">blica en la zona </w:t>
      </w:r>
      <w:r w:rsidR="00A74B41" w:rsidRPr="00CF1C14">
        <w:rPr>
          <w:rFonts w:ascii="Book Antiqua" w:hAnsi="Book Antiqua" w:cs="Book Antiqua"/>
          <w:color w:val="000000"/>
          <w:sz w:val="24"/>
          <w:szCs w:val="24"/>
          <w:lang w:eastAsia="es-CR"/>
        </w:rPr>
        <w:t xml:space="preserve">ya </w:t>
      </w:r>
      <w:r w:rsidR="00573E00" w:rsidRPr="00CF1C14">
        <w:rPr>
          <w:rFonts w:ascii="Book Antiqua" w:hAnsi="Book Antiqua" w:cs="Book Antiqua"/>
          <w:color w:val="000000"/>
          <w:sz w:val="24"/>
          <w:szCs w:val="24"/>
          <w:lang w:eastAsia="es-CR"/>
        </w:rPr>
        <w:t>está</w:t>
      </w:r>
      <w:r w:rsidR="00A74B41" w:rsidRPr="00CF1C14">
        <w:rPr>
          <w:rFonts w:ascii="Book Antiqua" w:hAnsi="Book Antiqua" w:cs="Book Antiqua"/>
          <w:color w:val="000000"/>
          <w:sz w:val="24"/>
          <w:szCs w:val="24"/>
          <w:lang w:eastAsia="es-CR"/>
        </w:rPr>
        <w:t xml:space="preserve"> siendo utilizado para otra necesidad institucional, </w:t>
      </w:r>
      <w:r w:rsidR="001238AC" w:rsidRPr="00CF1C14">
        <w:rPr>
          <w:rFonts w:ascii="Book Antiqua" w:hAnsi="Book Antiqua" w:cs="Book Antiqua"/>
          <w:color w:val="000000"/>
          <w:sz w:val="24"/>
          <w:szCs w:val="24"/>
          <w:lang w:eastAsia="es-CR"/>
        </w:rPr>
        <w:t>por lo</w:t>
      </w:r>
      <w:r w:rsidR="003861D5" w:rsidRPr="00CF1C14">
        <w:rPr>
          <w:rFonts w:ascii="Book Antiqua" w:hAnsi="Book Antiqua" w:cs="Book Antiqua"/>
          <w:color w:val="000000"/>
          <w:sz w:val="24"/>
          <w:szCs w:val="24"/>
          <w:lang w:eastAsia="es-CR"/>
        </w:rPr>
        <w:t xml:space="preserve"> que en virtud de lo señalado se requiere la creación del recurso nuevo para el presupuesto 2023. </w:t>
      </w:r>
    </w:p>
    <w:p w14:paraId="4B1AF030" w14:textId="77777777" w:rsidR="00FE432D" w:rsidRPr="00CF1C14" w:rsidRDefault="00FE432D" w:rsidP="0092028F">
      <w:pPr>
        <w:jc w:val="both"/>
        <w:rPr>
          <w:rFonts w:ascii="Book Antiqua" w:hAnsi="Book Antiqua" w:cs="Book Antiqua"/>
          <w:color w:val="000000"/>
          <w:sz w:val="24"/>
          <w:szCs w:val="24"/>
          <w:lang w:eastAsia="es-CR"/>
        </w:rPr>
      </w:pPr>
    </w:p>
    <w:p w14:paraId="637D2DA3" w14:textId="77777777" w:rsidR="002920CE" w:rsidRPr="00CF1C14" w:rsidRDefault="002920CE" w:rsidP="0092028F">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La Defensa P</w:t>
      </w:r>
      <w:r w:rsidR="00DF0DD3" w:rsidRPr="00CF1C14">
        <w:rPr>
          <w:rFonts w:ascii="Book Antiqua" w:hAnsi="Book Antiqua" w:cs="Book Antiqua"/>
          <w:color w:val="000000"/>
          <w:sz w:val="24"/>
          <w:szCs w:val="24"/>
          <w:lang w:eastAsia="es-CR"/>
        </w:rPr>
        <w:t>ú</w:t>
      </w:r>
      <w:r w:rsidRPr="00CF1C14">
        <w:rPr>
          <w:rFonts w:ascii="Book Antiqua" w:hAnsi="Book Antiqua" w:cs="Book Antiqua"/>
          <w:color w:val="000000"/>
          <w:sz w:val="24"/>
          <w:szCs w:val="24"/>
          <w:lang w:eastAsia="es-CR"/>
        </w:rPr>
        <w:t xml:space="preserve">blica deberá </w:t>
      </w:r>
      <w:r w:rsidR="00B94B65" w:rsidRPr="00CF1C14">
        <w:rPr>
          <w:rFonts w:ascii="Book Antiqua" w:hAnsi="Book Antiqua" w:cs="Book Antiqua"/>
          <w:color w:val="000000"/>
          <w:sz w:val="24"/>
          <w:szCs w:val="24"/>
          <w:lang w:eastAsia="es-CR"/>
        </w:rPr>
        <w:t>valorar de manera conjunta con Salud Ocupacional,</w:t>
      </w:r>
      <w:r w:rsidRPr="00CF1C14">
        <w:rPr>
          <w:rFonts w:ascii="Book Antiqua" w:hAnsi="Book Antiqua" w:cs="Book Antiqua"/>
          <w:color w:val="000000"/>
          <w:sz w:val="24"/>
          <w:szCs w:val="24"/>
          <w:lang w:eastAsia="es-CR"/>
        </w:rPr>
        <w:t xml:space="preserve"> si cuenta con el espacio físico necesario para la ubicación de un nuevo recurso defensor</w:t>
      </w:r>
      <w:r w:rsidR="00B35488" w:rsidRPr="00CF1C14">
        <w:rPr>
          <w:rFonts w:ascii="Book Antiqua" w:hAnsi="Book Antiqua" w:cs="Book Antiqua"/>
          <w:color w:val="000000"/>
          <w:sz w:val="24"/>
          <w:szCs w:val="24"/>
          <w:lang w:eastAsia="es-CR"/>
        </w:rPr>
        <w:t>,</w:t>
      </w:r>
      <w:r w:rsidR="00805ECB" w:rsidRPr="00CF1C14">
        <w:rPr>
          <w:rFonts w:ascii="Book Antiqua" w:hAnsi="Book Antiqua" w:cs="Book Antiqua"/>
          <w:color w:val="000000"/>
          <w:sz w:val="24"/>
          <w:szCs w:val="24"/>
          <w:lang w:eastAsia="es-CR"/>
        </w:rPr>
        <w:t>.</w:t>
      </w:r>
    </w:p>
    <w:p w14:paraId="544CBC00" w14:textId="77777777" w:rsidR="006E0053" w:rsidRPr="00D13463" w:rsidRDefault="003A6107" w:rsidP="006E0053">
      <w:pPr>
        <w:pStyle w:val="Ttulo3"/>
        <w:rPr>
          <w:b/>
          <w:bCs w:val="0"/>
        </w:rPr>
      </w:pPr>
      <w:r w:rsidRPr="00CF1C14">
        <w:rPr>
          <w:b/>
          <w:bCs w:val="0"/>
        </w:rPr>
        <w:t xml:space="preserve">Creación </w:t>
      </w:r>
      <w:r w:rsidR="000A7D78" w:rsidRPr="00CF1C14">
        <w:rPr>
          <w:b/>
          <w:bCs w:val="0"/>
        </w:rPr>
        <w:t xml:space="preserve">de la Unidad Regional </w:t>
      </w:r>
      <w:r w:rsidRPr="00CF1C14">
        <w:rPr>
          <w:b/>
          <w:bCs w:val="0"/>
        </w:rPr>
        <w:t>del Orga</w:t>
      </w:r>
      <w:r w:rsidRPr="00D13463">
        <w:rPr>
          <w:b/>
          <w:bCs w:val="0"/>
        </w:rPr>
        <w:t xml:space="preserve">nismo de Investigación Judicial en </w:t>
      </w:r>
      <w:r w:rsidR="00394F8E" w:rsidRPr="00D13463">
        <w:rPr>
          <w:b/>
          <w:bCs w:val="0"/>
        </w:rPr>
        <w:t>Puerto Jiménez</w:t>
      </w:r>
    </w:p>
    <w:p w14:paraId="1ED53A86" w14:textId="77777777" w:rsidR="006E0053" w:rsidRPr="00D13463" w:rsidRDefault="00420A3B"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Del análisis efectuado</w:t>
      </w:r>
      <w:r w:rsidR="001F2A00">
        <w:rPr>
          <w:rFonts w:ascii="Book Antiqua" w:hAnsi="Book Antiqua" w:cs="Book Antiqua"/>
          <w:color w:val="000000"/>
          <w:sz w:val="24"/>
          <w:szCs w:val="24"/>
          <w:lang w:eastAsia="es-CR"/>
        </w:rPr>
        <w:t xml:space="preserve"> y según la cantidad de casos entrados, se requiere de una Unidad Regional del Organismo de Investigación Judicial, con</w:t>
      </w:r>
      <w:r w:rsidR="00666C6B" w:rsidRPr="00D13463">
        <w:rPr>
          <w:rFonts w:ascii="Book Antiqua" w:hAnsi="Book Antiqua" w:cs="Book Antiqua"/>
          <w:color w:val="000000"/>
          <w:sz w:val="24"/>
          <w:szCs w:val="24"/>
          <w:lang w:eastAsia="es-CR"/>
        </w:rPr>
        <w:t xml:space="preserve"> estructura mínima de trabajo</w:t>
      </w:r>
      <w:r w:rsidR="001F2A00">
        <w:rPr>
          <w:rFonts w:ascii="Book Antiqua" w:hAnsi="Book Antiqua" w:cs="Book Antiqua"/>
          <w:color w:val="000000"/>
          <w:sz w:val="24"/>
          <w:szCs w:val="24"/>
          <w:lang w:eastAsia="es-CR"/>
        </w:rPr>
        <w:t xml:space="preserve">, según lo aprobado </w:t>
      </w:r>
      <w:r w:rsidR="00A37C33">
        <w:rPr>
          <w:rFonts w:ascii="Book Antiqua" w:hAnsi="Book Antiqua" w:cs="Book Antiqua"/>
          <w:color w:val="000000"/>
          <w:sz w:val="24"/>
          <w:szCs w:val="24"/>
          <w:lang w:eastAsia="es-CR"/>
        </w:rPr>
        <w:t xml:space="preserve">por el </w:t>
      </w:r>
      <w:r w:rsidR="001F2A00">
        <w:rPr>
          <w:rFonts w:ascii="Book Antiqua" w:hAnsi="Book Antiqua" w:cs="Book Antiqua"/>
          <w:color w:val="000000"/>
          <w:sz w:val="24"/>
          <w:szCs w:val="24"/>
          <w:lang w:eastAsia="es-CR"/>
        </w:rPr>
        <w:t>C</w:t>
      </w:r>
      <w:r w:rsidR="00436382">
        <w:rPr>
          <w:rFonts w:ascii="Book Antiqua" w:hAnsi="Book Antiqua" w:cs="Book Antiqua"/>
          <w:color w:val="000000"/>
          <w:sz w:val="24"/>
          <w:szCs w:val="24"/>
          <w:lang w:eastAsia="es-CR"/>
        </w:rPr>
        <w:t xml:space="preserve">onsejo </w:t>
      </w:r>
      <w:r w:rsidR="001F2A00">
        <w:rPr>
          <w:rFonts w:ascii="Book Antiqua" w:hAnsi="Book Antiqua" w:cs="Book Antiqua"/>
          <w:color w:val="000000"/>
          <w:sz w:val="24"/>
          <w:szCs w:val="24"/>
          <w:lang w:eastAsia="es-CR"/>
        </w:rPr>
        <w:t>S</w:t>
      </w:r>
      <w:r w:rsidR="00436382">
        <w:rPr>
          <w:rFonts w:ascii="Book Antiqua" w:hAnsi="Book Antiqua" w:cs="Book Antiqua"/>
          <w:color w:val="000000"/>
          <w:sz w:val="24"/>
          <w:szCs w:val="24"/>
          <w:lang w:eastAsia="es-CR"/>
        </w:rPr>
        <w:t xml:space="preserve">uperior </w:t>
      </w:r>
      <w:r w:rsidR="00A37C33">
        <w:rPr>
          <w:rFonts w:ascii="Book Antiqua" w:hAnsi="Book Antiqua" w:cs="Book Antiqua"/>
          <w:color w:val="000000"/>
          <w:sz w:val="24"/>
          <w:szCs w:val="24"/>
          <w:lang w:eastAsia="es-CR"/>
        </w:rPr>
        <w:t xml:space="preserve">en sesión  </w:t>
      </w:r>
      <w:r w:rsidR="00C874E7">
        <w:rPr>
          <w:rFonts w:ascii="Book Antiqua" w:hAnsi="Book Antiqua" w:cs="Book Antiqua"/>
          <w:color w:val="000000"/>
          <w:sz w:val="24"/>
          <w:szCs w:val="24"/>
          <w:lang w:eastAsia="es-CR"/>
        </w:rPr>
        <w:t>27-2020 del 24 de marzo, 2020 articulo LXIX</w:t>
      </w:r>
      <w:r w:rsidR="00CC7EFF">
        <w:rPr>
          <w:rFonts w:ascii="Book Antiqua" w:hAnsi="Book Antiqua" w:cs="Book Antiqua"/>
          <w:color w:val="000000"/>
          <w:sz w:val="24"/>
          <w:szCs w:val="24"/>
          <w:lang w:eastAsia="es-CR"/>
        </w:rPr>
        <w:t xml:space="preserve">, </w:t>
      </w:r>
      <w:r w:rsidR="00A37C33">
        <w:rPr>
          <w:rFonts w:ascii="Book Antiqua" w:hAnsi="Book Antiqua" w:cs="Book Antiqua"/>
          <w:color w:val="000000"/>
          <w:sz w:val="24"/>
          <w:szCs w:val="24"/>
          <w:lang w:eastAsia="es-CR"/>
        </w:rPr>
        <w:t xml:space="preserve">que conoce el informe 320-PLA-MI-2020 que contiene le </w:t>
      </w:r>
      <w:r w:rsidR="00CC7EFF">
        <w:rPr>
          <w:rFonts w:ascii="Book Antiqua" w:hAnsi="Book Antiqua" w:cs="Book Antiqua"/>
          <w:color w:val="000000"/>
          <w:sz w:val="24"/>
          <w:szCs w:val="24"/>
          <w:lang w:eastAsia="es-CR"/>
        </w:rPr>
        <w:t>M</w:t>
      </w:r>
      <w:r w:rsidR="00A37C33">
        <w:rPr>
          <w:rFonts w:ascii="Book Antiqua" w:hAnsi="Book Antiqua" w:cs="Book Antiqua"/>
          <w:color w:val="000000"/>
          <w:sz w:val="24"/>
          <w:szCs w:val="24"/>
          <w:lang w:eastAsia="es-CR"/>
        </w:rPr>
        <w:t xml:space="preserve">odelo de </w:t>
      </w:r>
      <w:r w:rsidR="00CC7EFF">
        <w:rPr>
          <w:rFonts w:ascii="Book Antiqua" w:hAnsi="Book Antiqua" w:cs="Book Antiqua"/>
          <w:color w:val="000000"/>
          <w:sz w:val="24"/>
          <w:szCs w:val="24"/>
          <w:lang w:eastAsia="es-CR"/>
        </w:rPr>
        <w:t>atención del Organismo de Investigación Judicial</w:t>
      </w:r>
      <w:r w:rsidR="00A37C33">
        <w:rPr>
          <w:rFonts w:ascii="Book Antiqua" w:hAnsi="Book Antiqua" w:cs="Book Antiqua"/>
          <w:color w:val="000000"/>
          <w:sz w:val="24"/>
          <w:szCs w:val="24"/>
          <w:lang w:eastAsia="es-CR"/>
        </w:rPr>
        <w:t xml:space="preserve"> </w:t>
      </w:r>
      <w:r w:rsidR="001F2A00">
        <w:rPr>
          <w:rFonts w:ascii="Book Antiqua" w:hAnsi="Book Antiqua" w:cs="Book Antiqua"/>
          <w:color w:val="000000"/>
          <w:sz w:val="24"/>
          <w:szCs w:val="24"/>
          <w:lang w:eastAsia="es-CR"/>
        </w:rPr>
        <w:t>y se define</w:t>
      </w:r>
      <w:r w:rsidR="00666C6B" w:rsidRPr="00D13463">
        <w:rPr>
          <w:rFonts w:ascii="Book Antiqua" w:hAnsi="Book Antiqua" w:cs="Book Antiqua"/>
          <w:color w:val="000000"/>
          <w:sz w:val="24"/>
          <w:szCs w:val="24"/>
          <w:lang w:eastAsia="es-CR"/>
        </w:rPr>
        <w:t xml:space="preserve"> lo siguiente: </w:t>
      </w:r>
    </w:p>
    <w:p w14:paraId="7532D715" w14:textId="77777777" w:rsidR="00EE7DF9" w:rsidRPr="00D13463" w:rsidRDefault="00EE7DF9" w:rsidP="00A00B9D">
      <w:pPr>
        <w:jc w:val="both"/>
        <w:rPr>
          <w:rFonts w:ascii="Book Antiqua" w:hAnsi="Book Antiqua" w:cs="Book Antiqua"/>
          <w:color w:val="000000"/>
          <w:sz w:val="24"/>
          <w:szCs w:val="24"/>
          <w:lang w:eastAsia="es-C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8"/>
        <w:gridCol w:w="5395"/>
      </w:tblGrid>
      <w:tr w:rsidR="00EE7DF9" w:rsidRPr="00D13463" w14:paraId="025CC5F1" w14:textId="77777777" w:rsidTr="0088028F">
        <w:trPr>
          <w:jc w:val="center"/>
        </w:trPr>
        <w:tc>
          <w:tcPr>
            <w:tcW w:w="0" w:type="auto"/>
            <w:shd w:val="clear" w:color="auto" w:fill="00B0F0"/>
          </w:tcPr>
          <w:p w14:paraId="3A722782" w14:textId="77777777" w:rsidR="00EE7DF9" w:rsidRPr="0088028F" w:rsidRDefault="00EE7DF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Cantidad</w:t>
            </w:r>
          </w:p>
        </w:tc>
        <w:tc>
          <w:tcPr>
            <w:tcW w:w="0" w:type="auto"/>
            <w:shd w:val="clear" w:color="auto" w:fill="00B0F0"/>
          </w:tcPr>
          <w:p w14:paraId="486268D6" w14:textId="77777777" w:rsidR="00EE7DF9" w:rsidRPr="0088028F" w:rsidRDefault="00EE7DF9"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Tipo de Puesto</w:t>
            </w:r>
          </w:p>
        </w:tc>
      </w:tr>
      <w:tr w:rsidR="00EE7DF9" w:rsidRPr="00CF1C14" w14:paraId="7620FE30" w14:textId="77777777" w:rsidTr="0088028F">
        <w:trPr>
          <w:jc w:val="center"/>
        </w:trPr>
        <w:tc>
          <w:tcPr>
            <w:tcW w:w="0" w:type="auto"/>
            <w:shd w:val="clear" w:color="auto" w:fill="auto"/>
          </w:tcPr>
          <w:p w14:paraId="3C226D1E"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1</w:t>
            </w:r>
          </w:p>
        </w:tc>
        <w:tc>
          <w:tcPr>
            <w:tcW w:w="0" w:type="auto"/>
            <w:shd w:val="clear" w:color="auto" w:fill="auto"/>
          </w:tcPr>
          <w:p w14:paraId="0FC0E515"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Oficial Investigación</w:t>
            </w:r>
          </w:p>
        </w:tc>
      </w:tr>
      <w:tr w:rsidR="00EE7DF9" w:rsidRPr="00CF1C14" w14:paraId="009595D6" w14:textId="77777777" w:rsidTr="0088028F">
        <w:trPr>
          <w:jc w:val="center"/>
        </w:trPr>
        <w:tc>
          <w:tcPr>
            <w:tcW w:w="0" w:type="auto"/>
            <w:shd w:val="clear" w:color="auto" w:fill="auto"/>
          </w:tcPr>
          <w:p w14:paraId="6AC4740A" w14:textId="77777777" w:rsidR="00EE7DF9" w:rsidRPr="00CF1C14" w:rsidRDefault="001F0CA0"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3</w:t>
            </w:r>
          </w:p>
        </w:tc>
        <w:tc>
          <w:tcPr>
            <w:tcW w:w="0" w:type="auto"/>
            <w:shd w:val="clear" w:color="auto" w:fill="auto"/>
          </w:tcPr>
          <w:p w14:paraId="0DA4A689"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Investigador 1</w:t>
            </w:r>
          </w:p>
        </w:tc>
      </w:tr>
      <w:tr w:rsidR="001F0CA0" w:rsidRPr="00CF1C14" w14:paraId="6953CF64" w14:textId="77777777" w:rsidTr="0088028F">
        <w:trPr>
          <w:jc w:val="center"/>
        </w:trPr>
        <w:tc>
          <w:tcPr>
            <w:tcW w:w="0" w:type="auto"/>
            <w:shd w:val="clear" w:color="auto" w:fill="auto"/>
          </w:tcPr>
          <w:p w14:paraId="05A1F1D6" w14:textId="77777777" w:rsidR="001F0CA0" w:rsidRPr="00CF1C14" w:rsidDel="001F2A00" w:rsidRDefault="001F0CA0"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1</w:t>
            </w:r>
          </w:p>
        </w:tc>
        <w:tc>
          <w:tcPr>
            <w:tcW w:w="0" w:type="auto"/>
            <w:shd w:val="clear" w:color="auto" w:fill="auto"/>
          </w:tcPr>
          <w:p w14:paraId="30C74FF9" w14:textId="77777777" w:rsidR="001F0CA0" w:rsidRPr="00CF1C14" w:rsidRDefault="001F0CA0"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Investigador 2</w:t>
            </w:r>
          </w:p>
        </w:tc>
      </w:tr>
      <w:tr w:rsidR="00EE7DF9" w:rsidRPr="00CF1C14" w14:paraId="3EAB478A" w14:textId="77777777" w:rsidTr="0088028F">
        <w:trPr>
          <w:jc w:val="center"/>
        </w:trPr>
        <w:tc>
          <w:tcPr>
            <w:tcW w:w="0" w:type="auto"/>
            <w:shd w:val="clear" w:color="auto" w:fill="auto"/>
          </w:tcPr>
          <w:p w14:paraId="4F481844"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1</w:t>
            </w:r>
          </w:p>
        </w:tc>
        <w:tc>
          <w:tcPr>
            <w:tcW w:w="0" w:type="auto"/>
            <w:shd w:val="clear" w:color="auto" w:fill="auto"/>
          </w:tcPr>
          <w:p w14:paraId="1BD7BE46"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Auxiliar Administrativo (</w:t>
            </w:r>
            <w:r w:rsidR="00DF0DD3" w:rsidRPr="00CF1C14">
              <w:rPr>
                <w:rFonts w:ascii="Book Antiqua" w:hAnsi="Book Antiqua" w:cs="Book Antiqua"/>
                <w:color w:val="000000"/>
                <w:sz w:val="24"/>
                <w:szCs w:val="24"/>
                <w:lang w:eastAsia="es-CR"/>
              </w:rPr>
              <w:t>D</w:t>
            </w:r>
            <w:r w:rsidRPr="00CF1C14">
              <w:rPr>
                <w:rFonts w:ascii="Book Antiqua" w:hAnsi="Book Antiqua" w:cs="Book Antiqua"/>
                <w:color w:val="000000"/>
                <w:sz w:val="24"/>
                <w:szCs w:val="24"/>
                <w:lang w:eastAsia="es-CR"/>
              </w:rPr>
              <w:t>enuncias)</w:t>
            </w:r>
          </w:p>
        </w:tc>
      </w:tr>
      <w:tr w:rsidR="00EE7DF9" w:rsidRPr="00CF1C14" w14:paraId="4FD01B25" w14:textId="77777777" w:rsidTr="0088028F">
        <w:trPr>
          <w:jc w:val="center"/>
        </w:trPr>
        <w:tc>
          <w:tcPr>
            <w:tcW w:w="0" w:type="auto"/>
            <w:shd w:val="clear" w:color="auto" w:fill="auto"/>
          </w:tcPr>
          <w:p w14:paraId="4BE4573E"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2</w:t>
            </w:r>
          </w:p>
        </w:tc>
        <w:tc>
          <w:tcPr>
            <w:tcW w:w="0" w:type="auto"/>
            <w:shd w:val="clear" w:color="auto" w:fill="auto"/>
          </w:tcPr>
          <w:p w14:paraId="11F3C4C3" w14:textId="77777777" w:rsidR="00EE7DF9" w:rsidRPr="00CF1C14" w:rsidRDefault="00EE7DF9" w:rsidP="0088028F">
            <w:pPr>
              <w:jc w:val="center"/>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Custodios de Detenidos (Femenino y Masculino)</w:t>
            </w:r>
          </w:p>
        </w:tc>
      </w:tr>
    </w:tbl>
    <w:p w14:paraId="7DAE3E05" w14:textId="77777777" w:rsidR="00D43D8A" w:rsidRPr="00CF1C14" w:rsidRDefault="00D43D8A" w:rsidP="00976240">
      <w:pPr>
        <w:jc w:val="both"/>
        <w:rPr>
          <w:rFonts w:ascii="Book Antiqua" w:hAnsi="Book Antiqua" w:cs="Book Antiqua"/>
          <w:color w:val="000000"/>
          <w:sz w:val="24"/>
          <w:szCs w:val="24"/>
          <w:lang w:eastAsia="es-CR"/>
        </w:rPr>
      </w:pPr>
    </w:p>
    <w:p w14:paraId="208E2F05" w14:textId="77777777" w:rsidR="00591013" w:rsidRPr="00CF1C14" w:rsidRDefault="007831C4" w:rsidP="00976240">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En esta </w:t>
      </w:r>
      <w:r w:rsidR="00291E6E" w:rsidRPr="00CF1C14">
        <w:rPr>
          <w:rFonts w:ascii="Book Antiqua" w:hAnsi="Book Antiqua" w:cs="Book Antiqua"/>
          <w:color w:val="000000"/>
          <w:sz w:val="24"/>
          <w:szCs w:val="24"/>
          <w:lang w:eastAsia="es-CR"/>
        </w:rPr>
        <w:t>e</w:t>
      </w:r>
      <w:r w:rsidR="00730380" w:rsidRPr="00CF1C14">
        <w:rPr>
          <w:rFonts w:ascii="Book Antiqua" w:hAnsi="Book Antiqua" w:cs="Book Antiqua"/>
          <w:color w:val="000000"/>
          <w:sz w:val="24"/>
          <w:szCs w:val="24"/>
          <w:lang w:eastAsia="es-CR"/>
        </w:rPr>
        <w:t xml:space="preserve">structura </w:t>
      </w:r>
      <w:r w:rsidR="004604FF" w:rsidRPr="00CF1C14">
        <w:rPr>
          <w:rFonts w:ascii="Book Antiqua" w:hAnsi="Book Antiqua" w:cs="Book Antiqua"/>
          <w:color w:val="000000"/>
          <w:sz w:val="24"/>
          <w:szCs w:val="24"/>
          <w:lang w:eastAsia="es-CR"/>
        </w:rPr>
        <w:t xml:space="preserve">se </w:t>
      </w:r>
      <w:r w:rsidR="001D73AF" w:rsidRPr="00CF1C14">
        <w:rPr>
          <w:rFonts w:ascii="Book Antiqua" w:hAnsi="Book Antiqua" w:cs="Book Antiqua"/>
          <w:color w:val="000000"/>
          <w:sz w:val="24"/>
          <w:szCs w:val="24"/>
          <w:lang w:eastAsia="es-CR"/>
        </w:rPr>
        <w:t>refuerza la</w:t>
      </w:r>
      <w:r w:rsidR="004604FF" w:rsidRPr="00CF1C14">
        <w:rPr>
          <w:rFonts w:ascii="Book Antiqua" w:hAnsi="Book Antiqua" w:cs="Book Antiqua"/>
          <w:color w:val="000000"/>
          <w:sz w:val="24"/>
          <w:szCs w:val="24"/>
          <w:lang w:eastAsia="es-CR"/>
        </w:rPr>
        <w:t xml:space="preserve"> pareja de trabajo</w:t>
      </w:r>
      <w:r w:rsidR="001D73AF" w:rsidRPr="00CF1C14">
        <w:rPr>
          <w:rFonts w:ascii="Book Antiqua" w:hAnsi="Book Antiqua" w:cs="Book Antiqua"/>
          <w:color w:val="000000"/>
          <w:sz w:val="24"/>
          <w:szCs w:val="24"/>
          <w:lang w:eastAsia="es-CR"/>
        </w:rPr>
        <w:t xml:space="preserve"> de investigadores</w:t>
      </w:r>
      <w:r w:rsidR="000C466A" w:rsidRPr="00CF1C14">
        <w:rPr>
          <w:rFonts w:ascii="Book Antiqua" w:hAnsi="Book Antiqua" w:cs="Book Antiqua"/>
          <w:color w:val="000000"/>
          <w:sz w:val="24"/>
          <w:szCs w:val="24"/>
          <w:lang w:eastAsia="es-CR"/>
        </w:rPr>
        <w:t xml:space="preserve"> con el objetivo de que el oficial de Investigación</w:t>
      </w:r>
      <w:r w:rsidR="00015289" w:rsidRPr="00CF1C14">
        <w:rPr>
          <w:rFonts w:ascii="Book Antiqua" w:hAnsi="Book Antiqua" w:cs="Book Antiqua"/>
          <w:color w:val="000000"/>
          <w:sz w:val="24"/>
          <w:szCs w:val="24"/>
          <w:lang w:eastAsia="es-CR"/>
        </w:rPr>
        <w:t>,</w:t>
      </w:r>
      <w:r w:rsidR="00BE351A" w:rsidRPr="00CF1C14">
        <w:rPr>
          <w:rFonts w:ascii="Book Antiqua" w:hAnsi="Book Antiqua" w:cs="Book Antiqua"/>
          <w:color w:val="000000"/>
          <w:sz w:val="24"/>
          <w:szCs w:val="24"/>
          <w:lang w:eastAsia="es-CR"/>
        </w:rPr>
        <w:t xml:space="preserve"> </w:t>
      </w:r>
      <w:r w:rsidR="000C466A" w:rsidRPr="00CF1C14">
        <w:rPr>
          <w:rFonts w:ascii="Book Antiqua" w:hAnsi="Book Antiqua" w:cs="Book Antiqua"/>
          <w:color w:val="000000"/>
          <w:sz w:val="24"/>
          <w:szCs w:val="24"/>
          <w:lang w:eastAsia="es-CR"/>
        </w:rPr>
        <w:t>quien funge como jefatura y el auxiliar administrativo</w:t>
      </w:r>
      <w:r w:rsidR="00BE351A" w:rsidRPr="00CF1C14">
        <w:rPr>
          <w:rFonts w:ascii="Book Antiqua" w:hAnsi="Book Antiqua" w:cs="Book Antiqua"/>
          <w:color w:val="000000"/>
          <w:sz w:val="24"/>
          <w:szCs w:val="24"/>
          <w:lang w:eastAsia="es-CR"/>
        </w:rPr>
        <w:t>,</w:t>
      </w:r>
      <w:r w:rsidR="000C466A" w:rsidRPr="00CF1C14">
        <w:rPr>
          <w:rFonts w:ascii="Book Antiqua" w:hAnsi="Book Antiqua" w:cs="Book Antiqua"/>
          <w:color w:val="000000"/>
          <w:sz w:val="24"/>
          <w:szCs w:val="24"/>
          <w:lang w:eastAsia="es-CR"/>
        </w:rPr>
        <w:t xml:space="preserve"> asuman la carga laboral administrativa</w:t>
      </w:r>
      <w:r w:rsidR="00BE351A" w:rsidRPr="00CF1C14">
        <w:rPr>
          <w:rFonts w:ascii="Book Antiqua" w:hAnsi="Book Antiqua" w:cs="Book Antiqua"/>
          <w:color w:val="000000"/>
          <w:sz w:val="24"/>
          <w:szCs w:val="24"/>
          <w:lang w:eastAsia="es-CR"/>
        </w:rPr>
        <w:t>. D</w:t>
      </w:r>
      <w:r w:rsidR="004604FF" w:rsidRPr="00CF1C14">
        <w:rPr>
          <w:rFonts w:ascii="Book Antiqua" w:hAnsi="Book Antiqua" w:cs="Book Antiqua"/>
          <w:color w:val="000000"/>
          <w:sz w:val="24"/>
          <w:szCs w:val="24"/>
          <w:lang w:eastAsia="es-CR"/>
        </w:rPr>
        <w:t xml:space="preserve">e manera adicional </w:t>
      </w:r>
      <w:r w:rsidR="00D977ED" w:rsidRPr="00CF1C14">
        <w:rPr>
          <w:rFonts w:ascii="Book Antiqua" w:hAnsi="Book Antiqua" w:cs="Book Antiqua"/>
          <w:color w:val="000000"/>
          <w:sz w:val="24"/>
          <w:szCs w:val="24"/>
          <w:lang w:eastAsia="es-CR"/>
        </w:rPr>
        <w:t xml:space="preserve">se </w:t>
      </w:r>
      <w:r w:rsidR="00194FF5" w:rsidRPr="00CF1C14">
        <w:rPr>
          <w:rFonts w:ascii="Book Antiqua" w:hAnsi="Book Antiqua" w:cs="Book Antiqua"/>
          <w:color w:val="000000"/>
          <w:sz w:val="24"/>
          <w:szCs w:val="24"/>
          <w:lang w:eastAsia="es-CR"/>
        </w:rPr>
        <w:t>incluye</w:t>
      </w:r>
      <w:r w:rsidR="00A13736" w:rsidRPr="00CF1C14">
        <w:rPr>
          <w:rFonts w:ascii="Book Antiqua" w:hAnsi="Book Antiqua" w:cs="Book Antiqua"/>
          <w:color w:val="000000"/>
          <w:sz w:val="24"/>
          <w:szCs w:val="24"/>
          <w:lang w:eastAsia="es-CR"/>
        </w:rPr>
        <w:t xml:space="preserve">n dos </w:t>
      </w:r>
      <w:r w:rsidR="00EE307D" w:rsidRPr="00CF1C14">
        <w:rPr>
          <w:rFonts w:ascii="Book Antiqua" w:hAnsi="Book Antiqua" w:cs="Book Antiqua"/>
          <w:color w:val="000000"/>
          <w:sz w:val="24"/>
          <w:szCs w:val="24"/>
          <w:lang w:eastAsia="es-CR"/>
        </w:rPr>
        <w:t>C</w:t>
      </w:r>
      <w:r w:rsidR="00A13736" w:rsidRPr="00CF1C14">
        <w:rPr>
          <w:rFonts w:ascii="Book Antiqua" w:hAnsi="Book Antiqua" w:cs="Book Antiqua"/>
          <w:color w:val="000000"/>
          <w:sz w:val="24"/>
          <w:szCs w:val="24"/>
          <w:lang w:eastAsia="es-CR"/>
        </w:rPr>
        <w:t xml:space="preserve">ustodios de </w:t>
      </w:r>
      <w:r w:rsidR="00EE307D" w:rsidRPr="00CF1C14">
        <w:rPr>
          <w:rFonts w:ascii="Book Antiqua" w:hAnsi="Book Antiqua" w:cs="Book Antiqua"/>
          <w:color w:val="000000"/>
          <w:sz w:val="24"/>
          <w:szCs w:val="24"/>
          <w:lang w:eastAsia="es-CR"/>
        </w:rPr>
        <w:t>D</w:t>
      </w:r>
      <w:r w:rsidR="00A13736" w:rsidRPr="00CF1C14">
        <w:rPr>
          <w:rFonts w:ascii="Book Antiqua" w:hAnsi="Book Antiqua" w:cs="Book Antiqua"/>
          <w:color w:val="000000"/>
          <w:sz w:val="24"/>
          <w:szCs w:val="24"/>
          <w:lang w:eastAsia="es-CR"/>
        </w:rPr>
        <w:t>etenidos con el objetivo de que se puedan realizar diligencias por parte de</w:t>
      </w:r>
      <w:r w:rsidR="00EE307D" w:rsidRPr="00CF1C14">
        <w:rPr>
          <w:rFonts w:ascii="Book Antiqua" w:hAnsi="Book Antiqua" w:cs="Book Antiqua"/>
          <w:color w:val="000000"/>
          <w:sz w:val="24"/>
          <w:szCs w:val="24"/>
          <w:lang w:eastAsia="es-CR"/>
        </w:rPr>
        <w:t xml:space="preserve"> la nueva sede del </w:t>
      </w:r>
      <w:r w:rsidR="00A13736" w:rsidRPr="00CF1C14">
        <w:rPr>
          <w:rFonts w:ascii="Book Antiqua" w:hAnsi="Book Antiqua" w:cs="Book Antiqua"/>
          <w:color w:val="000000"/>
          <w:sz w:val="24"/>
          <w:szCs w:val="24"/>
          <w:lang w:eastAsia="es-CR"/>
        </w:rPr>
        <w:t>Juzgado</w:t>
      </w:r>
      <w:r w:rsidR="00EE307D" w:rsidRPr="00CF1C14">
        <w:rPr>
          <w:rFonts w:ascii="Book Antiqua" w:hAnsi="Book Antiqua" w:cs="Book Antiqua"/>
          <w:color w:val="000000"/>
          <w:sz w:val="24"/>
          <w:szCs w:val="24"/>
          <w:lang w:eastAsia="es-CR"/>
        </w:rPr>
        <w:t>.</w:t>
      </w:r>
      <w:r w:rsidR="00A13736" w:rsidRPr="00CF1C14">
        <w:rPr>
          <w:rFonts w:ascii="Book Antiqua" w:hAnsi="Book Antiqua" w:cs="Book Antiqua"/>
          <w:color w:val="000000"/>
          <w:sz w:val="24"/>
          <w:szCs w:val="24"/>
          <w:lang w:eastAsia="es-CR"/>
        </w:rPr>
        <w:t xml:space="preserve"> </w:t>
      </w:r>
      <w:r w:rsidR="00EE307D" w:rsidRPr="00CF1C14">
        <w:rPr>
          <w:rFonts w:ascii="Book Antiqua" w:hAnsi="Book Antiqua" w:cs="Book Antiqua"/>
          <w:color w:val="000000"/>
          <w:sz w:val="24"/>
          <w:szCs w:val="24"/>
          <w:lang w:eastAsia="es-CR"/>
        </w:rPr>
        <w:t>L</w:t>
      </w:r>
      <w:r w:rsidR="00A13736" w:rsidRPr="00CF1C14">
        <w:rPr>
          <w:rFonts w:ascii="Book Antiqua" w:hAnsi="Book Antiqua" w:cs="Book Antiqua"/>
          <w:color w:val="000000"/>
          <w:sz w:val="24"/>
          <w:szCs w:val="24"/>
          <w:lang w:eastAsia="es-CR"/>
        </w:rPr>
        <w:t>as funciones de los puestos indicados estarán en apego a lo que indica e</w:t>
      </w:r>
      <w:r w:rsidR="00EE307D" w:rsidRPr="00CF1C14">
        <w:rPr>
          <w:rFonts w:ascii="Book Antiqua" w:hAnsi="Book Antiqua" w:cs="Book Antiqua"/>
          <w:color w:val="000000"/>
          <w:sz w:val="24"/>
          <w:szCs w:val="24"/>
          <w:lang w:eastAsia="es-CR"/>
        </w:rPr>
        <w:t>l</w:t>
      </w:r>
      <w:r w:rsidR="00A13736" w:rsidRPr="00CF1C14">
        <w:rPr>
          <w:rFonts w:ascii="Book Antiqua" w:hAnsi="Book Antiqua" w:cs="Book Antiqua"/>
          <w:color w:val="000000"/>
          <w:sz w:val="24"/>
          <w:szCs w:val="24"/>
          <w:lang w:eastAsia="es-CR"/>
        </w:rPr>
        <w:t xml:space="preserve"> </w:t>
      </w:r>
      <w:r w:rsidR="00EE307D" w:rsidRPr="00CF1C14">
        <w:rPr>
          <w:rFonts w:ascii="Book Antiqua" w:hAnsi="Book Antiqua" w:cs="Book Antiqua"/>
          <w:color w:val="000000"/>
          <w:sz w:val="24"/>
          <w:szCs w:val="24"/>
          <w:lang w:eastAsia="es-CR"/>
        </w:rPr>
        <w:t>M</w:t>
      </w:r>
      <w:r w:rsidR="00A13736" w:rsidRPr="00CF1C14">
        <w:rPr>
          <w:rFonts w:ascii="Book Antiqua" w:hAnsi="Book Antiqua" w:cs="Book Antiqua"/>
          <w:color w:val="000000"/>
          <w:sz w:val="24"/>
          <w:szCs w:val="24"/>
          <w:lang w:eastAsia="es-CR"/>
        </w:rPr>
        <w:t xml:space="preserve">anual </w:t>
      </w:r>
      <w:r w:rsidR="00EE307D" w:rsidRPr="00CF1C14">
        <w:rPr>
          <w:rFonts w:ascii="Book Antiqua" w:hAnsi="Book Antiqua" w:cs="Book Antiqua"/>
          <w:color w:val="000000"/>
          <w:sz w:val="24"/>
          <w:szCs w:val="24"/>
          <w:lang w:eastAsia="es-CR"/>
        </w:rPr>
        <w:t>C</w:t>
      </w:r>
      <w:r w:rsidR="00A13736" w:rsidRPr="00CF1C14">
        <w:rPr>
          <w:rFonts w:ascii="Book Antiqua" w:hAnsi="Book Antiqua" w:cs="Book Antiqua"/>
          <w:color w:val="000000"/>
          <w:sz w:val="24"/>
          <w:szCs w:val="24"/>
          <w:lang w:eastAsia="es-CR"/>
        </w:rPr>
        <w:t xml:space="preserve">ompetencial de la Dirección de Gestión Humana.  </w:t>
      </w:r>
    </w:p>
    <w:p w14:paraId="09AE8732" w14:textId="77777777" w:rsidR="00BD0230" w:rsidRPr="00CF1C14" w:rsidRDefault="00BD0230" w:rsidP="00976240">
      <w:pPr>
        <w:jc w:val="both"/>
        <w:rPr>
          <w:rFonts w:ascii="Book Antiqua" w:hAnsi="Book Antiqua" w:cs="Book Antiqua"/>
          <w:color w:val="000000"/>
          <w:sz w:val="24"/>
          <w:szCs w:val="24"/>
          <w:lang w:eastAsia="es-CR"/>
        </w:rPr>
      </w:pPr>
    </w:p>
    <w:p w14:paraId="07853B5F" w14:textId="77777777" w:rsidR="00BD0230" w:rsidRPr="00CF1C14" w:rsidRDefault="00E65FB5" w:rsidP="00976240">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Se debe mencionar que lo indicado está en apego al </w:t>
      </w:r>
      <w:r w:rsidR="00B8755C"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Modelo de atención del Organismo de Investigación Judicial</w:t>
      </w:r>
      <w:r w:rsidR="00B8755C" w:rsidRPr="00CF1C14">
        <w:rPr>
          <w:rFonts w:ascii="Book Antiqua" w:hAnsi="Book Antiqua" w:cs="Book Antiqua"/>
          <w:color w:val="000000"/>
          <w:sz w:val="24"/>
          <w:szCs w:val="24"/>
          <w:lang w:eastAsia="es-CR"/>
        </w:rPr>
        <w:t xml:space="preserve">” el cual </w:t>
      </w:r>
      <w:r w:rsidR="009A2440" w:rsidRPr="00CF1C14">
        <w:rPr>
          <w:rFonts w:ascii="Book Antiqua" w:hAnsi="Book Antiqua" w:cs="Book Antiqua"/>
          <w:color w:val="000000"/>
          <w:sz w:val="24"/>
          <w:szCs w:val="24"/>
          <w:lang w:eastAsia="es-CR"/>
        </w:rPr>
        <w:t>está</w:t>
      </w:r>
      <w:r w:rsidR="00B8755C" w:rsidRPr="00CF1C14">
        <w:rPr>
          <w:rFonts w:ascii="Book Antiqua" w:hAnsi="Book Antiqua" w:cs="Book Antiqua"/>
          <w:color w:val="000000"/>
          <w:sz w:val="24"/>
          <w:szCs w:val="24"/>
          <w:lang w:eastAsia="es-CR"/>
        </w:rPr>
        <w:t xml:space="preserve"> vigente y fue</w:t>
      </w:r>
      <w:r w:rsidR="00B8755C" w:rsidRPr="00CF1C14">
        <w:t xml:space="preserve"> </w:t>
      </w:r>
      <w:r w:rsidR="00B8755C" w:rsidRPr="00CF1C14">
        <w:rPr>
          <w:rFonts w:ascii="Book Antiqua" w:hAnsi="Book Antiqua" w:cs="Book Antiqua"/>
          <w:color w:val="000000"/>
          <w:sz w:val="24"/>
          <w:szCs w:val="24"/>
          <w:lang w:eastAsia="es-CR"/>
        </w:rPr>
        <w:t xml:space="preserve">aprobado por el Consejo Superior en sesión 27-2020 del 24 de marzo, 2020 articulo LXIX </w:t>
      </w:r>
      <w:r w:rsidRPr="00CF1C14">
        <w:rPr>
          <w:rFonts w:ascii="Book Antiqua" w:hAnsi="Book Antiqua" w:cs="Book Antiqua"/>
          <w:color w:val="000000"/>
          <w:sz w:val="24"/>
          <w:szCs w:val="24"/>
          <w:lang w:eastAsia="es-CR"/>
        </w:rPr>
        <w:t>,</w:t>
      </w:r>
      <w:r w:rsidR="00B8755C" w:rsidRPr="00CF1C14">
        <w:rPr>
          <w:rFonts w:ascii="Book Antiqua" w:hAnsi="Book Antiqua" w:cs="Book Antiqua"/>
          <w:color w:val="000000"/>
          <w:sz w:val="24"/>
          <w:szCs w:val="24"/>
          <w:lang w:eastAsia="es-CR"/>
        </w:rPr>
        <w:t xml:space="preserve"> en donde las estructuras de trabajo </w:t>
      </w:r>
      <w:r w:rsidR="00705CC3" w:rsidRPr="00CF1C14">
        <w:rPr>
          <w:rFonts w:ascii="Book Antiqua" w:hAnsi="Book Antiqua" w:cs="Book Antiqua"/>
          <w:color w:val="000000"/>
          <w:sz w:val="24"/>
          <w:szCs w:val="24"/>
          <w:lang w:eastAsia="es-CR"/>
        </w:rPr>
        <w:t>han venido operando en línea con este modelo</w:t>
      </w:r>
      <w:r w:rsidR="00170A65" w:rsidRPr="00CF1C14">
        <w:rPr>
          <w:rFonts w:ascii="Book Antiqua" w:hAnsi="Book Antiqua" w:cs="Book Antiqua"/>
          <w:color w:val="000000"/>
          <w:sz w:val="24"/>
          <w:szCs w:val="24"/>
          <w:lang w:eastAsia="es-CR"/>
        </w:rPr>
        <w:t>.</w:t>
      </w:r>
      <w:r w:rsidR="00705CC3" w:rsidRPr="00CF1C14">
        <w:rPr>
          <w:rFonts w:ascii="Book Antiqua" w:hAnsi="Book Antiqua" w:cs="Book Antiqua"/>
          <w:color w:val="000000"/>
          <w:sz w:val="24"/>
          <w:szCs w:val="24"/>
          <w:lang w:eastAsia="es-CR"/>
        </w:rPr>
        <w:t xml:space="preserve"> </w:t>
      </w:r>
      <w:r w:rsidR="009A2440" w:rsidRPr="00CF1C14">
        <w:rPr>
          <w:rFonts w:ascii="Book Antiqua" w:hAnsi="Book Antiqua" w:cs="Book Antiqua"/>
          <w:color w:val="000000"/>
          <w:sz w:val="24"/>
          <w:szCs w:val="24"/>
          <w:lang w:eastAsia="es-CR"/>
        </w:rPr>
        <w:t xml:space="preserve"> </w:t>
      </w:r>
      <w:r w:rsidR="00170A65" w:rsidRPr="00CF1C14">
        <w:rPr>
          <w:rFonts w:ascii="Book Antiqua" w:hAnsi="Book Antiqua" w:cs="Book Antiqua"/>
          <w:color w:val="000000"/>
          <w:sz w:val="24"/>
          <w:szCs w:val="24"/>
          <w:lang w:eastAsia="es-CR"/>
        </w:rPr>
        <w:t>Y es por la</w:t>
      </w:r>
      <w:r w:rsidR="00705CC3" w:rsidRPr="00CF1C14">
        <w:rPr>
          <w:rFonts w:ascii="Book Antiqua" w:hAnsi="Book Antiqua" w:cs="Book Antiqua"/>
          <w:color w:val="000000"/>
          <w:sz w:val="24"/>
          <w:szCs w:val="24"/>
          <w:lang w:eastAsia="es-CR"/>
        </w:rPr>
        <w:t xml:space="preserve"> cantidad de </w:t>
      </w:r>
      <w:r w:rsidR="00321D30" w:rsidRPr="00CF1C14">
        <w:rPr>
          <w:rFonts w:ascii="Book Antiqua" w:hAnsi="Book Antiqua" w:cs="Book Antiqua"/>
          <w:color w:val="000000"/>
          <w:sz w:val="24"/>
          <w:szCs w:val="24"/>
          <w:lang w:eastAsia="es-CR"/>
        </w:rPr>
        <w:t xml:space="preserve">asuntos </w:t>
      </w:r>
      <w:r w:rsidR="00705CC3" w:rsidRPr="00CF1C14">
        <w:rPr>
          <w:rFonts w:ascii="Book Antiqua" w:hAnsi="Book Antiqua" w:cs="Book Antiqua"/>
          <w:color w:val="000000"/>
          <w:sz w:val="24"/>
          <w:szCs w:val="24"/>
          <w:lang w:eastAsia="es-CR"/>
        </w:rPr>
        <w:t>entrad</w:t>
      </w:r>
      <w:r w:rsidR="00321D30" w:rsidRPr="00CF1C14">
        <w:rPr>
          <w:rFonts w:ascii="Book Antiqua" w:hAnsi="Book Antiqua" w:cs="Book Antiqua"/>
          <w:color w:val="000000"/>
          <w:sz w:val="24"/>
          <w:szCs w:val="24"/>
          <w:lang w:eastAsia="es-CR"/>
        </w:rPr>
        <w:t>os</w:t>
      </w:r>
      <w:r w:rsidR="00170A65" w:rsidRPr="00CF1C14">
        <w:rPr>
          <w:rFonts w:ascii="Book Antiqua" w:hAnsi="Book Antiqua" w:cs="Book Antiqua"/>
          <w:color w:val="000000"/>
          <w:sz w:val="24"/>
          <w:szCs w:val="24"/>
          <w:lang w:eastAsia="es-CR"/>
        </w:rPr>
        <w:t xml:space="preserve"> registrada,</w:t>
      </w:r>
      <w:r w:rsidR="00705CC3" w:rsidRPr="00CF1C14">
        <w:rPr>
          <w:rFonts w:ascii="Book Antiqua" w:hAnsi="Book Antiqua" w:cs="Book Antiqua"/>
          <w:color w:val="000000"/>
          <w:sz w:val="24"/>
          <w:szCs w:val="24"/>
          <w:lang w:eastAsia="es-CR"/>
        </w:rPr>
        <w:t xml:space="preserve"> al ser menor a 500 asuntos se </w:t>
      </w:r>
      <w:r w:rsidR="00170A65" w:rsidRPr="00CF1C14">
        <w:rPr>
          <w:rFonts w:ascii="Book Antiqua" w:hAnsi="Book Antiqua" w:cs="Book Antiqua"/>
          <w:color w:val="000000"/>
          <w:sz w:val="24"/>
          <w:szCs w:val="24"/>
          <w:lang w:eastAsia="es-CR"/>
        </w:rPr>
        <w:t>define que la estructura corresponde a u</w:t>
      </w:r>
      <w:r w:rsidR="00964105" w:rsidRPr="00CF1C14">
        <w:rPr>
          <w:rFonts w:ascii="Book Antiqua" w:hAnsi="Book Antiqua" w:cs="Book Antiqua"/>
          <w:color w:val="000000"/>
          <w:sz w:val="24"/>
          <w:szCs w:val="24"/>
          <w:lang w:eastAsia="es-CR"/>
        </w:rPr>
        <w:t>na "</w:t>
      </w:r>
      <w:r w:rsidR="00321D30" w:rsidRPr="00CF1C14">
        <w:rPr>
          <w:rFonts w:ascii="Book Antiqua" w:hAnsi="Book Antiqua" w:cs="Book Antiqua"/>
          <w:color w:val="000000"/>
          <w:sz w:val="24"/>
          <w:szCs w:val="24"/>
          <w:lang w:eastAsia="es-CR"/>
        </w:rPr>
        <w:t>U</w:t>
      </w:r>
      <w:r w:rsidR="00964105" w:rsidRPr="00CF1C14">
        <w:rPr>
          <w:rFonts w:ascii="Book Antiqua" w:hAnsi="Book Antiqua" w:cs="Book Antiqua"/>
          <w:color w:val="000000"/>
          <w:sz w:val="24"/>
          <w:szCs w:val="24"/>
          <w:lang w:eastAsia="es-CR"/>
        </w:rPr>
        <w:t>nidad</w:t>
      </w:r>
      <w:r w:rsidR="00321D30" w:rsidRPr="00CF1C14">
        <w:rPr>
          <w:rFonts w:ascii="Book Antiqua" w:hAnsi="Book Antiqua" w:cs="Book Antiqua"/>
          <w:color w:val="000000"/>
          <w:sz w:val="24"/>
          <w:szCs w:val="24"/>
          <w:lang w:eastAsia="es-CR"/>
        </w:rPr>
        <w:t xml:space="preserve"> del OIJ</w:t>
      </w:r>
      <w:r w:rsidR="00964105" w:rsidRPr="00CF1C14">
        <w:rPr>
          <w:rFonts w:ascii="Book Antiqua" w:hAnsi="Book Antiqua" w:cs="Book Antiqua"/>
          <w:color w:val="000000"/>
          <w:sz w:val="24"/>
          <w:szCs w:val="24"/>
          <w:lang w:eastAsia="es-CR"/>
        </w:rPr>
        <w:t>".</w:t>
      </w:r>
    </w:p>
    <w:p w14:paraId="1D435373" w14:textId="77777777" w:rsidR="00A31087" w:rsidRPr="00CF1C14" w:rsidRDefault="00A31087" w:rsidP="00591013">
      <w:pPr>
        <w:jc w:val="both"/>
        <w:rPr>
          <w:rFonts w:ascii="Book Antiqua" w:hAnsi="Book Antiqua"/>
          <w:sz w:val="24"/>
          <w:szCs w:val="24"/>
          <w:lang w:val="es-ES"/>
        </w:rPr>
      </w:pPr>
    </w:p>
    <w:p w14:paraId="3AE53580" w14:textId="77777777" w:rsidR="009F6331" w:rsidRPr="00CF1C14" w:rsidRDefault="00A85202" w:rsidP="00591013">
      <w:pPr>
        <w:jc w:val="both"/>
        <w:rPr>
          <w:rFonts w:ascii="Book Antiqua" w:hAnsi="Book Antiqua"/>
          <w:sz w:val="24"/>
          <w:szCs w:val="24"/>
          <w:lang w:val="es-ES"/>
        </w:rPr>
      </w:pPr>
      <w:r w:rsidRPr="00CF1C14">
        <w:rPr>
          <w:rFonts w:ascii="Book Antiqua" w:hAnsi="Book Antiqua"/>
          <w:sz w:val="24"/>
          <w:szCs w:val="24"/>
          <w:lang w:val="es-ES"/>
        </w:rPr>
        <w:t xml:space="preserve">Es importante considerar </w:t>
      </w:r>
      <w:r w:rsidR="002759EB" w:rsidRPr="00CF1C14">
        <w:rPr>
          <w:rFonts w:ascii="Book Antiqua" w:hAnsi="Book Antiqua"/>
          <w:sz w:val="24"/>
          <w:szCs w:val="24"/>
          <w:lang w:val="es-ES"/>
        </w:rPr>
        <w:t xml:space="preserve">que como fruto del </w:t>
      </w:r>
      <w:r w:rsidR="006E7BB8" w:rsidRPr="00CF1C14">
        <w:rPr>
          <w:rFonts w:ascii="Book Antiqua" w:hAnsi="Book Antiqua"/>
          <w:sz w:val="24"/>
          <w:szCs w:val="24"/>
          <w:lang w:val="es-ES"/>
        </w:rPr>
        <w:t>análisis</w:t>
      </w:r>
      <w:r w:rsidR="002759EB" w:rsidRPr="00CF1C14">
        <w:rPr>
          <w:rFonts w:ascii="Book Antiqua" w:hAnsi="Book Antiqua"/>
          <w:sz w:val="24"/>
          <w:szCs w:val="24"/>
          <w:lang w:val="es-ES"/>
        </w:rPr>
        <w:t xml:space="preserve"> de las variables estadísticas</w:t>
      </w:r>
      <w:r w:rsidR="006E7BB8" w:rsidRPr="00CF1C14">
        <w:rPr>
          <w:rFonts w:ascii="Book Antiqua" w:hAnsi="Book Antiqua"/>
          <w:sz w:val="24"/>
          <w:szCs w:val="24"/>
          <w:lang w:val="es-ES"/>
        </w:rPr>
        <w:t xml:space="preserve"> específicamente la </w:t>
      </w:r>
      <w:r w:rsidRPr="00CF1C14">
        <w:rPr>
          <w:rFonts w:ascii="Book Antiqua" w:hAnsi="Book Antiqua"/>
          <w:sz w:val="24"/>
          <w:szCs w:val="24"/>
          <w:lang w:val="es-ES"/>
        </w:rPr>
        <w:t xml:space="preserve">entrada de asuntos para la </w:t>
      </w:r>
      <w:r w:rsidR="00EE776A" w:rsidRPr="00CF1C14">
        <w:rPr>
          <w:rFonts w:ascii="Book Antiqua" w:hAnsi="Book Antiqua"/>
          <w:sz w:val="24"/>
          <w:szCs w:val="24"/>
          <w:lang w:val="es-ES"/>
        </w:rPr>
        <w:t xml:space="preserve">zona de </w:t>
      </w:r>
      <w:r w:rsidR="001E40A8" w:rsidRPr="00CF1C14">
        <w:rPr>
          <w:rFonts w:ascii="Book Antiqua" w:hAnsi="Book Antiqua"/>
          <w:sz w:val="24"/>
          <w:szCs w:val="24"/>
          <w:lang w:val="es-ES"/>
        </w:rPr>
        <w:t>Puerto</w:t>
      </w:r>
      <w:r w:rsidR="00EE776A" w:rsidRPr="00CF1C14">
        <w:rPr>
          <w:rFonts w:ascii="Book Antiqua" w:hAnsi="Book Antiqua"/>
          <w:sz w:val="24"/>
          <w:szCs w:val="24"/>
          <w:lang w:val="es-ES"/>
        </w:rPr>
        <w:t xml:space="preserve"> Jim</w:t>
      </w:r>
      <w:r w:rsidR="001E40A8" w:rsidRPr="00CF1C14">
        <w:rPr>
          <w:rFonts w:ascii="Book Antiqua" w:hAnsi="Book Antiqua"/>
          <w:sz w:val="24"/>
          <w:szCs w:val="24"/>
          <w:lang w:val="es-ES"/>
        </w:rPr>
        <w:t>é</w:t>
      </w:r>
      <w:r w:rsidR="00EE776A" w:rsidRPr="00CF1C14">
        <w:rPr>
          <w:rFonts w:ascii="Book Antiqua" w:hAnsi="Book Antiqua"/>
          <w:sz w:val="24"/>
          <w:szCs w:val="24"/>
          <w:lang w:val="es-ES"/>
        </w:rPr>
        <w:t xml:space="preserve">nez </w:t>
      </w:r>
      <w:r w:rsidRPr="00CF1C14">
        <w:rPr>
          <w:rFonts w:ascii="Book Antiqua" w:hAnsi="Book Antiqua"/>
          <w:sz w:val="24"/>
          <w:szCs w:val="24"/>
          <w:lang w:val="es-ES"/>
        </w:rPr>
        <w:t>se</w:t>
      </w:r>
      <w:r w:rsidR="00034C03" w:rsidRPr="00CF1C14">
        <w:rPr>
          <w:rFonts w:ascii="Book Antiqua" w:hAnsi="Book Antiqua"/>
          <w:sz w:val="24"/>
          <w:szCs w:val="24"/>
          <w:lang w:val="es-ES"/>
        </w:rPr>
        <w:t xml:space="preserve"> determina contar con </w:t>
      </w:r>
      <w:r w:rsidR="00321D30" w:rsidRPr="00CF1C14">
        <w:rPr>
          <w:rFonts w:ascii="Book Antiqua" w:hAnsi="Book Antiqua"/>
          <w:sz w:val="24"/>
          <w:szCs w:val="24"/>
          <w:lang w:val="es-ES"/>
        </w:rPr>
        <w:t>una</w:t>
      </w:r>
      <w:r w:rsidR="00034C03" w:rsidRPr="00CF1C14">
        <w:rPr>
          <w:rFonts w:ascii="Book Antiqua" w:hAnsi="Book Antiqua"/>
          <w:sz w:val="24"/>
          <w:szCs w:val="24"/>
          <w:lang w:val="es-ES"/>
        </w:rPr>
        <w:t xml:space="preserve"> pareja de investigadores, </w:t>
      </w:r>
      <w:r w:rsidR="00FA52C9" w:rsidRPr="00CF1C14">
        <w:rPr>
          <w:rFonts w:ascii="Book Antiqua" w:hAnsi="Book Antiqua"/>
          <w:sz w:val="24"/>
          <w:szCs w:val="24"/>
          <w:lang w:val="es-ES"/>
        </w:rPr>
        <w:t xml:space="preserve"> no obstante</w:t>
      </w:r>
      <w:r w:rsidR="00A33846" w:rsidRPr="00CF1C14">
        <w:rPr>
          <w:rFonts w:ascii="Book Antiqua" w:hAnsi="Book Antiqua"/>
          <w:sz w:val="24"/>
          <w:szCs w:val="24"/>
          <w:lang w:val="es-ES"/>
        </w:rPr>
        <w:t xml:space="preserve"> no solo se debe considerar la parte cuantitativa , se deben </w:t>
      </w:r>
      <w:r w:rsidR="00C77C85" w:rsidRPr="00CF1C14">
        <w:rPr>
          <w:rFonts w:ascii="Book Antiqua" w:hAnsi="Book Antiqua"/>
          <w:sz w:val="24"/>
          <w:szCs w:val="24"/>
          <w:lang w:val="es-ES"/>
        </w:rPr>
        <w:t xml:space="preserve">integrar en el análisis </w:t>
      </w:r>
      <w:r w:rsidR="00A33846" w:rsidRPr="00CF1C14">
        <w:rPr>
          <w:rFonts w:ascii="Book Antiqua" w:hAnsi="Book Antiqua"/>
          <w:sz w:val="24"/>
          <w:szCs w:val="24"/>
          <w:lang w:val="es-ES"/>
        </w:rPr>
        <w:t xml:space="preserve">elementos cualitativos como </w:t>
      </w:r>
      <w:r w:rsidR="00935A4D" w:rsidRPr="00CF1C14">
        <w:rPr>
          <w:rFonts w:ascii="Book Antiqua" w:hAnsi="Book Antiqua"/>
          <w:sz w:val="24"/>
          <w:szCs w:val="24"/>
          <w:lang w:val="es-ES"/>
        </w:rPr>
        <w:t xml:space="preserve">la </w:t>
      </w:r>
      <w:r w:rsidR="00FA52C9" w:rsidRPr="00CF1C14">
        <w:rPr>
          <w:rFonts w:ascii="Book Antiqua" w:hAnsi="Book Antiqua"/>
          <w:sz w:val="24"/>
          <w:szCs w:val="24"/>
          <w:lang w:val="es-ES"/>
        </w:rPr>
        <w:t xml:space="preserve">distribución y extensión geográfica, </w:t>
      </w:r>
      <w:r w:rsidR="00C77C85" w:rsidRPr="00CF1C14">
        <w:rPr>
          <w:rFonts w:ascii="Book Antiqua" w:hAnsi="Book Antiqua"/>
          <w:sz w:val="24"/>
          <w:szCs w:val="24"/>
          <w:lang w:val="es-ES"/>
        </w:rPr>
        <w:t xml:space="preserve">estado de </w:t>
      </w:r>
      <w:r w:rsidR="00FA52C9" w:rsidRPr="00CF1C14">
        <w:rPr>
          <w:rFonts w:ascii="Book Antiqua" w:hAnsi="Book Antiqua"/>
          <w:sz w:val="24"/>
          <w:szCs w:val="24"/>
          <w:lang w:val="es-ES"/>
        </w:rPr>
        <w:t>las vías de comunicación</w:t>
      </w:r>
      <w:r w:rsidR="00935A4D" w:rsidRPr="00CF1C14">
        <w:rPr>
          <w:rFonts w:ascii="Book Antiqua" w:hAnsi="Book Antiqua"/>
          <w:sz w:val="24"/>
          <w:szCs w:val="24"/>
          <w:lang w:val="es-ES"/>
        </w:rPr>
        <w:t>,</w:t>
      </w:r>
      <w:r w:rsidR="00FA52C9" w:rsidRPr="00CF1C14">
        <w:rPr>
          <w:rFonts w:ascii="Book Antiqua" w:hAnsi="Book Antiqua"/>
          <w:sz w:val="24"/>
          <w:szCs w:val="24"/>
          <w:lang w:val="es-ES"/>
        </w:rPr>
        <w:t xml:space="preserve"> </w:t>
      </w:r>
      <w:r w:rsidR="00881095" w:rsidRPr="00CF1C14">
        <w:rPr>
          <w:rFonts w:ascii="Book Antiqua" w:hAnsi="Book Antiqua"/>
          <w:sz w:val="24"/>
          <w:szCs w:val="24"/>
          <w:lang w:val="es-ES"/>
        </w:rPr>
        <w:t xml:space="preserve">la necesidad de garantizar la prestación del servicio, así como reforzar la atención de diligencias especiales en la zona, </w:t>
      </w:r>
      <w:r w:rsidR="00935A4D" w:rsidRPr="00CF1C14">
        <w:rPr>
          <w:rFonts w:ascii="Book Antiqua" w:hAnsi="Book Antiqua"/>
          <w:sz w:val="24"/>
          <w:szCs w:val="24"/>
          <w:lang w:val="es-ES"/>
        </w:rPr>
        <w:t xml:space="preserve">por lo que </w:t>
      </w:r>
      <w:r w:rsidR="00FA50A4" w:rsidRPr="00CF1C14">
        <w:rPr>
          <w:rFonts w:ascii="Book Antiqua" w:hAnsi="Book Antiqua"/>
          <w:sz w:val="24"/>
          <w:szCs w:val="24"/>
          <w:lang w:val="es-ES"/>
        </w:rPr>
        <w:t>se considera necesario</w:t>
      </w:r>
      <w:r w:rsidR="00AB348E" w:rsidRPr="00CF1C14">
        <w:rPr>
          <w:rFonts w:ascii="Book Antiqua" w:hAnsi="Book Antiqua"/>
          <w:sz w:val="24"/>
          <w:szCs w:val="24"/>
          <w:lang w:val="es-ES"/>
        </w:rPr>
        <w:t xml:space="preserve"> destacar dos parejas de investigadores</w:t>
      </w:r>
      <w:r w:rsidR="00935A4D" w:rsidRPr="00CF1C14">
        <w:rPr>
          <w:rFonts w:ascii="Book Antiqua" w:hAnsi="Book Antiqua"/>
          <w:sz w:val="24"/>
          <w:szCs w:val="24"/>
          <w:lang w:val="es-ES"/>
        </w:rPr>
        <w:t xml:space="preserve"> como mínimo</w:t>
      </w:r>
      <w:r w:rsidR="00AB348E" w:rsidRPr="00CF1C14">
        <w:rPr>
          <w:rFonts w:ascii="Book Antiqua" w:hAnsi="Book Antiqua"/>
          <w:sz w:val="24"/>
          <w:szCs w:val="24"/>
          <w:lang w:val="es-ES"/>
        </w:rPr>
        <w:t xml:space="preserve">. </w:t>
      </w:r>
    </w:p>
    <w:p w14:paraId="0642375C" w14:textId="77777777" w:rsidR="009F6331" w:rsidRPr="00CF1C14" w:rsidRDefault="009F6331" w:rsidP="00591013">
      <w:pPr>
        <w:jc w:val="both"/>
        <w:rPr>
          <w:rFonts w:ascii="Book Antiqua" w:hAnsi="Book Antiqua"/>
          <w:sz w:val="24"/>
          <w:szCs w:val="24"/>
          <w:lang w:val="es-ES"/>
        </w:rPr>
      </w:pPr>
    </w:p>
    <w:p w14:paraId="35527F51" w14:textId="77777777" w:rsidR="009B355C" w:rsidRPr="00CF1C14" w:rsidRDefault="00DE5589" w:rsidP="00591013">
      <w:pPr>
        <w:jc w:val="both"/>
        <w:rPr>
          <w:rFonts w:ascii="Book Antiqua" w:hAnsi="Book Antiqua"/>
          <w:sz w:val="24"/>
          <w:szCs w:val="24"/>
          <w:lang w:val="es-ES"/>
        </w:rPr>
      </w:pPr>
      <w:r w:rsidRPr="00CF1C14">
        <w:rPr>
          <w:rFonts w:ascii="Book Antiqua" w:hAnsi="Book Antiqua"/>
          <w:sz w:val="24"/>
          <w:szCs w:val="24"/>
          <w:lang w:val="es-ES"/>
        </w:rPr>
        <w:t xml:space="preserve">De manera </w:t>
      </w:r>
      <w:r w:rsidR="009F6331" w:rsidRPr="00CF1C14">
        <w:rPr>
          <w:rFonts w:ascii="Book Antiqua" w:hAnsi="Book Antiqua"/>
          <w:sz w:val="24"/>
          <w:szCs w:val="24"/>
          <w:lang w:val="es-ES"/>
        </w:rPr>
        <w:t>complementaria a lo señalado</w:t>
      </w:r>
      <w:r w:rsidRPr="00CF1C14">
        <w:rPr>
          <w:rFonts w:ascii="Book Antiqua" w:hAnsi="Book Antiqua"/>
          <w:sz w:val="24"/>
          <w:szCs w:val="24"/>
          <w:lang w:val="es-ES"/>
        </w:rPr>
        <w:t xml:space="preserve"> con el objetivo de atender investigaciones en donde </w:t>
      </w:r>
      <w:r w:rsidR="00B03B1C" w:rsidRPr="00CF1C14">
        <w:rPr>
          <w:rFonts w:ascii="Book Antiqua" w:hAnsi="Book Antiqua"/>
          <w:sz w:val="24"/>
          <w:szCs w:val="24"/>
          <w:lang w:val="es-ES"/>
        </w:rPr>
        <w:t>tenga relación con drogas</w:t>
      </w:r>
      <w:r w:rsidR="002E6457" w:rsidRPr="00CF1C14">
        <w:rPr>
          <w:rFonts w:ascii="Book Antiqua" w:hAnsi="Book Antiqua"/>
          <w:sz w:val="24"/>
          <w:szCs w:val="24"/>
          <w:lang w:val="es-ES"/>
        </w:rPr>
        <w:t xml:space="preserve">, </w:t>
      </w:r>
      <w:r w:rsidR="00A33EB8" w:rsidRPr="00CF1C14">
        <w:rPr>
          <w:rFonts w:ascii="Book Antiqua" w:hAnsi="Book Antiqua"/>
          <w:sz w:val="24"/>
          <w:szCs w:val="24"/>
          <w:lang w:val="es-ES"/>
        </w:rPr>
        <w:t>narcotráfico</w:t>
      </w:r>
      <w:r w:rsidR="00321D30" w:rsidRPr="00CF1C14">
        <w:rPr>
          <w:rFonts w:ascii="Book Antiqua" w:hAnsi="Book Antiqua"/>
          <w:sz w:val="24"/>
          <w:szCs w:val="24"/>
          <w:lang w:val="es-ES"/>
        </w:rPr>
        <w:t>,</w:t>
      </w:r>
      <w:r w:rsidR="00B03B1C" w:rsidRPr="00CF1C14">
        <w:rPr>
          <w:rFonts w:ascii="Book Antiqua" w:hAnsi="Book Antiqua"/>
          <w:sz w:val="24"/>
          <w:szCs w:val="24"/>
          <w:lang w:val="es-ES"/>
        </w:rPr>
        <w:t xml:space="preserve"> se recomienda que una de estas plazas de investigador sea otorgada en categoría</w:t>
      </w:r>
      <w:r w:rsidR="009F6331" w:rsidRPr="00CF1C14">
        <w:rPr>
          <w:rFonts w:ascii="Book Antiqua" w:hAnsi="Book Antiqua"/>
          <w:sz w:val="24"/>
          <w:szCs w:val="24"/>
          <w:lang w:val="es-ES"/>
        </w:rPr>
        <w:t xml:space="preserve"> de</w:t>
      </w:r>
      <w:r w:rsidR="00B03B1C" w:rsidRPr="00CF1C14">
        <w:rPr>
          <w:rFonts w:ascii="Book Antiqua" w:hAnsi="Book Antiqua"/>
          <w:sz w:val="24"/>
          <w:szCs w:val="24"/>
          <w:lang w:val="es-ES"/>
        </w:rPr>
        <w:t xml:space="preserve"> Investigador 2</w:t>
      </w:r>
      <w:r w:rsidR="00A33EB8" w:rsidRPr="00CF1C14">
        <w:rPr>
          <w:rFonts w:ascii="Book Antiqua" w:hAnsi="Book Antiqua"/>
          <w:sz w:val="24"/>
          <w:szCs w:val="24"/>
          <w:lang w:val="es-ES"/>
        </w:rPr>
        <w:t xml:space="preserve">. </w:t>
      </w:r>
    </w:p>
    <w:p w14:paraId="38EB176D" w14:textId="77777777" w:rsidR="009B355C" w:rsidRPr="00CF1C14" w:rsidRDefault="009B355C" w:rsidP="00591013">
      <w:pPr>
        <w:jc w:val="both"/>
        <w:rPr>
          <w:rFonts w:ascii="Book Antiqua" w:hAnsi="Book Antiqua"/>
          <w:sz w:val="24"/>
          <w:szCs w:val="24"/>
          <w:lang w:val="es-ES"/>
        </w:rPr>
      </w:pPr>
    </w:p>
    <w:p w14:paraId="2DEE71A3" w14:textId="77777777" w:rsidR="00591013" w:rsidRPr="00D13463" w:rsidRDefault="00591013" w:rsidP="00591013">
      <w:pPr>
        <w:jc w:val="both"/>
        <w:rPr>
          <w:rFonts w:ascii="Book Antiqua" w:hAnsi="Book Antiqua" w:cs="Book Antiqua"/>
          <w:color w:val="000000"/>
          <w:sz w:val="24"/>
          <w:szCs w:val="24"/>
          <w:lang w:eastAsia="es-CR"/>
        </w:rPr>
      </w:pPr>
      <w:r w:rsidRPr="00CF1C14">
        <w:rPr>
          <w:rFonts w:ascii="Book Antiqua" w:hAnsi="Book Antiqua"/>
          <w:sz w:val="24"/>
          <w:szCs w:val="24"/>
          <w:lang w:val="es-ES"/>
        </w:rPr>
        <w:t xml:space="preserve">En cuanto al personal del OIJ, </w:t>
      </w:r>
      <w:r w:rsidR="00A31087" w:rsidRPr="00CF1C14">
        <w:rPr>
          <w:rFonts w:ascii="Book Antiqua" w:hAnsi="Book Antiqua"/>
          <w:sz w:val="24"/>
          <w:szCs w:val="24"/>
          <w:lang w:val="es-ES"/>
        </w:rPr>
        <w:t xml:space="preserve">en ocasiones previas </w:t>
      </w:r>
      <w:r w:rsidR="00FD4BF2" w:rsidRPr="00CF1C14">
        <w:rPr>
          <w:rFonts w:ascii="Book Antiqua" w:hAnsi="Book Antiqua"/>
          <w:sz w:val="24"/>
          <w:szCs w:val="24"/>
          <w:lang w:val="es-ES"/>
        </w:rPr>
        <w:t xml:space="preserve">dicha dependencia </w:t>
      </w:r>
      <w:r w:rsidR="0047456D" w:rsidRPr="00CF1C14">
        <w:rPr>
          <w:rFonts w:ascii="Book Antiqua" w:hAnsi="Book Antiqua"/>
          <w:sz w:val="24"/>
          <w:szCs w:val="24"/>
          <w:lang w:val="es-ES"/>
        </w:rPr>
        <w:t>h</w:t>
      </w:r>
      <w:r w:rsidR="00FD4BF2" w:rsidRPr="00CF1C14">
        <w:rPr>
          <w:rFonts w:ascii="Book Antiqua" w:hAnsi="Book Antiqua"/>
          <w:sz w:val="24"/>
          <w:szCs w:val="24"/>
          <w:lang w:val="es-ES"/>
        </w:rPr>
        <w:t>a indicado no contar con recursos subutilizados</w:t>
      </w:r>
      <w:r w:rsidRPr="00CF1C14">
        <w:rPr>
          <w:rFonts w:ascii="Book Antiqua" w:hAnsi="Book Antiqua"/>
          <w:sz w:val="24"/>
          <w:szCs w:val="24"/>
          <w:lang w:val="es-ES"/>
        </w:rPr>
        <w:t xml:space="preserve"> </w:t>
      </w:r>
      <w:r w:rsidR="00FD4BF2" w:rsidRPr="00CF1C14">
        <w:rPr>
          <w:rFonts w:ascii="Book Antiqua" w:hAnsi="Book Antiqua"/>
          <w:sz w:val="24"/>
          <w:szCs w:val="24"/>
          <w:lang w:val="es-ES"/>
        </w:rPr>
        <w:t xml:space="preserve">para un </w:t>
      </w:r>
      <w:r w:rsidR="00A2424D" w:rsidRPr="00CF1C14">
        <w:rPr>
          <w:rFonts w:ascii="Book Antiqua" w:hAnsi="Book Antiqua"/>
          <w:sz w:val="24"/>
          <w:szCs w:val="24"/>
          <w:lang w:val="es-ES"/>
        </w:rPr>
        <w:t>posible</w:t>
      </w:r>
      <w:r w:rsidRPr="00CF1C14">
        <w:rPr>
          <w:rFonts w:ascii="Book Antiqua" w:hAnsi="Book Antiqua"/>
          <w:sz w:val="24"/>
          <w:szCs w:val="24"/>
          <w:lang w:val="es-ES"/>
        </w:rPr>
        <w:t xml:space="preserve"> traslado a la zona</w:t>
      </w:r>
      <w:r w:rsidR="00A2424D" w:rsidRPr="00CF1C14">
        <w:rPr>
          <w:rFonts w:ascii="Book Antiqua" w:hAnsi="Book Antiqua"/>
          <w:sz w:val="24"/>
          <w:szCs w:val="24"/>
          <w:lang w:val="es-ES"/>
        </w:rPr>
        <w:t xml:space="preserve">, de igual manera con el avance de los abordajes por parte de esta </w:t>
      </w:r>
      <w:r w:rsidR="007B1527" w:rsidRPr="00CF1C14">
        <w:rPr>
          <w:rFonts w:ascii="Book Antiqua" w:hAnsi="Book Antiqua"/>
          <w:sz w:val="24"/>
          <w:szCs w:val="24"/>
          <w:lang w:val="es-ES"/>
        </w:rPr>
        <w:t>Dirección</w:t>
      </w:r>
      <w:r w:rsidR="000572A3" w:rsidRPr="00CF1C14">
        <w:rPr>
          <w:rFonts w:ascii="Book Antiqua" w:hAnsi="Book Antiqua"/>
          <w:sz w:val="24"/>
          <w:szCs w:val="24"/>
          <w:lang w:val="es-ES"/>
        </w:rPr>
        <w:t>,</w:t>
      </w:r>
      <w:r w:rsidR="00A2424D" w:rsidRPr="00CF1C14">
        <w:rPr>
          <w:rFonts w:ascii="Book Antiqua" w:hAnsi="Book Antiqua"/>
          <w:sz w:val="24"/>
          <w:szCs w:val="24"/>
          <w:lang w:val="es-ES"/>
        </w:rPr>
        <w:t xml:space="preserve"> se ha identificado necesidades adicion</w:t>
      </w:r>
      <w:r w:rsidR="00F467BA" w:rsidRPr="00CF1C14">
        <w:rPr>
          <w:rFonts w:ascii="Book Antiqua" w:hAnsi="Book Antiqua"/>
          <w:sz w:val="24"/>
          <w:szCs w:val="24"/>
          <w:lang w:val="es-ES"/>
        </w:rPr>
        <w:t>ales</w:t>
      </w:r>
      <w:r w:rsidR="00C914C6">
        <w:rPr>
          <w:rFonts w:ascii="Book Antiqua" w:hAnsi="Book Antiqua"/>
          <w:sz w:val="24"/>
          <w:szCs w:val="24"/>
          <w:lang w:val="es-ES"/>
        </w:rPr>
        <w:t>,</w:t>
      </w:r>
      <w:r w:rsidR="00F467BA">
        <w:rPr>
          <w:rFonts w:ascii="Book Antiqua" w:hAnsi="Book Antiqua"/>
          <w:sz w:val="24"/>
          <w:szCs w:val="24"/>
          <w:lang w:val="es-ES"/>
        </w:rPr>
        <w:t xml:space="preserve"> por lo que este recurso debe ser </w:t>
      </w:r>
      <w:r w:rsidR="00972CAE">
        <w:rPr>
          <w:rFonts w:ascii="Book Antiqua" w:hAnsi="Book Antiqua"/>
          <w:sz w:val="24"/>
          <w:szCs w:val="24"/>
          <w:lang w:val="es-ES"/>
        </w:rPr>
        <w:t>solicitado como nuevo en el presupuesto o alguna modalidad adicional</w:t>
      </w:r>
      <w:r w:rsidR="007B1527">
        <w:rPr>
          <w:rFonts w:ascii="Book Antiqua" w:hAnsi="Book Antiqua"/>
          <w:sz w:val="24"/>
          <w:szCs w:val="24"/>
          <w:lang w:val="es-ES"/>
        </w:rPr>
        <w:t xml:space="preserve">. </w:t>
      </w:r>
    </w:p>
    <w:p w14:paraId="2F8A472B" w14:textId="77777777" w:rsidR="00145E79" w:rsidRPr="00D13463" w:rsidRDefault="00145E79" w:rsidP="00976240">
      <w:pPr>
        <w:jc w:val="both"/>
        <w:rPr>
          <w:rFonts w:ascii="Book Antiqua" w:hAnsi="Book Antiqua" w:cs="Book Antiqua"/>
          <w:color w:val="000000"/>
          <w:sz w:val="24"/>
          <w:szCs w:val="24"/>
          <w:lang w:eastAsia="es-CR"/>
        </w:rPr>
      </w:pPr>
    </w:p>
    <w:p w14:paraId="66D90500" w14:textId="77777777" w:rsidR="00145E79" w:rsidRDefault="00F544EB" w:rsidP="00145E79">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Al no existir esta oficina</w:t>
      </w:r>
      <w:r w:rsidR="00CD27DD" w:rsidRPr="00D13463">
        <w:rPr>
          <w:rFonts w:ascii="Book Antiqua" w:hAnsi="Book Antiqua" w:cs="Book Antiqua"/>
          <w:color w:val="000000"/>
          <w:sz w:val="24"/>
          <w:szCs w:val="24"/>
          <w:lang w:eastAsia="es-CR"/>
        </w:rPr>
        <w:t xml:space="preserve"> en la localidad</w:t>
      </w:r>
      <w:r w:rsidR="002E4513">
        <w:rPr>
          <w:rFonts w:ascii="Book Antiqua" w:hAnsi="Book Antiqua" w:cs="Book Antiqua"/>
          <w:color w:val="000000"/>
          <w:sz w:val="24"/>
          <w:szCs w:val="24"/>
          <w:lang w:eastAsia="es-CR"/>
        </w:rPr>
        <w:t>,</w:t>
      </w:r>
      <w:r w:rsidR="00CD27DD" w:rsidRPr="00D13463">
        <w:rPr>
          <w:rFonts w:ascii="Book Antiqua" w:hAnsi="Book Antiqua" w:cs="Book Antiqua"/>
          <w:color w:val="000000"/>
          <w:sz w:val="24"/>
          <w:szCs w:val="24"/>
          <w:lang w:eastAsia="es-CR"/>
        </w:rPr>
        <w:t xml:space="preserve"> es necesario que </w:t>
      </w:r>
      <w:r w:rsidR="00D86CB1">
        <w:rPr>
          <w:rFonts w:ascii="Book Antiqua" w:hAnsi="Book Antiqua" w:cs="Book Antiqua"/>
          <w:color w:val="000000"/>
          <w:sz w:val="24"/>
          <w:szCs w:val="24"/>
          <w:lang w:eastAsia="es-CR"/>
        </w:rPr>
        <w:t xml:space="preserve">la Administración </w:t>
      </w:r>
      <w:r w:rsidR="002F3B1A">
        <w:rPr>
          <w:rFonts w:ascii="Book Antiqua" w:hAnsi="Book Antiqua" w:cs="Book Antiqua"/>
          <w:color w:val="000000"/>
          <w:sz w:val="24"/>
          <w:szCs w:val="24"/>
          <w:lang w:eastAsia="es-CR"/>
        </w:rPr>
        <w:t xml:space="preserve">del OIJ, </w:t>
      </w:r>
      <w:r w:rsidR="00CD27DD" w:rsidRPr="00D13463">
        <w:rPr>
          <w:rFonts w:ascii="Book Antiqua" w:hAnsi="Book Antiqua" w:cs="Book Antiqua"/>
          <w:color w:val="000000"/>
          <w:sz w:val="24"/>
          <w:szCs w:val="24"/>
          <w:lang w:eastAsia="es-CR"/>
        </w:rPr>
        <w:t xml:space="preserve">Departamento de Servicios </w:t>
      </w:r>
      <w:r w:rsidR="00EE307D" w:rsidRPr="00D13463">
        <w:rPr>
          <w:rFonts w:ascii="Book Antiqua" w:hAnsi="Book Antiqua" w:cs="Book Antiqua"/>
          <w:color w:val="000000"/>
          <w:sz w:val="24"/>
          <w:szCs w:val="24"/>
          <w:lang w:eastAsia="es-CR"/>
        </w:rPr>
        <w:t>G</w:t>
      </w:r>
      <w:r w:rsidR="00CD27DD" w:rsidRPr="00D13463">
        <w:rPr>
          <w:rFonts w:ascii="Book Antiqua" w:hAnsi="Book Antiqua" w:cs="Book Antiqua"/>
          <w:color w:val="000000"/>
          <w:sz w:val="24"/>
          <w:szCs w:val="24"/>
          <w:lang w:eastAsia="es-CR"/>
        </w:rPr>
        <w:t xml:space="preserve">enerales, así como la Proveeduría consideren </w:t>
      </w:r>
      <w:r w:rsidR="00170D52" w:rsidRPr="00D13463">
        <w:rPr>
          <w:rFonts w:ascii="Book Antiqua" w:hAnsi="Book Antiqua" w:cs="Book Antiqua"/>
          <w:color w:val="000000"/>
          <w:sz w:val="24"/>
          <w:szCs w:val="24"/>
          <w:lang w:eastAsia="es-CR"/>
        </w:rPr>
        <w:t>los requerimientos de espacio señalados a continuación para que sean tomados en cuenta en la posible ampliación del local</w:t>
      </w:r>
      <w:r w:rsidR="00D36EA5" w:rsidRPr="00D13463">
        <w:rPr>
          <w:rFonts w:ascii="Book Antiqua" w:hAnsi="Book Antiqua" w:cs="Book Antiqua"/>
          <w:color w:val="000000"/>
          <w:sz w:val="24"/>
          <w:szCs w:val="24"/>
          <w:lang w:eastAsia="es-CR"/>
        </w:rPr>
        <w:t>,</w:t>
      </w:r>
      <w:r w:rsidR="00170D52" w:rsidRPr="00D13463">
        <w:rPr>
          <w:rFonts w:ascii="Book Antiqua" w:hAnsi="Book Antiqua" w:cs="Book Antiqua"/>
          <w:color w:val="000000"/>
          <w:sz w:val="24"/>
          <w:szCs w:val="24"/>
          <w:lang w:eastAsia="es-CR"/>
        </w:rPr>
        <w:t xml:space="preserve"> o para obtención de un espacio que reúna lo señalado</w:t>
      </w:r>
      <w:r w:rsidR="003C3456">
        <w:rPr>
          <w:rFonts w:ascii="Book Antiqua" w:hAnsi="Book Antiqua" w:cs="Book Antiqua"/>
          <w:color w:val="000000"/>
          <w:sz w:val="24"/>
          <w:szCs w:val="24"/>
          <w:lang w:eastAsia="es-CR"/>
        </w:rPr>
        <w:t xml:space="preserve">, esto en el caso </w:t>
      </w:r>
      <w:r w:rsidR="00682050">
        <w:rPr>
          <w:rFonts w:ascii="Book Antiqua" w:hAnsi="Book Antiqua" w:cs="Book Antiqua"/>
          <w:color w:val="000000"/>
          <w:sz w:val="24"/>
          <w:szCs w:val="24"/>
          <w:lang w:eastAsia="es-CR"/>
        </w:rPr>
        <w:t>futuro que se les asignen los recursos</w:t>
      </w:r>
      <w:r w:rsidR="00170D52" w:rsidRPr="00D13463">
        <w:rPr>
          <w:rFonts w:ascii="Book Antiqua" w:hAnsi="Book Antiqua" w:cs="Book Antiqua"/>
          <w:color w:val="000000"/>
          <w:sz w:val="24"/>
          <w:szCs w:val="24"/>
          <w:lang w:eastAsia="es-CR"/>
        </w:rPr>
        <w:t xml:space="preserve">. </w:t>
      </w:r>
    </w:p>
    <w:p w14:paraId="2EA1BCAC" w14:textId="77777777" w:rsidR="00DA444C" w:rsidRDefault="00DA444C" w:rsidP="00145E79">
      <w:pPr>
        <w:jc w:val="both"/>
        <w:rPr>
          <w:rFonts w:ascii="Book Antiqua" w:hAnsi="Book Antiqua" w:cs="Book Antiqua"/>
          <w:color w:val="000000"/>
          <w:sz w:val="24"/>
          <w:szCs w:val="24"/>
          <w:lang w:eastAsia="es-CR"/>
        </w:rPr>
      </w:pPr>
    </w:p>
    <w:p w14:paraId="0DCFED00" w14:textId="77777777" w:rsidR="00DA444C" w:rsidRPr="00D13463" w:rsidRDefault="00DA444C" w:rsidP="00BA4548">
      <w:pPr>
        <w:pStyle w:val="Ttulo4"/>
      </w:pPr>
      <w:r w:rsidRPr="00D13463">
        <w:t>Cr</w:t>
      </w:r>
      <w:r w:rsidR="00AD6090">
        <w:t xml:space="preserve">iterio de la </w:t>
      </w:r>
      <w:r w:rsidR="008E13D6">
        <w:t>Dirección</w:t>
      </w:r>
      <w:r w:rsidR="00AD6090">
        <w:t xml:space="preserve"> General del Organismo de Investigación </w:t>
      </w:r>
      <w:r w:rsidR="00380D27">
        <w:t>Judicial</w:t>
      </w:r>
    </w:p>
    <w:p w14:paraId="7CC3DCA8" w14:textId="77777777" w:rsidR="00C70CBF" w:rsidRDefault="00380D27" w:rsidP="00145E79">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Mediante e</w:t>
      </w:r>
      <w:r w:rsidR="008E13D6">
        <w:rPr>
          <w:rFonts w:ascii="Book Antiqua" w:hAnsi="Book Antiqua" w:cs="Book Antiqua"/>
          <w:color w:val="000000"/>
          <w:sz w:val="24"/>
          <w:szCs w:val="24"/>
          <w:lang w:eastAsia="es-CR"/>
        </w:rPr>
        <w:t>l</w:t>
      </w:r>
      <w:r w:rsidR="008E13D6" w:rsidRPr="008E13D6">
        <w:t xml:space="preserve"> </w:t>
      </w:r>
      <w:r w:rsidR="008E13D6" w:rsidRPr="008E13D6">
        <w:rPr>
          <w:rFonts w:ascii="Book Antiqua" w:hAnsi="Book Antiqua" w:cs="Book Antiqua"/>
          <w:color w:val="000000"/>
          <w:sz w:val="24"/>
          <w:szCs w:val="24"/>
          <w:lang w:eastAsia="es-CR"/>
        </w:rPr>
        <w:t>oficio 081-OPO-2022 del 30 de marzo de 2022</w:t>
      </w:r>
      <w:r w:rsidR="008E13D6">
        <w:rPr>
          <w:rFonts w:ascii="Book Antiqua" w:hAnsi="Book Antiqua" w:cs="Book Antiqua"/>
          <w:color w:val="000000"/>
          <w:sz w:val="24"/>
          <w:szCs w:val="24"/>
          <w:lang w:eastAsia="es-CR"/>
        </w:rPr>
        <w:t xml:space="preserve">, la </w:t>
      </w:r>
      <w:r w:rsidR="008E13D6" w:rsidRPr="008E13D6">
        <w:rPr>
          <w:rFonts w:ascii="Book Antiqua" w:hAnsi="Book Antiqua" w:cs="Book Antiqua"/>
          <w:color w:val="000000"/>
          <w:sz w:val="24"/>
          <w:szCs w:val="24"/>
          <w:lang w:eastAsia="es-CR"/>
        </w:rPr>
        <w:t>Dirección General del OIJ</w:t>
      </w:r>
      <w:r w:rsidR="008E13D6">
        <w:rPr>
          <w:rFonts w:ascii="Book Antiqua" w:hAnsi="Book Antiqua" w:cs="Book Antiqua"/>
          <w:color w:val="000000"/>
          <w:sz w:val="24"/>
          <w:szCs w:val="24"/>
          <w:lang w:eastAsia="es-CR"/>
        </w:rPr>
        <w:t xml:space="preserve"> a través de la </w:t>
      </w:r>
      <w:r w:rsidR="008E13D6" w:rsidRPr="008E13D6">
        <w:rPr>
          <w:rFonts w:ascii="Book Antiqua" w:hAnsi="Book Antiqua" w:cs="Book Antiqua"/>
          <w:color w:val="000000"/>
          <w:sz w:val="24"/>
          <w:szCs w:val="24"/>
          <w:lang w:eastAsia="es-CR"/>
        </w:rPr>
        <w:t>Oficina de Planes y Operaciones,</w:t>
      </w:r>
      <w:r w:rsidR="008E13D6">
        <w:rPr>
          <w:rFonts w:ascii="Book Antiqua" w:hAnsi="Book Antiqua" w:cs="Book Antiqua"/>
          <w:color w:val="000000"/>
          <w:sz w:val="24"/>
          <w:szCs w:val="24"/>
          <w:lang w:eastAsia="es-CR"/>
        </w:rPr>
        <w:t xml:space="preserve"> emitió observaciones y su criterio el cual </w:t>
      </w:r>
      <w:r w:rsidR="001C53A1">
        <w:rPr>
          <w:rFonts w:ascii="Book Antiqua" w:hAnsi="Book Antiqua" w:cs="Book Antiqua"/>
          <w:color w:val="000000"/>
          <w:sz w:val="24"/>
          <w:szCs w:val="24"/>
          <w:lang w:eastAsia="es-CR"/>
        </w:rPr>
        <w:t>está</w:t>
      </w:r>
      <w:r w:rsidR="008E13D6">
        <w:rPr>
          <w:rFonts w:ascii="Book Antiqua" w:hAnsi="Book Antiqua" w:cs="Book Antiqua"/>
          <w:color w:val="000000"/>
          <w:sz w:val="24"/>
          <w:szCs w:val="24"/>
          <w:lang w:eastAsia="es-CR"/>
        </w:rPr>
        <w:t xml:space="preserve"> íntimamente ligado a la estructura propuesta</w:t>
      </w:r>
      <w:r w:rsidR="001C53A1">
        <w:rPr>
          <w:rFonts w:ascii="Book Antiqua" w:hAnsi="Book Antiqua" w:cs="Book Antiqua"/>
          <w:color w:val="000000"/>
          <w:sz w:val="24"/>
          <w:szCs w:val="24"/>
          <w:lang w:eastAsia="es-CR"/>
        </w:rPr>
        <w:t xml:space="preserve">, por ser considerado importante y con gran relevancia en elementos cualitativos </w:t>
      </w:r>
      <w:r w:rsidR="0037168B">
        <w:rPr>
          <w:rFonts w:ascii="Book Antiqua" w:hAnsi="Book Antiqua" w:cs="Book Antiqua"/>
          <w:color w:val="000000"/>
          <w:sz w:val="24"/>
          <w:szCs w:val="24"/>
          <w:lang w:eastAsia="es-CR"/>
        </w:rPr>
        <w:t>se plasma el mismo a continuación:</w:t>
      </w:r>
    </w:p>
    <w:p w14:paraId="00F51A10" w14:textId="77777777" w:rsidR="0037168B" w:rsidRDefault="0037168B" w:rsidP="00145E79">
      <w:pPr>
        <w:jc w:val="both"/>
        <w:rPr>
          <w:rFonts w:ascii="Book Antiqua" w:hAnsi="Book Antiqua" w:cs="Book Antiqua"/>
          <w:color w:val="000000"/>
          <w:sz w:val="24"/>
          <w:szCs w:val="24"/>
          <w:lang w:eastAsia="es-CR"/>
        </w:rPr>
      </w:pPr>
    </w:p>
    <w:p w14:paraId="55F58332"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w:t>
      </w:r>
      <w:r w:rsidR="003F67DC">
        <w:rPr>
          <w:rFonts w:ascii="Book Antiqua" w:hAnsi="Book Antiqua" w:cs="Book Antiqua"/>
          <w:i/>
          <w:iCs/>
          <w:color w:val="000000"/>
          <w:sz w:val="24"/>
          <w:szCs w:val="24"/>
          <w:lang w:eastAsia="es-CR"/>
        </w:rPr>
        <w:t>…</w:t>
      </w:r>
      <w:r w:rsidRPr="00BA4548">
        <w:rPr>
          <w:rFonts w:ascii="Book Antiqua" w:hAnsi="Book Antiqua" w:cs="Book Antiqua"/>
          <w:i/>
          <w:iCs/>
          <w:color w:val="000000"/>
          <w:sz w:val="24"/>
          <w:szCs w:val="24"/>
          <w:lang w:eastAsia="es-CR"/>
        </w:rPr>
        <w:t>2-</w:t>
      </w:r>
      <w:r w:rsidRPr="00BA4548">
        <w:rPr>
          <w:rFonts w:ascii="Book Antiqua" w:hAnsi="Book Antiqua" w:cs="Book Antiqua"/>
          <w:i/>
          <w:iCs/>
          <w:color w:val="000000"/>
          <w:sz w:val="24"/>
          <w:szCs w:val="24"/>
          <w:lang w:eastAsia="es-CR"/>
        </w:rPr>
        <w:tab/>
        <w:t xml:space="preserve">No se tomaron en cuenta temas referentes a los delitos ambientales del Cantón de Puerto Jiménez, tómese en cuenta que el día de hoy fue aprobado en segundo debate en la Asamblea Legislativa que Puerto Jiménez es el Cantón 84 de Costa Rica,  por lo que es importante considerar que la zona en estudio y los poblados alrededor forman parte tanto del cantón de Osa como Golfito, por lo que es un aspecto que debe ser considerado en el análisis del presente documento; de igual manera se tiene como centro poblacional Puerto Jiménez, la existencia de oficinas del Poder Judicial para direccionar servicios públicos, por lo que el análisis se abocará principalmente en este distrito.  </w:t>
      </w:r>
    </w:p>
    <w:p w14:paraId="46B6F586"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73F5EB3F"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En ese sentido, al ser zona costera se convierte en ruta importante del tráfico internacional de drogas, la misma ocupa el segundo lugar en cuanto a Marihuana superado únicamente por Limón, sin embargo, el tema no queda ahí, no solo se constriñe al narcotráfico como tal, sino que la zona se presta para que se conculquen normas que sirven a intereses del lavado de dinero. Como tal, la riqueza de la zona en minerales, flora y fauna vulneran la capacidad de resguardo, al ser una zona </w:t>
      </w:r>
      <w:r w:rsidR="00240218" w:rsidRPr="00BA4548">
        <w:rPr>
          <w:rFonts w:ascii="Book Antiqua" w:hAnsi="Book Antiqua" w:cs="Book Antiqua"/>
          <w:i/>
          <w:iCs/>
          <w:color w:val="000000"/>
          <w:sz w:val="24"/>
          <w:szCs w:val="24"/>
          <w:lang w:eastAsia="es-CR"/>
        </w:rPr>
        <w:t>protegida,</w:t>
      </w:r>
      <w:r w:rsidRPr="00BA4548">
        <w:rPr>
          <w:rFonts w:ascii="Book Antiqua" w:hAnsi="Book Antiqua" w:cs="Book Antiqua"/>
          <w:i/>
          <w:iCs/>
          <w:color w:val="000000"/>
          <w:sz w:val="24"/>
          <w:szCs w:val="24"/>
          <w:lang w:eastAsia="es-CR"/>
        </w:rPr>
        <w:t xml:space="preserve"> pero con carencia de vigilancia. Por lo que, aparte de las políticas dirigidas a la protección de los ecosistemas terrestres y acuáticos y sus elementos, se actualiza lo ya establecido sobre la contaminación de las aguas, el control de los sistemas de tratamiento y los delitos relacionados, sin embargo no hay un recurso paralelo para su ejecución, su correcta aplicación provoca un impacto en la calidad de vida, el acceso a los recursos, reduce la vulnerabilidad a los fenómenos extremos relacionados con el clima y otras crisis y desastres económicos, sociales y ambientales; caso contrario lo que se tiene es destrucción de hábitat, degradación de suelos, extinción de especies de flora y fauna, y afectación en la economía.  </w:t>
      </w:r>
    </w:p>
    <w:p w14:paraId="3C4EBA5C"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3350399C"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El impacto social de los casos por delitos ambientales o su valor público no se mide solo por las condenas obtenidas, sino, en primer lugar, por la protección efectiva de los bienes jurídicos ambientales (bosques, humedales, aguas, fauna silvestre, áreas especiales, etc.), asegurando su disfrute para las generaciones actuales y futuras.  </w:t>
      </w:r>
    </w:p>
    <w:p w14:paraId="27BED583"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5F11D323"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Al respecto también se entrevistó al Fiscal Ambiental de Osa, Lic. Rony Romero </w:t>
      </w:r>
      <w:r w:rsidR="00240218" w:rsidRPr="00BA4548">
        <w:rPr>
          <w:rFonts w:ascii="Book Antiqua" w:hAnsi="Book Antiqua" w:cs="Book Antiqua"/>
          <w:i/>
          <w:iCs/>
          <w:color w:val="000000"/>
          <w:sz w:val="24"/>
          <w:szCs w:val="24"/>
          <w:lang w:eastAsia="es-CR"/>
        </w:rPr>
        <w:t>Ruíz</w:t>
      </w:r>
      <w:r w:rsidR="003F67DC" w:rsidRPr="00BA4548">
        <w:rPr>
          <w:rFonts w:ascii="Book Antiqua" w:hAnsi="Book Antiqua" w:cs="Book Antiqua"/>
          <w:i/>
          <w:iCs/>
          <w:color w:val="000000"/>
          <w:sz w:val="24"/>
          <w:szCs w:val="24"/>
          <w:lang w:eastAsia="es-CR"/>
        </w:rPr>
        <w:t>:</w:t>
      </w:r>
      <w:r w:rsidR="00240218" w:rsidRPr="00BA4548">
        <w:rPr>
          <w:rFonts w:ascii="Book Antiqua" w:hAnsi="Book Antiqua" w:cs="Book Antiqua"/>
          <w:i/>
          <w:iCs/>
          <w:color w:val="000000"/>
          <w:sz w:val="24"/>
          <w:szCs w:val="24"/>
          <w:lang w:eastAsia="es-CR"/>
        </w:rPr>
        <w:t xml:space="preserve"> Existen</w:t>
      </w:r>
      <w:r w:rsidRPr="00BA4548">
        <w:rPr>
          <w:rFonts w:ascii="Book Antiqua" w:hAnsi="Book Antiqua" w:cs="Book Antiqua"/>
          <w:i/>
          <w:iCs/>
          <w:color w:val="000000"/>
          <w:sz w:val="24"/>
          <w:szCs w:val="24"/>
          <w:lang w:eastAsia="es-CR"/>
        </w:rPr>
        <w:t xml:space="preserve"> mucha incidencia a nivel ambiental y delitos menores y delitos de mayor amplitud y en el área principalmente de Puerto Jimenez pues se tienen muchas áreas o sectores protegidos, por ejemplo se cuenta con áreas de manglar, áreas de Parque Nacional, siendo Corcovado una de las joyas ambientales de Costa Rica. Se tiene también lo que son las áreas de Reserva Forestal del Golfo Dulce qué es una zona muy amplia, abarca lo que son terrenos estatales y también algunas fincas privadas que están adscritas y están declaradas, son zonas de mucha protección.  </w:t>
      </w:r>
    </w:p>
    <w:p w14:paraId="49DDC9AB"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5C8E8ACC"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En el área de Corcovado se han evidenciado estructuras delictivas en varios sectores siendo el inicio más bien con los famosos coli-galleros o personas que se dedican extracción de oro, lo cual ha sido histórico y persiste porque se da en gran magnitud en lo que son invasiones porque construyen, viven, habitan en parte del del parque y ahí se dedican a lo que es la cacería y viene la extracción de oro, y su conocimiento de la zona se presta para que ejecuten acciones de trasiego de droga y por ahí hay bandas que los reclutan y que están muy ligadas con el narcotráfico y como conocen los diversos senderos conocen como moverse por el parque nacional entonces contactan a otras personas en los sectores de playa, las embarcaciones llegan por ahí y movilizan la droga por el parque nacional. Todo esto conlleva a que se ha determinado que estas bandas no se dedican a una sola actividad sino tenemos también lo que es la sustracción de producto forestal del parque, hasta donde se sabe tienen centros de acopio tanto para productos forestales, flora y fauna como tal.   </w:t>
      </w:r>
    </w:p>
    <w:p w14:paraId="636FA09B"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4C7134BF"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Las limitantes de personal hacen que no haya sido posible entrar a investigar los patrocinios que se dan a estas actividades delictivas, sobre todo la minería, no se ha logrado articular un solo delito que involucre a más personas de una organización. Existen bandas organizadas de robo de madera, aserraderos clandestinos que se ubican temporalmente en zonas adyacentes a los recursos madereros y para la tala de ciertas especies, pero también hay aserradores formales que al margen de la ley tranzan maderas y especies en peligro de extinción.   </w:t>
      </w:r>
    </w:p>
    <w:p w14:paraId="2E016671"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06C3DBD7"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La problemática es aún mayor cuando la víctima es el recurso natural porque su vulneración afecta a la colectividad, los recursos con bienes demaniales y hay una afectación por intereses difusos, su estimación suele ser incalculable si se toma en cuenta que el daño puede ser a corto, mediano o largo plazo, entre los factores que son difíciles de cuantificar están la magnitud del daño que incluye: cantidad de recursos o especies afectadas, pérdida de biodiversidad y biomasa, liberación de CO2 como un impacto global, contaminación, degradación de suelos, desequilibrio ambiental en ecosistemas. Otras de las afectaciones posibles se dan con relación a la cantidad de individuos de flora o fauna afectados a futuro cuando lo que se vulnera es todo un ecosistema, se deben cuantificar el tiempo de recuperación del recurso, costo de reparación o sustitución del bien dañado, se </w:t>
      </w:r>
      <w:r w:rsidR="003F67DC" w:rsidRPr="00BA4548">
        <w:rPr>
          <w:rFonts w:ascii="Book Antiqua" w:hAnsi="Book Antiqua" w:cs="Book Antiqua"/>
          <w:i/>
          <w:iCs/>
          <w:color w:val="000000"/>
          <w:sz w:val="24"/>
          <w:szCs w:val="24"/>
          <w:lang w:eastAsia="es-CR"/>
        </w:rPr>
        <w:t>está</w:t>
      </w:r>
      <w:r w:rsidRPr="00BA4548">
        <w:rPr>
          <w:rFonts w:ascii="Book Antiqua" w:hAnsi="Book Antiqua" w:cs="Book Antiqua"/>
          <w:i/>
          <w:iCs/>
          <w:color w:val="000000"/>
          <w:sz w:val="24"/>
          <w:szCs w:val="24"/>
          <w:lang w:eastAsia="es-CR"/>
        </w:rPr>
        <w:t xml:space="preserve"> hablando de invasiones, talas, afectación a la vida silvestre, usurpaciones, y otras en donde de igual manera se desconoce la gravedad del daño.   </w:t>
      </w:r>
    </w:p>
    <w:p w14:paraId="22D571F7"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7181E6AC"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Indudablemente las investigaciones a gran escala no se efectúan, si se cuenta con reuniones de coordinación, hay grupos de trabajo que han determinado todos estos flagelos y la zona cuenta con una gran importancia, por el robo de madera y el delito de narcotráfico que afianza el lavado de dinero. Todo esto no se ha logrado investigar ya que una pareja de investigación que ni siquiera está en la zona, ya que están asignados a la Delegación Regional del OIJ en Corredores, y ya solo el traslado desde su oficina a los lugares de incidencia limita las posibilidades de poder profundizar en los casos siendo solo posible investigar el menudeo, ya que el tiempo invertido en ese traslado es de 5 horas ida y regreso. No se entra de lleno a la problemática. El OIJ debe contar con más personal porque con una pareja es muy difícil abordar la temática tan compleja que existe en la zona, la cual intervienen una serie de actores que se traslapan entre uno y otro delito, sustentados por el Narcotráfico, esto a la vez nos lleva a confirmar que las investigaciones que ejecuta la policía judicial tiene poca repercusión en la incidencia de los delitos ambientales pues la cantidad y gravedad de otros casos en la región como lo son Homicidios, los Delitos conta la Propiedad y el Narcotráfico  sustraen los recursos que de por si son limitados. Las investigaciones que ejecuta la policía judicial tienen poca repercusión en la incidencia de los delitos ambientales pues la cantidad y gravedad de otros casos en la fiscalía que exijan priorizar recursos limitados.   </w:t>
      </w:r>
    </w:p>
    <w:p w14:paraId="1F7B3B70"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55A40157"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Es necesario también visualizar la imposición de sanciones adecuadas en otras instancias que tornen innecesaria la vía penal. Por parte de la Fiscalia se debe ahondar en investigaciones que tenga la persona responsable que la conviertan en un objetivo de la fiscalía por reiteración delictiva contra el ambiente y casos que pueden parecer de bagatela; pero analizados en conjunto, persiguen un fin de afectar determinado ecosistema. El abordaje de los delitos ambientales es muy diferente por los sitios que hay que visitar, los terrenos que hay que recorrer y que demandan que se tenga que invertir mucho tiempo en una o varias diligencias.  </w:t>
      </w:r>
    </w:p>
    <w:p w14:paraId="0FD455A7" w14:textId="77777777" w:rsidR="00E065C6"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 xml:space="preserve"> </w:t>
      </w:r>
    </w:p>
    <w:p w14:paraId="5FE6A27C" w14:textId="77777777" w:rsidR="003F67DC" w:rsidRPr="00BA4548" w:rsidRDefault="00E065C6" w:rsidP="00E065C6">
      <w:pPr>
        <w:jc w:val="both"/>
        <w:rPr>
          <w:rFonts w:ascii="Book Antiqua" w:hAnsi="Book Antiqua" w:cs="Book Antiqua"/>
          <w:i/>
          <w:iCs/>
          <w:color w:val="000000"/>
          <w:sz w:val="24"/>
          <w:szCs w:val="24"/>
          <w:lang w:eastAsia="es-CR"/>
        </w:rPr>
      </w:pPr>
      <w:r w:rsidRPr="00BA4548">
        <w:rPr>
          <w:rFonts w:ascii="Book Antiqua" w:hAnsi="Book Antiqua" w:cs="Book Antiqua"/>
          <w:i/>
          <w:iCs/>
          <w:color w:val="000000"/>
          <w:sz w:val="24"/>
          <w:szCs w:val="24"/>
          <w:lang w:eastAsia="es-CR"/>
        </w:rPr>
        <w:t>No existen herramientas actuales que puedan medir la afectación que esta sufriendo el tema ambiental ya que el OIJ no realiza la intervención que le corresponde al identificar las bandas que existen, y no lo hace por falta de recursos. El mensaje a la comunidad al dejar el hecho impune tiene varias repercusiones, incluso un impacto en el aumento de la pobreza. Para el análisis de impacto económico, se considerarán las repercusiones del hecho en el desarrollo del país, las implicaciones para la economía, el turismo y la imagen del país en el mundo.</w:t>
      </w:r>
      <w:r w:rsidR="003F67DC">
        <w:rPr>
          <w:rFonts w:ascii="Book Antiqua" w:hAnsi="Book Antiqua" w:cs="Book Antiqua"/>
          <w:i/>
          <w:iCs/>
          <w:color w:val="000000"/>
          <w:sz w:val="24"/>
          <w:szCs w:val="24"/>
          <w:lang w:eastAsia="es-CR"/>
        </w:rPr>
        <w:t xml:space="preserve"> …</w:t>
      </w:r>
      <w:r w:rsidR="003F67DC" w:rsidRPr="00BA4548">
        <w:rPr>
          <w:rFonts w:ascii="Book Antiqua" w:hAnsi="Book Antiqua" w:cs="Book Antiqua"/>
          <w:i/>
          <w:iCs/>
          <w:color w:val="000000"/>
          <w:sz w:val="24"/>
          <w:szCs w:val="24"/>
          <w:lang w:eastAsia="es-CR"/>
        </w:rPr>
        <w:t>”</w:t>
      </w:r>
    </w:p>
    <w:p w14:paraId="2DF45F71" w14:textId="77777777" w:rsidR="003F67DC" w:rsidRDefault="003F67DC" w:rsidP="00E065C6">
      <w:pPr>
        <w:jc w:val="both"/>
        <w:rPr>
          <w:rFonts w:ascii="Book Antiqua" w:hAnsi="Book Antiqua" w:cs="Book Antiqua"/>
          <w:color w:val="000000"/>
          <w:sz w:val="24"/>
          <w:szCs w:val="24"/>
          <w:lang w:eastAsia="es-CR"/>
        </w:rPr>
      </w:pPr>
    </w:p>
    <w:p w14:paraId="12FE3736" w14:textId="77777777" w:rsidR="006A3473" w:rsidRDefault="00E55995" w:rsidP="00E065C6">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Lo indicado </w:t>
      </w:r>
      <w:r w:rsidR="00170884">
        <w:rPr>
          <w:rFonts w:ascii="Book Antiqua" w:hAnsi="Book Antiqua" w:cs="Book Antiqua"/>
          <w:color w:val="000000"/>
          <w:sz w:val="24"/>
          <w:szCs w:val="24"/>
          <w:lang w:eastAsia="es-CR"/>
        </w:rPr>
        <w:t>es un gran aporte que amplía el panorama respecto a la situación que viven los pobladores de la zona de Puerto Jiménez</w:t>
      </w:r>
      <w:r w:rsidR="007B7A9B">
        <w:rPr>
          <w:rFonts w:ascii="Book Antiqua" w:hAnsi="Book Antiqua" w:cs="Book Antiqua"/>
          <w:color w:val="000000"/>
          <w:sz w:val="24"/>
          <w:szCs w:val="24"/>
          <w:lang w:eastAsia="es-CR"/>
        </w:rPr>
        <w:t xml:space="preserve"> y enriquece con elementos cualitativos</w:t>
      </w:r>
      <w:r w:rsidR="009D0B05">
        <w:rPr>
          <w:rFonts w:ascii="Book Antiqua" w:hAnsi="Book Antiqua" w:cs="Book Antiqua"/>
          <w:color w:val="000000"/>
          <w:sz w:val="24"/>
          <w:szCs w:val="24"/>
          <w:lang w:eastAsia="es-CR"/>
        </w:rPr>
        <w:t xml:space="preserve"> el informe en cuestión, no obstante, es claro que por temas de carga de trabajo no se justifica un aumento en la cantidad de recurso asignado en la estructura base, tal como se ha indicado </w:t>
      </w:r>
      <w:r w:rsidR="00676945">
        <w:rPr>
          <w:rFonts w:ascii="Book Antiqua" w:hAnsi="Book Antiqua" w:cs="Book Antiqua"/>
          <w:color w:val="000000"/>
          <w:sz w:val="24"/>
          <w:szCs w:val="24"/>
          <w:lang w:eastAsia="es-CR"/>
        </w:rPr>
        <w:t xml:space="preserve">considerando estos elementos se recomienda realizar un seguimiento y evaluación de las estructuras bases definidas y carga de trabajo posterior a su implementación. </w:t>
      </w:r>
    </w:p>
    <w:p w14:paraId="3D98DF32" w14:textId="77777777" w:rsidR="008E13D6" w:rsidRDefault="008E13D6" w:rsidP="00145E79">
      <w:pPr>
        <w:jc w:val="both"/>
        <w:rPr>
          <w:rFonts w:ascii="Book Antiqua" w:hAnsi="Book Antiqua" w:cs="Book Antiqua"/>
          <w:color w:val="000000"/>
          <w:sz w:val="24"/>
          <w:szCs w:val="24"/>
          <w:lang w:eastAsia="es-CR"/>
        </w:rPr>
      </w:pPr>
    </w:p>
    <w:p w14:paraId="2CB74D11" w14:textId="77777777" w:rsidR="00D01F34" w:rsidRDefault="00C70CBF" w:rsidP="00BA4548">
      <w:pPr>
        <w:pStyle w:val="Ttulo5"/>
      </w:pPr>
      <w:r>
        <w:t xml:space="preserve">Estructura </w:t>
      </w:r>
      <w:r w:rsidR="0045535A">
        <w:t xml:space="preserve">Propuesta por </w:t>
      </w:r>
      <w:r w:rsidR="00D01F34" w:rsidRPr="00D01F34">
        <w:t>Dirección General del OIJ, Oficina de Planes y Operaciones</w:t>
      </w:r>
      <w:r w:rsidR="00D01F34">
        <w:t xml:space="preserve"> en el </w:t>
      </w:r>
      <w:r w:rsidR="00D01F34" w:rsidRPr="00D01F34">
        <w:t>oficio 081-OPO-2022 del 30 de marzo de 2022.</w:t>
      </w:r>
    </w:p>
    <w:p w14:paraId="0F145F18" w14:textId="77777777" w:rsidR="00C70CBF" w:rsidRPr="00BA4548" w:rsidRDefault="00D01F34" w:rsidP="00BA4548">
      <w:pPr>
        <w:jc w:val="both"/>
      </w:pPr>
      <w:r>
        <w:rPr>
          <w:rFonts w:ascii="Book Antiqua" w:hAnsi="Book Antiqua"/>
          <w:sz w:val="24"/>
          <w:szCs w:val="24"/>
          <w:lang w:val="es-ES"/>
        </w:rPr>
        <w:t xml:space="preserve">En el apartado V. Observaciones </w:t>
      </w:r>
      <w:r w:rsidR="00F54BC8">
        <w:rPr>
          <w:rFonts w:ascii="Book Antiqua" w:hAnsi="Book Antiqua"/>
          <w:sz w:val="24"/>
          <w:szCs w:val="24"/>
          <w:lang w:val="es-ES"/>
        </w:rPr>
        <w:t xml:space="preserve">emitidas al informe preliminar se atiende lo relacionado con el criterio emitido por dicha dependencia, no </w:t>
      </w:r>
      <w:r w:rsidR="009F1023">
        <w:rPr>
          <w:rFonts w:ascii="Book Antiqua" w:hAnsi="Book Antiqua"/>
          <w:sz w:val="24"/>
          <w:szCs w:val="24"/>
          <w:lang w:val="es-ES"/>
        </w:rPr>
        <w:t>obstante,</w:t>
      </w:r>
      <w:r w:rsidR="00F54BC8">
        <w:rPr>
          <w:rFonts w:ascii="Book Antiqua" w:hAnsi="Book Antiqua"/>
          <w:sz w:val="24"/>
          <w:szCs w:val="24"/>
          <w:lang w:val="es-ES"/>
        </w:rPr>
        <w:t xml:space="preserve"> resulta importante mencionar la propuesta </w:t>
      </w:r>
      <w:r w:rsidR="009F1023">
        <w:rPr>
          <w:rFonts w:ascii="Book Antiqua" w:hAnsi="Book Antiqua"/>
          <w:sz w:val="24"/>
          <w:szCs w:val="24"/>
          <w:lang w:val="es-ES"/>
        </w:rPr>
        <w:t xml:space="preserve">recomendada la cual se muestra a continuación: </w:t>
      </w:r>
    </w:p>
    <w:p w14:paraId="1B90CE00" w14:textId="77777777" w:rsidR="00C70CBF" w:rsidRDefault="00C70CBF" w:rsidP="00145E79">
      <w:pPr>
        <w:jc w:val="both"/>
        <w:rPr>
          <w:rFonts w:ascii="Book Antiqua" w:hAnsi="Book Antiqua" w:cs="Book Antiqua"/>
          <w:color w:val="000000"/>
          <w:sz w:val="24"/>
          <w:szCs w:val="24"/>
          <w:lang w:eastAsia="es-CR"/>
        </w:rPr>
      </w:pPr>
    </w:p>
    <w:p w14:paraId="1D3B84E8" w14:textId="77777777" w:rsidR="002B0EE0" w:rsidRPr="00CF1C14" w:rsidRDefault="000B7BBF" w:rsidP="002846A0">
      <w:pPr>
        <w:pStyle w:val="Descripcin"/>
        <w:jc w:val="center"/>
        <w:rPr>
          <w:rFonts w:ascii="Book Antiqua" w:hAnsi="Book Antiqua" w:cs="Arial"/>
          <w:b/>
          <w:i w:val="0"/>
          <w:color w:val="auto"/>
          <w:sz w:val="24"/>
          <w:szCs w:val="24"/>
          <w:lang w:val="es-ES"/>
        </w:rPr>
      </w:pPr>
      <w:r w:rsidRPr="00CF1C14">
        <w:rPr>
          <w:rFonts w:ascii="Book Antiqua" w:hAnsi="Book Antiqua" w:cs="Arial"/>
          <w:b/>
          <w:i w:val="0"/>
          <w:color w:val="auto"/>
          <w:sz w:val="24"/>
          <w:szCs w:val="24"/>
          <w:lang w:val="es-ES"/>
        </w:rPr>
        <w:t xml:space="preserve">Tabla </w:t>
      </w:r>
      <w:r w:rsidRPr="00CF1C14">
        <w:rPr>
          <w:rFonts w:ascii="Book Antiqua" w:hAnsi="Book Antiqua" w:cs="Arial"/>
          <w:b/>
          <w:i w:val="0"/>
          <w:color w:val="auto"/>
          <w:sz w:val="24"/>
          <w:szCs w:val="24"/>
          <w:lang w:val="es-ES"/>
        </w:rPr>
        <w:fldChar w:fldCharType="begin"/>
      </w:r>
      <w:r w:rsidRPr="00CF1C14">
        <w:rPr>
          <w:rFonts w:ascii="Book Antiqua" w:hAnsi="Book Antiqua" w:cs="Arial"/>
          <w:b/>
          <w:i w:val="0"/>
          <w:color w:val="auto"/>
          <w:sz w:val="24"/>
          <w:szCs w:val="24"/>
          <w:lang w:val="es-ES"/>
        </w:rPr>
        <w:instrText xml:space="preserve"> SEQ Tabla \* ARABIC </w:instrText>
      </w:r>
      <w:r w:rsidRPr="00CF1C14">
        <w:rPr>
          <w:rFonts w:ascii="Book Antiqua" w:hAnsi="Book Antiqua" w:cs="Arial"/>
          <w:b/>
          <w:i w:val="0"/>
          <w:color w:val="auto"/>
          <w:sz w:val="24"/>
          <w:szCs w:val="24"/>
          <w:lang w:val="es-ES"/>
        </w:rPr>
        <w:fldChar w:fldCharType="separate"/>
      </w:r>
      <w:r w:rsidR="0094785C" w:rsidRPr="00CF1C14">
        <w:rPr>
          <w:rFonts w:ascii="Book Antiqua" w:hAnsi="Book Antiqua" w:cs="Arial"/>
          <w:b/>
          <w:i w:val="0"/>
          <w:color w:val="auto"/>
          <w:sz w:val="24"/>
          <w:szCs w:val="24"/>
          <w:lang w:val="es-ES"/>
        </w:rPr>
        <w:t>21</w:t>
      </w:r>
      <w:r w:rsidRPr="00CF1C14">
        <w:rPr>
          <w:rFonts w:ascii="Book Antiqua" w:hAnsi="Book Antiqua" w:cs="Arial"/>
          <w:b/>
          <w:i w:val="0"/>
          <w:color w:val="auto"/>
          <w:sz w:val="24"/>
          <w:szCs w:val="24"/>
          <w:lang w:val="es-ES"/>
        </w:rPr>
        <w:fldChar w:fldCharType="end"/>
      </w:r>
    </w:p>
    <w:p w14:paraId="0F6686E2" w14:textId="77777777" w:rsidR="000B7BBF" w:rsidRPr="00CF1C14" w:rsidRDefault="009656EE" w:rsidP="00BA4548">
      <w:pPr>
        <w:pStyle w:val="Descripcin"/>
        <w:jc w:val="center"/>
        <w:rPr>
          <w:rFonts w:ascii="Book Antiqua" w:hAnsi="Book Antiqua" w:cs="Arial"/>
          <w:b/>
          <w:color w:val="auto"/>
          <w:sz w:val="24"/>
          <w:szCs w:val="24"/>
          <w:lang w:val="es-ES"/>
        </w:rPr>
      </w:pPr>
      <w:r w:rsidRPr="00CF1C14">
        <w:rPr>
          <w:rFonts w:ascii="Book Antiqua" w:hAnsi="Book Antiqua" w:cs="Arial"/>
          <w:b/>
          <w:i w:val="0"/>
          <w:color w:val="auto"/>
          <w:sz w:val="24"/>
          <w:szCs w:val="24"/>
          <w:lang w:val="es-ES"/>
        </w:rPr>
        <w:t>Comparativo estructura base vs estructura propuesta por el O.I.J</w:t>
      </w:r>
    </w:p>
    <w:tbl>
      <w:tblPr>
        <w:tblW w:w="0" w:type="auto"/>
        <w:tblCellMar>
          <w:left w:w="0" w:type="dxa"/>
          <w:right w:w="0" w:type="dxa"/>
        </w:tblCellMar>
        <w:tblLook w:val="04A0" w:firstRow="1" w:lastRow="0" w:firstColumn="1" w:lastColumn="0" w:noHBand="0" w:noVBand="1"/>
      </w:tblPr>
      <w:tblGrid>
        <w:gridCol w:w="1968"/>
        <w:gridCol w:w="2827"/>
        <w:gridCol w:w="981"/>
        <w:gridCol w:w="2129"/>
        <w:gridCol w:w="965"/>
      </w:tblGrid>
      <w:tr w:rsidR="00352E4E" w:rsidRPr="00CF1C14" w14:paraId="06CF3650" w14:textId="77777777" w:rsidTr="00BA4548">
        <w:trPr>
          <w:trHeight w:val="1515"/>
        </w:trPr>
        <w:tc>
          <w:tcPr>
            <w:tcW w:w="0" w:type="auto"/>
            <w:tcBorders>
              <w:top w:val="single" w:sz="8" w:space="0" w:color="auto"/>
              <w:left w:val="single" w:sz="8" w:space="0" w:color="auto"/>
              <w:bottom w:val="single" w:sz="8" w:space="0" w:color="auto"/>
              <w:right w:val="single" w:sz="4" w:space="0" w:color="auto"/>
            </w:tcBorders>
            <w:shd w:val="clear" w:color="000000" w:fill="BF8F00"/>
            <w:noWrap/>
            <w:tcMar>
              <w:top w:w="15" w:type="dxa"/>
              <w:left w:w="15" w:type="dxa"/>
              <w:bottom w:w="0" w:type="dxa"/>
              <w:right w:w="15" w:type="dxa"/>
            </w:tcMar>
            <w:vAlign w:val="bottom"/>
            <w:hideMark/>
          </w:tcPr>
          <w:p w14:paraId="6B515455" w14:textId="77777777" w:rsidR="00352E4E" w:rsidRPr="00CF1C14" w:rsidRDefault="00352E4E">
            <w:pPr>
              <w:jc w:val="center"/>
              <w:rPr>
                <w:rFonts w:ascii="Calibri" w:hAnsi="Calibri"/>
                <w:b/>
                <w:bCs/>
                <w:color w:val="000000"/>
                <w:sz w:val="22"/>
                <w:szCs w:val="22"/>
                <w:lang w:eastAsia="es-CR"/>
              </w:rPr>
            </w:pPr>
            <w:r w:rsidRPr="00CF1C14">
              <w:rPr>
                <w:rFonts w:ascii="Calibri" w:hAnsi="Calibri"/>
                <w:b/>
                <w:bCs/>
                <w:color w:val="000000"/>
                <w:sz w:val="22"/>
                <w:szCs w:val="22"/>
              </w:rPr>
              <w:t>Propuesta oficina</w:t>
            </w:r>
          </w:p>
        </w:tc>
        <w:tc>
          <w:tcPr>
            <w:tcW w:w="0" w:type="auto"/>
            <w:tcBorders>
              <w:top w:val="single" w:sz="8" w:space="0" w:color="auto"/>
              <w:left w:val="nil"/>
              <w:bottom w:val="single" w:sz="8" w:space="0" w:color="auto"/>
              <w:right w:val="single" w:sz="4" w:space="0" w:color="auto"/>
            </w:tcBorders>
            <w:shd w:val="clear" w:color="000000" w:fill="BF8F00"/>
            <w:noWrap/>
            <w:tcMar>
              <w:top w:w="15" w:type="dxa"/>
              <w:left w:w="15" w:type="dxa"/>
              <w:bottom w:w="0" w:type="dxa"/>
              <w:right w:w="15" w:type="dxa"/>
            </w:tcMar>
            <w:vAlign w:val="bottom"/>
            <w:hideMark/>
          </w:tcPr>
          <w:p w14:paraId="2A1D1E9E"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Tipo de Plaza</w:t>
            </w:r>
          </w:p>
        </w:tc>
        <w:tc>
          <w:tcPr>
            <w:tcW w:w="0" w:type="auto"/>
            <w:tcBorders>
              <w:top w:val="single" w:sz="8" w:space="0" w:color="auto"/>
              <w:left w:val="nil"/>
              <w:bottom w:val="single" w:sz="8" w:space="0" w:color="auto"/>
              <w:right w:val="single" w:sz="4" w:space="0" w:color="auto"/>
            </w:tcBorders>
            <w:shd w:val="clear" w:color="000000" w:fill="BF8F00"/>
            <w:tcMar>
              <w:top w:w="15" w:type="dxa"/>
              <w:left w:w="15" w:type="dxa"/>
              <w:bottom w:w="0" w:type="dxa"/>
              <w:right w:w="15" w:type="dxa"/>
            </w:tcMar>
            <w:vAlign w:val="bottom"/>
            <w:hideMark/>
          </w:tcPr>
          <w:p w14:paraId="3A2C4FDE"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Oficio 081-OPO-2022</w:t>
            </w:r>
          </w:p>
        </w:tc>
        <w:tc>
          <w:tcPr>
            <w:tcW w:w="0" w:type="auto"/>
            <w:tcBorders>
              <w:top w:val="single" w:sz="8" w:space="0" w:color="auto"/>
              <w:left w:val="nil"/>
              <w:bottom w:val="single" w:sz="8" w:space="0" w:color="auto"/>
              <w:right w:val="single" w:sz="8" w:space="0" w:color="auto"/>
            </w:tcBorders>
            <w:shd w:val="clear" w:color="000000" w:fill="BF8F00"/>
            <w:tcMar>
              <w:top w:w="15" w:type="dxa"/>
              <w:left w:w="15" w:type="dxa"/>
              <w:bottom w:w="0" w:type="dxa"/>
              <w:right w:w="15" w:type="dxa"/>
            </w:tcMar>
            <w:vAlign w:val="bottom"/>
            <w:hideMark/>
          </w:tcPr>
          <w:p w14:paraId="5100C187"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Estructura mínima propuesta en el presente informe</w:t>
            </w:r>
          </w:p>
        </w:tc>
        <w:tc>
          <w:tcPr>
            <w:tcW w:w="0" w:type="auto"/>
            <w:tcBorders>
              <w:top w:val="single" w:sz="8" w:space="0" w:color="auto"/>
              <w:left w:val="single" w:sz="4" w:space="0" w:color="auto"/>
              <w:bottom w:val="single" w:sz="8" w:space="0" w:color="auto"/>
              <w:right w:val="single" w:sz="8" w:space="0" w:color="auto"/>
            </w:tcBorders>
            <w:shd w:val="clear" w:color="000000" w:fill="BF8F00"/>
            <w:tcMar>
              <w:top w:w="15" w:type="dxa"/>
              <w:left w:w="15" w:type="dxa"/>
              <w:bottom w:w="0" w:type="dxa"/>
              <w:right w:w="15" w:type="dxa"/>
            </w:tcMar>
            <w:vAlign w:val="bottom"/>
            <w:hideMark/>
          </w:tcPr>
          <w:p w14:paraId="250D35A1"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Diferencia</w:t>
            </w:r>
          </w:p>
        </w:tc>
      </w:tr>
      <w:tr w:rsidR="00352E4E" w:rsidRPr="00CF1C14" w14:paraId="4279C91A" w14:textId="77777777" w:rsidTr="00BA4548">
        <w:trPr>
          <w:trHeight w:val="300"/>
        </w:trPr>
        <w:tc>
          <w:tcPr>
            <w:tcW w:w="0" w:type="auto"/>
            <w:vMerge w:val="restart"/>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56633FDA" w14:textId="77777777" w:rsidR="00352E4E" w:rsidRPr="00CF1C14" w:rsidRDefault="00352E4E">
            <w:pPr>
              <w:jc w:val="center"/>
              <w:rPr>
                <w:rFonts w:ascii="Book Antiqua" w:hAnsi="Book Antiqua"/>
                <w:color w:val="000000"/>
              </w:rPr>
            </w:pPr>
            <w:r w:rsidRPr="00CF1C14">
              <w:rPr>
                <w:rFonts w:ascii="Book Antiqua" w:hAnsi="Book Antiqua"/>
                <w:color w:val="000000"/>
              </w:rPr>
              <w:t>OIJ Delegación Puerto Jiménez</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956F27" w14:textId="77777777" w:rsidR="00352E4E" w:rsidRPr="00CF1C14" w:rsidRDefault="00352E4E">
            <w:pPr>
              <w:rPr>
                <w:rFonts w:ascii="Calibri" w:hAnsi="Calibri"/>
                <w:color w:val="000000"/>
                <w:sz w:val="22"/>
                <w:szCs w:val="22"/>
              </w:rPr>
            </w:pPr>
            <w:r w:rsidRPr="00CF1C14">
              <w:rPr>
                <w:rFonts w:ascii="Calibri" w:hAnsi="Calibri"/>
                <w:color w:val="000000"/>
                <w:sz w:val="22"/>
                <w:szCs w:val="22"/>
              </w:rPr>
              <w:t>Jefe de Investigación 1</w:t>
            </w:r>
          </w:p>
        </w:tc>
        <w:tc>
          <w:tcPr>
            <w:tcW w:w="0" w:type="auto"/>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57D606A7"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1</w:t>
            </w:r>
          </w:p>
        </w:tc>
        <w:tc>
          <w:tcPr>
            <w:tcW w:w="0" w:type="auto"/>
            <w:tcBorders>
              <w:top w:val="nil"/>
              <w:left w:val="nil"/>
              <w:bottom w:val="single" w:sz="4" w:space="0" w:color="auto"/>
              <w:right w:val="single" w:sz="8" w:space="0" w:color="auto"/>
            </w:tcBorders>
            <w:shd w:val="clear" w:color="auto" w:fill="auto"/>
            <w:tcMar>
              <w:top w:w="15" w:type="dxa"/>
              <w:left w:w="15" w:type="dxa"/>
              <w:bottom w:w="0" w:type="dxa"/>
              <w:right w:w="15" w:type="dxa"/>
            </w:tcMar>
            <w:vAlign w:val="bottom"/>
            <w:hideMark/>
          </w:tcPr>
          <w:p w14:paraId="48CA2C8E"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0</w:t>
            </w:r>
          </w:p>
        </w:tc>
        <w:tc>
          <w:tcPr>
            <w:tcW w:w="0" w:type="auto"/>
            <w:tcBorders>
              <w:top w:val="nil"/>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bottom"/>
            <w:hideMark/>
          </w:tcPr>
          <w:p w14:paraId="0F1C0F0B"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1</w:t>
            </w:r>
          </w:p>
        </w:tc>
      </w:tr>
      <w:tr w:rsidR="00352E4E" w:rsidRPr="00CF1C14" w14:paraId="1257F301" w14:textId="77777777" w:rsidTr="00BA4548">
        <w:trPr>
          <w:trHeight w:val="300"/>
        </w:trPr>
        <w:tc>
          <w:tcPr>
            <w:tcW w:w="0" w:type="auto"/>
            <w:vMerge/>
            <w:tcBorders>
              <w:top w:val="nil"/>
              <w:left w:val="single" w:sz="8" w:space="0" w:color="auto"/>
              <w:bottom w:val="single" w:sz="4" w:space="0" w:color="auto"/>
              <w:right w:val="single" w:sz="4" w:space="0" w:color="auto"/>
            </w:tcBorders>
            <w:vAlign w:val="center"/>
            <w:hideMark/>
          </w:tcPr>
          <w:p w14:paraId="5524B573" w14:textId="77777777" w:rsidR="00352E4E" w:rsidRPr="00CF1C14" w:rsidRDefault="00352E4E">
            <w:pPr>
              <w:rPr>
                <w:rFonts w:ascii="Book Antiqua" w:hAnsi="Book Antiqua"/>
                <w:color w:val="000000"/>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51CFCB" w14:textId="77777777" w:rsidR="00352E4E" w:rsidRPr="00CF1C14" w:rsidRDefault="00352E4E">
            <w:pPr>
              <w:rPr>
                <w:rFonts w:ascii="Book Antiqua" w:hAnsi="Book Antiqua"/>
                <w:color w:val="000000"/>
              </w:rPr>
            </w:pPr>
            <w:r w:rsidRPr="00CF1C14">
              <w:rPr>
                <w:rFonts w:ascii="Book Antiqua" w:hAnsi="Book Antiqua"/>
                <w:color w:val="000000"/>
              </w:rPr>
              <w:t>Oficial Investigación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9DA8D6"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06310F4"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38E3A1B" w14:textId="77777777" w:rsidR="00352E4E" w:rsidRPr="00CF1C14" w:rsidRDefault="00352E4E">
            <w:pPr>
              <w:jc w:val="center"/>
              <w:rPr>
                <w:rFonts w:ascii="Book Antiqua" w:hAnsi="Book Antiqua"/>
                <w:color w:val="000000"/>
              </w:rPr>
            </w:pPr>
            <w:r w:rsidRPr="00CF1C14">
              <w:rPr>
                <w:rFonts w:ascii="Book Antiqua" w:hAnsi="Book Antiqua"/>
                <w:color w:val="000000"/>
              </w:rPr>
              <w:t>0</w:t>
            </w:r>
          </w:p>
        </w:tc>
      </w:tr>
      <w:tr w:rsidR="00352E4E" w:rsidRPr="00CF1C14" w14:paraId="6E6561A9" w14:textId="77777777" w:rsidTr="00BA4548">
        <w:trPr>
          <w:trHeight w:val="300"/>
        </w:trPr>
        <w:tc>
          <w:tcPr>
            <w:tcW w:w="0" w:type="auto"/>
            <w:vMerge/>
            <w:tcBorders>
              <w:top w:val="nil"/>
              <w:left w:val="single" w:sz="8" w:space="0" w:color="auto"/>
              <w:bottom w:val="single" w:sz="4" w:space="0" w:color="auto"/>
              <w:right w:val="single" w:sz="4" w:space="0" w:color="auto"/>
            </w:tcBorders>
            <w:vAlign w:val="center"/>
            <w:hideMark/>
          </w:tcPr>
          <w:p w14:paraId="531234FE" w14:textId="77777777" w:rsidR="00352E4E" w:rsidRPr="00CF1C14" w:rsidRDefault="00352E4E">
            <w:pPr>
              <w:rPr>
                <w:rFonts w:ascii="Book Antiqua" w:hAnsi="Book Antiqua"/>
                <w:color w:val="000000"/>
              </w:rPr>
            </w:pP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87E6FC" w14:textId="77777777" w:rsidR="00352E4E" w:rsidRPr="00CF1C14" w:rsidRDefault="00352E4E">
            <w:pPr>
              <w:rPr>
                <w:rFonts w:ascii="Book Antiqua" w:hAnsi="Book Antiqua"/>
                <w:color w:val="000000"/>
              </w:rPr>
            </w:pPr>
            <w:r w:rsidRPr="00CF1C14">
              <w:rPr>
                <w:rFonts w:ascii="Book Antiqua" w:hAnsi="Book Antiqua"/>
                <w:color w:val="000000"/>
              </w:rPr>
              <w:t>Investigador 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4B55546"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4</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B951E7E" w14:textId="77777777" w:rsidR="00352E4E" w:rsidRPr="00CF1C14" w:rsidRDefault="00352E4E">
            <w:pPr>
              <w:jc w:val="center"/>
              <w:rPr>
                <w:rFonts w:ascii="Book Antiqua" w:hAnsi="Book Antiqua"/>
                <w:color w:val="000000"/>
              </w:rPr>
            </w:pPr>
            <w:r w:rsidRPr="00CF1C14">
              <w:rPr>
                <w:rFonts w:ascii="Book Antiqua" w:hAnsi="Book Antiqua"/>
                <w:color w:val="000000"/>
              </w:rPr>
              <w:t>3</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2BFAD39"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r>
      <w:tr w:rsidR="00352E4E" w:rsidRPr="00CF1C14" w14:paraId="7C85955D" w14:textId="77777777" w:rsidTr="00BA4548">
        <w:trPr>
          <w:trHeight w:val="300"/>
        </w:trPr>
        <w:tc>
          <w:tcPr>
            <w:tcW w:w="0" w:type="auto"/>
            <w:vMerge/>
            <w:tcBorders>
              <w:top w:val="nil"/>
              <w:left w:val="single" w:sz="8" w:space="0" w:color="auto"/>
              <w:bottom w:val="single" w:sz="4" w:space="0" w:color="auto"/>
              <w:right w:val="single" w:sz="4" w:space="0" w:color="auto"/>
            </w:tcBorders>
            <w:vAlign w:val="center"/>
            <w:hideMark/>
          </w:tcPr>
          <w:p w14:paraId="42607732" w14:textId="77777777" w:rsidR="00352E4E" w:rsidRPr="00CF1C14" w:rsidRDefault="00352E4E">
            <w:pPr>
              <w:rPr>
                <w:rFonts w:ascii="Book Antiqua" w:hAnsi="Book Antiqua"/>
                <w:color w:val="000000"/>
              </w:rPr>
            </w:pP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C99B19" w14:textId="77777777" w:rsidR="00352E4E" w:rsidRPr="00CF1C14" w:rsidRDefault="00352E4E">
            <w:pPr>
              <w:rPr>
                <w:rFonts w:ascii="Book Antiqua" w:hAnsi="Book Antiqua"/>
                <w:color w:val="000000"/>
              </w:rPr>
            </w:pPr>
            <w:r w:rsidRPr="00CF1C14">
              <w:rPr>
                <w:rFonts w:ascii="Book Antiqua" w:hAnsi="Book Antiqua"/>
                <w:color w:val="000000"/>
              </w:rPr>
              <w:t>Investigador 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64FD112"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2</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0F1461DB"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BFAB885"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r>
      <w:tr w:rsidR="00352E4E" w:rsidRPr="00CF1C14" w14:paraId="4F85ABD1" w14:textId="77777777" w:rsidTr="00BA4548">
        <w:trPr>
          <w:trHeight w:val="300"/>
        </w:trPr>
        <w:tc>
          <w:tcPr>
            <w:tcW w:w="0" w:type="auto"/>
            <w:vMerge/>
            <w:tcBorders>
              <w:top w:val="nil"/>
              <w:left w:val="single" w:sz="8" w:space="0" w:color="auto"/>
              <w:bottom w:val="single" w:sz="4" w:space="0" w:color="auto"/>
              <w:right w:val="single" w:sz="4" w:space="0" w:color="auto"/>
            </w:tcBorders>
            <w:vAlign w:val="center"/>
            <w:hideMark/>
          </w:tcPr>
          <w:p w14:paraId="2BC002D4" w14:textId="77777777" w:rsidR="00352E4E" w:rsidRPr="00CF1C14" w:rsidRDefault="00352E4E">
            <w:pPr>
              <w:rPr>
                <w:rFonts w:ascii="Book Antiqua" w:hAnsi="Book Antiqua"/>
                <w:color w:val="000000"/>
              </w:rPr>
            </w:pP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39442E" w14:textId="77777777" w:rsidR="00352E4E" w:rsidRPr="00CF1C14" w:rsidRDefault="00352E4E">
            <w:pPr>
              <w:rPr>
                <w:rFonts w:ascii="Book Antiqua" w:hAnsi="Book Antiqua"/>
                <w:color w:val="000000"/>
              </w:rPr>
            </w:pPr>
            <w:r w:rsidRPr="00CF1C14">
              <w:rPr>
                <w:rFonts w:ascii="Book Antiqua" w:hAnsi="Book Antiqua"/>
                <w:color w:val="000000"/>
              </w:rPr>
              <w:t>Secretaria 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F93EED"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07EFD601" w14:textId="77777777" w:rsidR="00352E4E" w:rsidRPr="00CF1C14" w:rsidRDefault="00352E4E">
            <w:pPr>
              <w:jc w:val="center"/>
              <w:rPr>
                <w:rFonts w:ascii="Book Antiqua" w:hAnsi="Book Antiqua"/>
                <w:color w:val="000000"/>
              </w:rPr>
            </w:pPr>
            <w:r w:rsidRPr="00CF1C14">
              <w:rPr>
                <w:rFonts w:ascii="Book Antiqua" w:hAnsi="Book Antiqua"/>
                <w:color w:val="000000"/>
              </w:rPr>
              <w:t>0</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6F1A64E"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r>
      <w:tr w:rsidR="00352E4E" w:rsidRPr="00CF1C14" w14:paraId="3AEE5934" w14:textId="77777777" w:rsidTr="00BA4548">
        <w:trPr>
          <w:trHeight w:val="300"/>
        </w:trPr>
        <w:tc>
          <w:tcPr>
            <w:tcW w:w="0" w:type="auto"/>
            <w:vMerge/>
            <w:tcBorders>
              <w:top w:val="nil"/>
              <w:left w:val="single" w:sz="8" w:space="0" w:color="auto"/>
              <w:bottom w:val="single" w:sz="4" w:space="0" w:color="auto"/>
              <w:right w:val="single" w:sz="4" w:space="0" w:color="auto"/>
            </w:tcBorders>
            <w:vAlign w:val="center"/>
            <w:hideMark/>
          </w:tcPr>
          <w:p w14:paraId="561D5494" w14:textId="77777777" w:rsidR="00352E4E" w:rsidRPr="00CF1C14" w:rsidRDefault="00352E4E">
            <w:pPr>
              <w:rPr>
                <w:rFonts w:ascii="Book Antiqua" w:hAnsi="Book Antiqua"/>
                <w:color w:val="000000"/>
              </w:rPr>
            </w:pP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42A1EF" w14:textId="77777777" w:rsidR="00352E4E" w:rsidRPr="00CF1C14" w:rsidRDefault="00352E4E">
            <w:pPr>
              <w:rPr>
                <w:rFonts w:ascii="Book Antiqua" w:hAnsi="Book Antiqua"/>
                <w:color w:val="000000"/>
              </w:rPr>
            </w:pPr>
            <w:r w:rsidRPr="00CF1C14">
              <w:rPr>
                <w:rFonts w:ascii="Book Antiqua" w:hAnsi="Book Antiqua"/>
                <w:color w:val="000000"/>
              </w:rPr>
              <w:t>Auxiliar Administrativo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D4B2472"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6C1DBFD" w14:textId="77777777" w:rsidR="00352E4E" w:rsidRPr="00CF1C14" w:rsidRDefault="00352E4E">
            <w:pPr>
              <w:jc w:val="center"/>
              <w:rPr>
                <w:rFonts w:ascii="Book Antiqua" w:hAnsi="Book Antiqua"/>
                <w:color w:val="000000"/>
              </w:rPr>
            </w:pPr>
            <w:r w:rsidRPr="00CF1C14">
              <w:rPr>
                <w:rFonts w:ascii="Book Antiqua" w:hAnsi="Book Antiqua"/>
                <w:color w:val="000000"/>
              </w:rPr>
              <w:t>1</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6216A0E" w14:textId="77777777" w:rsidR="00352E4E" w:rsidRPr="00CF1C14" w:rsidRDefault="00352E4E">
            <w:pPr>
              <w:jc w:val="center"/>
              <w:rPr>
                <w:rFonts w:ascii="Book Antiqua" w:hAnsi="Book Antiqua"/>
                <w:color w:val="000000"/>
              </w:rPr>
            </w:pPr>
            <w:r w:rsidRPr="00CF1C14">
              <w:rPr>
                <w:rFonts w:ascii="Book Antiqua" w:hAnsi="Book Antiqua"/>
                <w:color w:val="000000"/>
              </w:rPr>
              <w:t>0</w:t>
            </w:r>
          </w:p>
        </w:tc>
      </w:tr>
      <w:tr w:rsidR="00352E4E" w:rsidRPr="00CF1C14" w14:paraId="63432A1C" w14:textId="77777777" w:rsidTr="00BA4548">
        <w:trPr>
          <w:trHeight w:val="540"/>
        </w:trPr>
        <w:tc>
          <w:tcPr>
            <w:tcW w:w="0" w:type="auto"/>
            <w:vMerge/>
            <w:tcBorders>
              <w:top w:val="nil"/>
              <w:left w:val="single" w:sz="8" w:space="0" w:color="auto"/>
              <w:bottom w:val="single" w:sz="4" w:space="0" w:color="auto"/>
              <w:right w:val="single" w:sz="4" w:space="0" w:color="auto"/>
            </w:tcBorders>
            <w:vAlign w:val="center"/>
            <w:hideMark/>
          </w:tcPr>
          <w:p w14:paraId="64E0E99E" w14:textId="77777777" w:rsidR="00352E4E" w:rsidRPr="00CF1C14" w:rsidRDefault="00352E4E">
            <w:pPr>
              <w:rPr>
                <w:rFonts w:ascii="Book Antiqua" w:hAnsi="Book Antiqua"/>
                <w:color w:val="000000"/>
              </w:rPr>
            </w:pPr>
          </w:p>
        </w:tc>
        <w:tc>
          <w:tcPr>
            <w:tcW w:w="0" w:type="auto"/>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236F486A" w14:textId="77777777" w:rsidR="00352E4E" w:rsidRPr="00CF1C14" w:rsidRDefault="00352E4E">
            <w:pPr>
              <w:rPr>
                <w:rFonts w:ascii="Book Antiqua" w:hAnsi="Book Antiqua"/>
                <w:color w:val="000000"/>
              </w:rPr>
            </w:pPr>
            <w:r w:rsidRPr="00CF1C14">
              <w:rPr>
                <w:rFonts w:ascii="Book Antiqua" w:hAnsi="Book Antiqua"/>
                <w:color w:val="000000"/>
              </w:rPr>
              <w:t>Custodios de Detenidos (Femenino y Masculino)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F39C134" w14:textId="77777777" w:rsidR="00352E4E" w:rsidRPr="00CF1C14" w:rsidRDefault="00352E4E">
            <w:pPr>
              <w:jc w:val="center"/>
              <w:rPr>
                <w:rFonts w:ascii="Calibri" w:hAnsi="Calibri"/>
                <w:color w:val="000000"/>
                <w:sz w:val="22"/>
                <w:szCs w:val="22"/>
              </w:rPr>
            </w:pPr>
            <w:r w:rsidRPr="00CF1C14">
              <w:rPr>
                <w:rFonts w:ascii="Calibri" w:hAnsi="Calibri"/>
                <w:color w:val="000000"/>
                <w:sz w:val="22"/>
                <w:szCs w:val="22"/>
              </w:rPr>
              <w:t>2</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5B5D8A8" w14:textId="77777777" w:rsidR="00352E4E" w:rsidRPr="00CF1C14" w:rsidRDefault="00352E4E">
            <w:pPr>
              <w:jc w:val="center"/>
              <w:rPr>
                <w:rFonts w:ascii="Book Antiqua" w:hAnsi="Book Antiqua"/>
                <w:color w:val="000000"/>
              </w:rPr>
            </w:pPr>
            <w:r w:rsidRPr="00CF1C14">
              <w:rPr>
                <w:rFonts w:ascii="Book Antiqua" w:hAnsi="Book Antiqua"/>
                <w:color w:val="000000"/>
              </w:rPr>
              <w:t>2</w:t>
            </w:r>
          </w:p>
        </w:tc>
        <w:tc>
          <w:tcPr>
            <w:tcW w:w="0" w:type="auto"/>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0C458D1C" w14:textId="77777777" w:rsidR="00352E4E" w:rsidRPr="00CF1C14" w:rsidRDefault="00352E4E">
            <w:pPr>
              <w:jc w:val="center"/>
              <w:rPr>
                <w:rFonts w:ascii="Book Antiqua" w:hAnsi="Book Antiqua"/>
                <w:color w:val="000000"/>
              </w:rPr>
            </w:pPr>
            <w:r w:rsidRPr="00CF1C14">
              <w:rPr>
                <w:rFonts w:ascii="Book Antiqua" w:hAnsi="Book Antiqua"/>
                <w:color w:val="000000"/>
              </w:rPr>
              <w:t>0</w:t>
            </w:r>
          </w:p>
        </w:tc>
      </w:tr>
      <w:tr w:rsidR="00352E4E" w:rsidRPr="00CF1C14" w14:paraId="4CF3395F" w14:textId="77777777" w:rsidTr="00BA4548">
        <w:trPr>
          <w:trHeight w:val="315"/>
        </w:trPr>
        <w:tc>
          <w:tcPr>
            <w:tcW w:w="0" w:type="auto"/>
            <w:gridSpan w:val="2"/>
            <w:tcBorders>
              <w:top w:val="single" w:sz="4" w:space="0" w:color="auto"/>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22B36431"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TOTAL RECURSO</w:t>
            </w:r>
          </w:p>
        </w:tc>
        <w:tc>
          <w:tcPr>
            <w:tcW w:w="0" w:type="auto"/>
            <w:tcBorders>
              <w:top w:val="single" w:sz="4"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5717747B"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12</w:t>
            </w:r>
          </w:p>
        </w:tc>
        <w:tc>
          <w:tcPr>
            <w:tcW w:w="0" w:type="auto"/>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14:paraId="39DC73DE"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8</w:t>
            </w:r>
          </w:p>
        </w:tc>
        <w:tc>
          <w:tcPr>
            <w:tcW w:w="0" w:type="auto"/>
            <w:tcBorders>
              <w:top w:val="nil"/>
              <w:left w:val="single" w:sz="4" w:space="0" w:color="auto"/>
              <w:bottom w:val="single" w:sz="8" w:space="0" w:color="auto"/>
              <w:right w:val="single" w:sz="8" w:space="0" w:color="auto"/>
            </w:tcBorders>
            <w:shd w:val="clear" w:color="auto" w:fill="auto"/>
            <w:noWrap/>
            <w:tcMar>
              <w:top w:w="15" w:type="dxa"/>
              <w:left w:w="15" w:type="dxa"/>
              <w:bottom w:w="0" w:type="dxa"/>
              <w:right w:w="15" w:type="dxa"/>
            </w:tcMar>
            <w:vAlign w:val="bottom"/>
            <w:hideMark/>
          </w:tcPr>
          <w:p w14:paraId="5955D5AD" w14:textId="77777777" w:rsidR="00352E4E" w:rsidRPr="00CF1C14" w:rsidRDefault="00352E4E">
            <w:pPr>
              <w:jc w:val="center"/>
              <w:rPr>
                <w:rFonts w:ascii="Calibri" w:hAnsi="Calibri"/>
                <w:b/>
                <w:bCs/>
                <w:color w:val="000000"/>
                <w:sz w:val="22"/>
                <w:szCs w:val="22"/>
              </w:rPr>
            </w:pPr>
            <w:r w:rsidRPr="00CF1C14">
              <w:rPr>
                <w:rFonts w:ascii="Calibri" w:hAnsi="Calibri"/>
                <w:b/>
                <w:bCs/>
                <w:color w:val="000000"/>
                <w:sz w:val="22"/>
                <w:szCs w:val="22"/>
              </w:rPr>
              <w:t>4</w:t>
            </w:r>
          </w:p>
        </w:tc>
      </w:tr>
    </w:tbl>
    <w:p w14:paraId="29ECBE17" w14:textId="77777777" w:rsidR="002B0EE0" w:rsidRPr="00CF1C14" w:rsidRDefault="00352E4E" w:rsidP="00145E79">
      <w:pPr>
        <w:jc w:val="both"/>
        <w:rPr>
          <w:rFonts w:ascii="Book Antiqua" w:hAnsi="Book Antiqua" w:cs="Book Antiqua"/>
          <w:color w:val="000000"/>
          <w:lang w:eastAsia="es-CR"/>
        </w:rPr>
      </w:pPr>
      <w:r w:rsidRPr="00CF1C14">
        <w:rPr>
          <w:rFonts w:ascii="Book Antiqua" w:hAnsi="Book Antiqua" w:cs="Book Antiqua"/>
          <w:b/>
          <w:bCs/>
          <w:color w:val="000000"/>
          <w:lang w:eastAsia="es-CR"/>
        </w:rPr>
        <w:t xml:space="preserve"> </w:t>
      </w:r>
      <w:r w:rsidR="00A63943" w:rsidRPr="00CF1C14">
        <w:rPr>
          <w:rFonts w:ascii="Book Antiqua" w:hAnsi="Book Antiqua" w:cs="Book Antiqua"/>
          <w:b/>
          <w:bCs/>
          <w:color w:val="000000"/>
          <w:lang w:eastAsia="es-CR"/>
        </w:rPr>
        <w:t>Fuente:</w:t>
      </w:r>
      <w:r w:rsidR="00A63943" w:rsidRPr="00CF1C14">
        <w:rPr>
          <w:rFonts w:ascii="Book Antiqua" w:hAnsi="Book Antiqua" w:cs="Book Antiqua"/>
          <w:color w:val="000000"/>
          <w:lang w:eastAsia="es-CR"/>
        </w:rPr>
        <w:t xml:space="preserve"> E</w:t>
      </w:r>
      <w:r w:rsidR="00443B1F" w:rsidRPr="00CF1C14">
        <w:rPr>
          <w:rFonts w:ascii="Book Antiqua" w:hAnsi="Book Antiqua" w:cs="Book Antiqua"/>
          <w:color w:val="000000"/>
          <w:lang w:eastAsia="es-CR"/>
        </w:rPr>
        <w:t>l</w:t>
      </w:r>
      <w:r w:rsidR="00A63943" w:rsidRPr="00CF1C14">
        <w:rPr>
          <w:rFonts w:ascii="Book Antiqua" w:hAnsi="Book Antiqua" w:cs="Book Antiqua"/>
          <w:color w:val="000000"/>
          <w:lang w:eastAsia="es-CR"/>
        </w:rPr>
        <w:t>abora</w:t>
      </w:r>
      <w:r w:rsidR="00443B1F" w:rsidRPr="00CF1C14">
        <w:rPr>
          <w:rFonts w:ascii="Book Antiqua" w:hAnsi="Book Antiqua" w:cs="Book Antiqua"/>
          <w:color w:val="000000"/>
          <w:lang w:eastAsia="es-CR"/>
        </w:rPr>
        <w:t xml:space="preserve">ción propia a partir de información de oficio </w:t>
      </w:r>
      <w:r w:rsidR="00443B1F" w:rsidRPr="00CF1C14">
        <w:rPr>
          <w:rFonts w:ascii="Book Antiqua" w:hAnsi="Book Antiqua" w:cs="Calibri"/>
          <w:color w:val="000000"/>
          <w:lang w:eastAsia="es-CR"/>
        </w:rPr>
        <w:t>081-OPO-2022 y propuesta del presente informe.</w:t>
      </w:r>
    </w:p>
    <w:p w14:paraId="7A454441" w14:textId="77777777" w:rsidR="00170D52" w:rsidRPr="00CF1C14" w:rsidRDefault="00170D52" w:rsidP="00145E79">
      <w:pPr>
        <w:jc w:val="both"/>
        <w:rPr>
          <w:rFonts w:ascii="Book Antiqua" w:hAnsi="Book Antiqua" w:cs="Book Antiqua"/>
          <w:color w:val="000000"/>
          <w:sz w:val="24"/>
          <w:szCs w:val="24"/>
          <w:lang w:eastAsia="es-CR"/>
        </w:rPr>
      </w:pPr>
    </w:p>
    <w:p w14:paraId="4E5871E4" w14:textId="77777777" w:rsidR="0094785C" w:rsidRDefault="003101A3" w:rsidP="00145E79">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Tal como se aprecia la estructura mínima propuesta v</w:t>
      </w:r>
      <w:r w:rsidR="0009554C" w:rsidRPr="00CF1C14">
        <w:rPr>
          <w:rFonts w:ascii="Book Antiqua" w:hAnsi="Book Antiqua" w:cs="Book Antiqua"/>
          <w:color w:val="000000"/>
          <w:sz w:val="24"/>
          <w:szCs w:val="24"/>
          <w:lang w:eastAsia="es-CR"/>
        </w:rPr>
        <w:t>er</w:t>
      </w:r>
      <w:r w:rsidRPr="00CF1C14">
        <w:rPr>
          <w:rFonts w:ascii="Book Antiqua" w:hAnsi="Book Antiqua" w:cs="Book Antiqua"/>
          <w:color w:val="000000"/>
          <w:sz w:val="24"/>
          <w:szCs w:val="24"/>
          <w:lang w:eastAsia="es-CR"/>
        </w:rPr>
        <w:t>s</w:t>
      </w:r>
      <w:r w:rsidR="0009554C" w:rsidRPr="00CF1C14">
        <w:rPr>
          <w:rFonts w:ascii="Book Antiqua" w:hAnsi="Book Antiqua" w:cs="Book Antiqua"/>
          <w:color w:val="000000"/>
          <w:sz w:val="24"/>
          <w:szCs w:val="24"/>
          <w:lang w:eastAsia="es-CR"/>
        </w:rPr>
        <w:t>us</w:t>
      </w:r>
      <w:r w:rsidRPr="00CF1C14">
        <w:rPr>
          <w:rFonts w:ascii="Book Antiqua" w:hAnsi="Book Antiqua" w:cs="Book Antiqua"/>
          <w:color w:val="000000"/>
          <w:sz w:val="24"/>
          <w:szCs w:val="24"/>
          <w:lang w:eastAsia="es-CR"/>
        </w:rPr>
        <w:t xml:space="preserve"> la planteada por el O.I.J tiene una diferencia de </w:t>
      </w:r>
      <w:r w:rsidR="00352E4E" w:rsidRPr="00CF1C14">
        <w:rPr>
          <w:rFonts w:ascii="Book Antiqua" w:hAnsi="Book Antiqua" w:cs="Book Antiqua"/>
          <w:color w:val="000000"/>
          <w:sz w:val="24"/>
          <w:szCs w:val="24"/>
          <w:lang w:eastAsia="es-CR"/>
        </w:rPr>
        <w:t>cuatro</w:t>
      </w:r>
      <w:r w:rsidRPr="00CF1C14">
        <w:rPr>
          <w:rFonts w:ascii="Book Antiqua" w:hAnsi="Book Antiqua" w:cs="Book Antiqua"/>
          <w:color w:val="000000"/>
          <w:sz w:val="24"/>
          <w:szCs w:val="24"/>
          <w:lang w:eastAsia="es-CR"/>
        </w:rPr>
        <w:t xml:space="preserve"> plazas</w:t>
      </w:r>
      <w:r w:rsidR="003957F4" w:rsidRPr="00CF1C14">
        <w:rPr>
          <w:rFonts w:ascii="Book Antiqua" w:hAnsi="Book Antiqua" w:cs="Book Antiqua"/>
          <w:color w:val="000000"/>
          <w:sz w:val="24"/>
          <w:szCs w:val="24"/>
          <w:lang w:eastAsia="es-CR"/>
        </w:rPr>
        <w:t xml:space="preserve">, lo cual </w:t>
      </w:r>
      <w:r w:rsidR="00352E4E" w:rsidRPr="00CF1C14">
        <w:rPr>
          <w:rFonts w:ascii="Book Antiqua" w:hAnsi="Book Antiqua" w:cs="Book Antiqua"/>
          <w:color w:val="000000"/>
          <w:sz w:val="24"/>
          <w:szCs w:val="24"/>
          <w:lang w:eastAsia="es-CR"/>
        </w:rPr>
        <w:t>representa 50% adicional a</w:t>
      </w:r>
      <w:r w:rsidR="003957F4" w:rsidRPr="00CF1C14">
        <w:rPr>
          <w:rFonts w:ascii="Book Antiqua" w:hAnsi="Book Antiqua" w:cs="Book Antiqua"/>
          <w:color w:val="000000"/>
          <w:sz w:val="24"/>
          <w:szCs w:val="24"/>
          <w:lang w:eastAsia="es-CR"/>
        </w:rPr>
        <w:t xml:space="preserve"> lo recomendado</w:t>
      </w:r>
      <w:r w:rsidR="00352E4E" w:rsidRPr="00CF1C14">
        <w:rPr>
          <w:rFonts w:ascii="Book Antiqua" w:hAnsi="Book Antiqua" w:cs="Book Antiqua"/>
          <w:color w:val="000000"/>
          <w:sz w:val="24"/>
          <w:szCs w:val="24"/>
          <w:lang w:eastAsia="es-CR"/>
        </w:rPr>
        <w:t xml:space="preserve"> por la Dirección de Planificación</w:t>
      </w:r>
      <w:r w:rsidR="003957F4" w:rsidRPr="00CF1C14">
        <w:rPr>
          <w:rFonts w:ascii="Book Antiqua" w:hAnsi="Book Antiqua" w:cs="Book Antiqua"/>
          <w:color w:val="000000"/>
          <w:sz w:val="24"/>
          <w:szCs w:val="24"/>
          <w:lang w:eastAsia="es-CR"/>
        </w:rPr>
        <w:t>, es importante acotar que se ha indicado que la estructura base es sujeta de revisión y evaluación una vez</w:t>
      </w:r>
      <w:r w:rsidR="003957F4">
        <w:rPr>
          <w:rFonts w:ascii="Book Antiqua" w:hAnsi="Book Antiqua" w:cs="Book Antiqua"/>
          <w:color w:val="000000"/>
          <w:sz w:val="24"/>
          <w:szCs w:val="24"/>
          <w:lang w:eastAsia="es-CR"/>
        </w:rPr>
        <w:t xml:space="preserve"> que </w:t>
      </w:r>
      <w:r w:rsidR="00B831D8">
        <w:rPr>
          <w:rFonts w:ascii="Book Antiqua" w:hAnsi="Book Antiqua" w:cs="Book Antiqua"/>
          <w:color w:val="000000"/>
          <w:sz w:val="24"/>
          <w:szCs w:val="24"/>
          <w:lang w:eastAsia="es-CR"/>
        </w:rPr>
        <w:t>se tengan información histori</w:t>
      </w:r>
      <w:r w:rsidR="007C4F85">
        <w:rPr>
          <w:rFonts w:ascii="Book Antiqua" w:hAnsi="Book Antiqua" w:cs="Book Antiqua"/>
          <w:color w:val="000000"/>
          <w:sz w:val="24"/>
          <w:szCs w:val="24"/>
          <w:lang w:eastAsia="es-CR"/>
        </w:rPr>
        <w:t>c</w:t>
      </w:r>
      <w:r w:rsidR="00B831D8">
        <w:rPr>
          <w:rFonts w:ascii="Book Antiqua" w:hAnsi="Book Antiqua" w:cs="Book Antiqua"/>
          <w:color w:val="000000"/>
          <w:sz w:val="24"/>
          <w:szCs w:val="24"/>
          <w:lang w:eastAsia="es-CR"/>
        </w:rPr>
        <w:t xml:space="preserve">a de la carga de trabajo y del efecto de contar con una oficina en la zona, se espera </w:t>
      </w:r>
      <w:r w:rsidR="00C33367">
        <w:rPr>
          <w:rFonts w:ascii="Book Antiqua" w:hAnsi="Book Antiqua" w:cs="Book Antiqua"/>
          <w:color w:val="000000"/>
          <w:sz w:val="24"/>
          <w:szCs w:val="24"/>
          <w:lang w:eastAsia="es-CR"/>
        </w:rPr>
        <w:t xml:space="preserve">que </w:t>
      </w:r>
      <w:r w:rsidR="00B831D8">
        <w:rPr>
          <w:rFonts w:ascii="Book Antiqua" w:hAnsi="Book Antiqua" w:cs="Book Antiqua"/>
          <w:color w:val="000000"/>
          <w:sz w:val="24"/>
          <w:szCs w:val="24"/>
          <w:lang w:eastAsia="es-CR"/>
        </w:rPr>
        <w:t>esto genere una mayor confianza y un aumento</w:t>
      </w:r>
      <w:r w:rsidR="0062190F">
        <w:rPr>
          <w:rFonts w:ascii="Book Antiqua" w:hAnsi="Book Antiqua" w:cs="Book Antiqua"/>
          <w:color w:val="000000"/>
          <w:sz w:val="24"/>
          <w:szCs w:val="24"/>
          <w:lang w:eastAsia="es-CR"/>
        </w:rPr>
        <w:t xml:space="preserve"> en las denuncias no obstante en apego a la realidad fiscal y los datos obtenidos hasta el momento </w:t>
      </w:r>
      <w:r w:rsidR="000B7BBF">
        <w:rPr>
          <w:rFonts w:ascii="Book Antiqua" w:hAnsi="Book Antiqua" w:cs="Book Antiqua"/>
          <w:color w:val="000000"/>
          <w:sz w:val="24"/>
          <w:szCs w:val="24"/>
          <w:lang w:eastAsia="es-CR"/>
        </w:rPr>
        <w:t>para establece</w:t>
      </w:r>
      <w:r w:rsidR="00C33367">
        <w:rPr>
          <w:rFonts w:ascii="Book Antiqua" w:hAnsi="Book Antiqua" w:cs="Book Antiqua"/>
          <w:color w:val="000000"/>
          <w:sz w:val="24"/>
          <w:szCs w:val="24"/>
          <w:lang w:eastAsia="es-CR"/>
        </w:rPr>
        <w:t>r</w:t>
      </w:r>
      <w:r w:rsidR="000B7BBF">
        <w:rPr>
          <w:rFonts w:ascii="Book Antiqua" w:hAnsi="Book Antiqua" w:cs="Book Antiqua"/>
          <w:color w:val="000000"/>
          <w:sz w:val="24"/>
          <w:szCs w:val="24"/>
          <w:lang w:eastAsia="es-CR"/>
        </w:rPr>
        <w:t xml:space="preserve"> esta oficina se recomienda la estructura </w:t>
      </w:r>
      <w:r w:rsidR="008C7287">
        <w:rPr>
          <w:rFonts w:ascii="Book Antiqua" w:hAnsi="Book Antiqua" w:cs="Book Antiqua"/>
          <w:color w:val="000000"/>
          <w:sz w:val="24"/>
          <w:szCs w:val="24"/>
          <w:lang w:eastAsia="es-CR"/>
        </w:rPr>
        <w:t xml:space="preserve">base </w:t>
      </w:r>
      <w:r w:rsidR="000B7BBF">
        <w:rPr>
          <w:rFonts w:ascii="Book Antiqua" w:hAnsi="Book Antiqua" w:cs="Book Antiqua"/>
          <w:color w:val="000000"/>
          <w:sz w:val="24"/>
          <w:szCs w:val="24"/>
          <w:lang w:eastAsia="es-CR"/>
        </w:rPr>
        <w:t xml:space="preserve">con </w:t>
      </w:r>
      <w:r w:rsidR="008C7287">
        <w:rPr>
          <w:rFonts w:ascii="Book Antiqua" w:hAnsi="Book Antiqua" w:cs="Book Antiqua"/>
          <w:color w:val="000000"/>
          <w:sz w:val="24"/>
          <w:szCs w:val="24"/>
          <w:lang w:eastAsia="es-CR"/>
        </w:rPr>
        <w:t>8</w:t>
      </w:r>
      <w:r w:rsidR="000B7BBF">
        <w:rPr>
          <w:rFonts w:ascii="Book Antiqua" w:hAnsi="Book Antiqua" w:cs="Book Antiqua"/>
          <w:color w:val="000000"/>
          <w:sz w:val="24"/>
          <w:szCs w:val="24"/>
          <w:lang w:eastAsia="es-CR"/>
        </w:rPr>
        <w:t xml:space="preserve"> plazas. </w:t>
      </w:r>
      <w:r w:rsidR="0094785C">
        <w:rPr>
          <w:rFonts w:ascii="Book Antiqua" w:hAnsi="Book Antiqua" w:cs="Book Antiqua"/>
          <w:color w:val="000000"/>
          <w:sz w:val="24"/>
          <w:szCs w:val="24"/>
          <w:lang w:eastAsia="es-CR"/>
        </w:rPr>
        <w:t>A continuación, se muestra una comparativa del cost</w:t>
      </w:r>
      <w:r w:rsidR="00425FFA">
        <w:rPr>
          <w:rFonts w:ascii="Book Antiqua" w:hAnsi="Book Antiqua" w:cs="Book Antiqua"/>
          <w:color w:val="000000"/>
          <w:sz w:val="24"/>
          <w:szCs w:val="24"/>
          <w:lang w:eastAsia="es-CR"/>
        </w:rPr>
        <w:t>o</w:t>
      </w:r>
      <w:r w:rsidR="0094785C">
        <w:rPr>
          <w:rFonts w:ascii="Book Antiqua" w:hAnsi="Book Antiqua" w:cs="Book Antiqua"/>
          <w:color w:val="000000"/>
          <w:sz w:val="24"/>
          <w:szCs w:val="24"/>
          <w:lang w:eastAsia="es-CR"/>
        </w:rPr>
        <w:t xml:space="preserve"> de ambas propuestas:</w:t>
      </w:r>
    </w:p>
    <w:p w14:paraId="32161078" w14:textId="77777777" w:rsidR="0094785C" w:rsidRDefault="0094785C" w:rsidP="00145E79">
      <w:pPr>
        <w:jc w:val="both"/>
        <w:rPr>
          <w:rFonts w:ascii="Book Antiqua" w:hAnsi="Book Antiqua" w:cs="Book Antiqua"/>
          <w:color w:val="000000"/>
          <w:sz w:val="24"/>
          <w:szCs w:val="24"/>
          <w:lang w:eastAsia="es-CR"/>
        </w:rPr>
      </w:pPr>
    </w:p>
    <w:p w14:paraId="1382A0DD" w14:textId="77777777" w:rsidR="0094785C" w:rsidRPr="00CF1C14" w:rsidRDefault="0094785C" w:rsidP="002846A0">
      <w:pPr>
        <w:pStyle w:val="Descripcin"/>
        <w:jc w:val="center"/>
        <w:rPr>
          <w:rFonts w:ascii="Book Antiqua" w:hAnsi="Book Antiqua" w:cs="Arial"/>
          <w:b/>
          <w:i w:val="0"/>
          <w:color w:val="auto"/>
          <w:sz w:val="24"/>
          <w:szCs w:val="24"/>
          <w:lang w:val="es-ES"/>
        </w:rPr>
      </w:pPr>
      <w:r w:rsidRPr="00CF1C14">
        <w:rPr>
          <w:rFonts w:ascii="Book Antiqua" w:hAnsi="Book Antiqua" w:cs="Arial"/>
          <w:b/>
          <w:i w:val="0"/>
          <w:color w:val="auto"/>
          <w:sz w:val="24"/>
          <w:szCs w:val="24"/>
          <w:lang w:val="es-ES"/>
        </w:rPr>
        <w:t xml:space="preserve">Tabla </w:t>
      </w:r>
      <w:r w:rsidRPr="00CF1C14">
        <w:rPr>
          <w:rFonts w:ascii="Book Antiqua" w:hAnsi="Book Antiqua" w:cs="Arial"/>
          <w:b/>
          <w:i w:val="0"/>
          <w:color w:val="auto"/>
          <w:sz w:val="24"/>
          <w:szCs w:val="24"/>
          <w:lang w:val="es-ES"/>
        </w:rPr>
        <w:fldChar w:fldCharType="begin"/>
      </w:r>
      <w:r w:rsidRPr="00CF1C14">
        <w:rPr>
          <w:rFonts w:ascii="Book Antiqua" w:hAnsi="Book Antiqua" w:cs="Arial"/>
          <w:b/>
          <w:i w:val="0"/>
          <w:color w:val="auto"/>
          <w:sz w:val="24"/>
          <w:szCs w:val="24"/>
          <w:lang w:val="es-ES"/>
        </w:rPr>
        <w:instrText xml:space="preserve"> SEQ Tabla \* ARABIC </w:instrText>
      </w:r>
      <w:r w:rsidRPr="00CF1C14">
        <w:rPr>
          <w:rFonts w:ascii="Book Antiqua" w:hAnsi="Book Antiqua" w:cs="Arial"/>
          <w:b/>
          <w:i w:val="0"/>
          <w:color w:val="auto"/>
          <w:sz w:val="24"/>
          <w:szCs w:val="24"/>
          <w:lang w:val="es-ES"/>
        </w:rPr>
        <w:fldChar w:fldCharType="separate"/>
      </w:r>
      <w:r w:rsidRPr="00CF1C14">
        <w:rPr>
          <w:rFonts w:ascii="Book Antiqua" w:hAnsi="Book Antiqua" w:cs="Arial"/>
          <w:b/>
          <w:i w:val="0"/>
          <w:color w:val="auto"/>
          <w:sz w:val="24"/>
          <w:szCs w:val="24"/>
          <w:lang w:val="es-ES"/>
        </w:rPr>
        <w:t>22</w:t>
      </w:r>
      <w:r w:rsidRPr="00CF1C14">
        <w:rPr>
          <w:rFonts w:ascii="Book Antiqua" w:hAnsi="Book Antiqua" w:cs="Arial"/>
          <w:b/>
          <w:i w:val="0"/>
          <w:color w:val="auto"/>
          <w:sz w:val="24"/>
          <w:szCs w:val="24"/>
          <w:lang w:val="es-ES"/>
        </w:rPr>
        <w:fldChar w:fldCharType="end"/>
      </w:r>
    </w:p>
    <w:p w14:paraId="15620CE3" w14:textId="77777777" w:rsidR="0094785C" w:rsidRPr="00CF1C14" w:rsidRDefault="0094785C" w:rsidP="00BA4548">
      <w:pPr>
        <w:jc w:val="center"/>
        <w:rPr>
          <w:rFonts w:ascii="Book Antiqua" w:hAnsi="Book Antiqua" w:cs="Arial"/>
          <w:b/>
          <w:bCs/>
          <w:sz w:val="24"/>
          <w:szCs w:val="24"/>
          <w:lang w:val="es-ES"/>
        </w:rPr>
      </w:pPr>
      <w:r w:rsidRPr="00CF1C14">
        <w:rPr>
          <w:rFonts w:ascii="Book Antiqua" w:hAnsi="Book Antiqua" w:cs="Arial"/>
          <w:b/>
          <w:sz w:val="24"/>
          <w:szCs w:val="24"/>
          <w:lang w:val="es-ES"/>
        </w:rPr>
        <w:t>Comparativo Cost</w:t>
      </w:r>
      <w:r w:rsidR="005C5624" w:rsidRPr="00CF1C14">
        <w:rPr>
          <w:rFonts w:ascii="Book Antiqua" w:hAnsi="Book Antiqua" w:cs="Arial"/>
          <w:b/>
          <w:sz w:val="24"/>
          <w:szCs w:val="24"/>
          <w:lang w:val="es-ES"/>
        </w:rPr>
        <w:t>o</w:t>
      </w:r>
      <w:r w:rsidRPr="00CF1C14">
        <w:rPr>
          <w:rFonts w:ascii="Book Antiqua" w:hAnsi="Book Antiqua" w:cs="Arial"/>
          <w:b/>
          <w:sz w:val="24"/>
          <w:szCs w:val="24"/>
          <w:lang w:val="es-ES"/>
        </w:rPr>
        <w:t>s estructura OIJ en la Zona de Puerto Jiménez</w:t>
      </w:r>
    </w:p>
    <w:tbl>
      <w:tblPr>
        <w:tblW w:w="5000" w:type="pct"/>
        <w:tblCellMar>
          <w:left w:w="0" w:type="dxa"/>
          <w:right w:w="0" w:type="dxa"/>
        </w:tblCellMar>
        <w:tblLook w:val="04A0" w:firstRow="1" w:lastRow="0" w:firstColumn="1" w:lastColumn="0" w:noHBand="0" w:noVBand="1"/>
      </w:tblPr>
      <w:tblGrid>
        <w:gridCol w:w="2182"/>
        <w:gridCol w:w="2957"/>
        <w:gridCol w:w="1270"/>
        <w:gridCol w:w="1313"/>
        <w:gridCol w:w="1148"/>
      </w:tblGrid>
      <w:tr w:rsidR="008F7812" w:rsidRPr="00CF1C14" w14:paraId="63C51C67" w14:textId="77777777" w:rsidTr="00BA4548">
        <w:trPr>
          <w:trHeight w:val="1515"/>
        </w:trPr>
        <w:tc>
          <w:tcPr>
            <w:tcW w:w="1230" w:type="pct"/>
            <w:tcBorders>
              <w:top w:val="single" w:sz="8" w:space="0" w:color="auto"/>
              <w:left w:val="single" w:sz="8" w:space="0" w:color="auto"/>
              <w:bottom w:val="single" w:sz="8" w:space="0" w:color="auto"/>
              <w:right w:val="single" w:sz="4" w:space="0" w:color="auto"/>
            </w:tcBorders>
            <w:shd w:val="clear" w:color="000000" w:fill="BF8F00"/>
            <w:noWrap/>
            <w:tcMar>
              <w:top w:w="15" w:type="dxa"/>
              <w:left w:w="15" w:type="dxa"/>
              <w:bottom w:w="0" w:type="dxa"/>
              <w:right w:w="15" w:type="dxa"/>
            </w:tcMar>
            <w:vAlign w:val="bottom"/>
            <w:hideMark/>
          </w:tcPr>
          <w:p w14:paraId="6D9528B1" w14:textId="77777777" w:rsidR="008F7812" w:rsidRPr="00CF1C14" w:rsidRDefault="008F7812">
            <w:pPr>
              <w:jc w:val="center"/>
              <w:rPr>
                <w:rFonts w:ascii="Calibri" w:hAnsi="Calibri"/>
                <w:b/>
                <w:bCs/>
                <w:color w:val="000000"/>
                <w:sz w:val="22"/>
                <w:szCs w:val="22"/>
                <w:lang w:eastAsia="es-CR"/>
              </w:rPr>
            </w:pPr>
            <w:r w:rsidRPr="00CF1C14">
              <w:rPr>
                <w:rFonts w:ascii="Calibri" w:hAnsi="Calibri"/>
                <w:b/>
                <w:bCs/>
                <w:color w:val="000000"/>
                <w:sz w:val="22"/>
                <w:szCs w:val="22"/>
              </w:rPr>
              <w:t>Propuesta oficina</w:t>
            </w:r>
          </w:p>
        </w:tc>
        <w:tc>
          <w:tcPr>
            <w:tcW w:w="1667" w:type="pct"/>
            <w:tcBorders>
              <w:top w:val="single" w:sz="8" w:space="0" w:color="auto"/>
              <w:left w:val="nil"/>
              <w:bottom w:val="single" w:sz="8" w:space="0" w:color="auto"/>
              <w:right w:val="single" w:sz="4" w:space="0" w:color="auto"/>
            </w:tcBorders>
            <w:shd w:val="clear" w:color="000000" w:fill="BF8F00"/>
            <w:noWrap/>
            <w:tcMar>
              <w:top w:w="15" w:type="dxa"/>
              <w:left w:w="15" w:type="dxa"/>
              <w:bottom w:w="0" w:type="dxa"/>
              <w:right w:w="15" w:type="dxa"/>
            </w:tcMar>
            <w:vAlign w:val="bottom"/>
            <w:hideMark/>
          </w:tcPr>
          <w:p w14:paraId="0E471267"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Tipo de Plaza</w:t>
            </w:r>
          </w:p>
        </w:tc>
        <w:tc>
          <w:tcPr>
            <w:tcW w:w="716" w:type="pct"/>
            <w:tcBorders>
              <w:top w:val="single" w:sz="8" w:space="0" w:color="auto"/>
              <w:left w:val="nil"/>
              <w:bottom w:val="single" w:sz="8" w:space="0" w:color="auto"/>
              <w:right w:val="single" w:sz="4" w:space="0" w:color="auto"/>
            </w:tcBorders>
            <w:shd w:val="clear" w:color="000000" w:fill="BF8F00"/>
            <w:tcMar>
              <w:top w:w="15" w:type="dxa"/>
              <w:left w:w="15" w:type="dxa"/>
              <w:bottom w:w="0" w:type="dxa"/>
              <w:right w:w="15" w:type="dxa"/>
            </w:tcMar>
            <w:vAlign w:val="bottom"/>
            <w:hideMark/>
          </w:tcPr>
          <w:p w14:paraId="5799B5E2"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Oficio 081-OPO-2022</w:t>
            </w:r>
          </w:p>
        </w:tc>
        <w:tc>
          <w:tcPr>
            <w:tcW w:w="740" w:type="pct"/>
            <w:tcBorders>
              <w:top w:val="single" w:sz="8" w:space="0" w:color="auto"/>
              <w:left w:val="nil"/>
              <w:bottom w:val="single" w:sz="8" w:space="0" w:color="auto"/>
              <w:right w:val="single" w:sz="8" w:space="0" w:color="auto"/>
            </w:tcBorders>
            <w:shd w:val="clear" w:color="000000" w:fill="BF8F00"/>
            <w:tcMar>
              <w:top w:w="15" w:type="dxa"/>
              <w:left w:w="15" w:type="dxa"/>
              <w:bottom w:w="0" w:type="dxa"/>
              <w:right w:w="15" w:type="dxa"/>
            </w:tcMar>
            <w:vAlign w:val="bottom"/>
            <w:hideMark/>
          </w:tcPr>
          <w:p w14:paraId="3EE38F58"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Estructura mínima propuesta en el presente informe</w:t>
            </w:r>
          </w:p>
        </w:tc>
        <w:tc>
          <w:tcPr>
            <w:tcW w:w="647" w:type="pct"/>
            <w:tcBorders>
              <w:top w:val="single" w:sz="8" w:space="0" w:color="auto"/>
              <w:left w:val="single" w:sz="4" w:space="0" w:color="auto"/>
              <w:bottom w:val="single" w:sz="8" w:space="0" w:color="auto"/>
              <w:right w:val="single" w:sz="8" w:space="0" w:color="auto"/>
            </w:tcBorders>
            <w:shd w:val="clear" w:color="000000" w:fill="BF8F00"/>
            <w:tcMar>
              <w:top w:w="15" w:type="dxa"/>
              <w:left w:w="15" w:type="dxa"/>
              <w:bottom w:w="0" w:type="dxa"/>
              <w:right w:w="15" w:type="dxa"/>
            </w:tcMar>
            <w:vAlign w:val="bottom"/>
            <w:hideMark/>
          </w:tcPr>
          <w:p w14:paraId="3AFF008E"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Diferencia</w:t>
            </w:r>
          </w:p>
        </w:tc>
      </w:tr>
      <w:tr w:rsidR="008F7812" w:rsidRPr="00CF1C14" w14:paraId="186E918B" w14:textId="77777777" w:rsidTr="00BA4548">
        <w:trPr>
          <w:trHeight w:val="300"/>
        </w:trPr>
        <w:tc>
          <w:tcPr>
            <w:tcW w:w="1230" w:type="pct"/>
            <w:vMerge w:val="restart"/>
            <w:tcBorders>
              <w:top w:val="nil"/>
              <w:left w:val="single" w:sz="8"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1BDF8CF0" w14:textId="77777777" w:rsidR="008F7812" w:rsidRPr="00CF1C14" w:rsidRDefault="008F7812">
            <w:pPr>
              <w:jc w:val="center"/>
              <w:rPr>
                <w:rFonts w:ascii="Book Antiqua" w:hAnsi="Book Antiqua"/>
                <w:color w:val="000000"/>
              </w:rPr>
            </w:pPr>
            <w:r w:rsidRPr="00CF1C14">
              <w:rPr>
                <w:rFonts w:ascii="Book Antiqua" w:hAnsi="Book Antiqua"/>
                <w:color w:val="000000"/>
              </w:rPr>
              <w:t>OIJ Delegación Puerto Jiménez</w:t>
            </w:r>
          </w:p>
        </w:tc>
        <w:tc>
          <w:tcPr>
            <w:tcW w:w="1667"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2E8DC7" w14:textId="77777777" w:rsidR="008F7812" w:rsidRPr="00CF1C14" w:rsidRDefault="008F7812">
            <w:pPr>
              <w:rPr>
                <w:rFonts w:ascii="Calibri" w:hAnsi="Calibri"/>
                <w:color w:val="000000"/>
                <w:sz w:val="22"/>
                <w:szCs w:val="22"/>
              </w:rPr>
            </w:pPr>
            <w:r w:rsidRPr="00CF1C14">
              <w:rPr>
                <w:rFonts w:ascii="Calibri" w:hAnsi="Calibri"/>
                <w:color w:val="000000"/>
                <w:sz w:val="22"/>
                <w:szCs w:val="22"/>
              </w:rPr>
              <w:t>Jefatura de Investigación 1</w:t>
            </w:r>
          </w:p>
        </w:tc>
        <w:tc>
          <w:tcPr>
            <w:tcW w:w="716"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bottom"/>
            <w:hideMark/>
          </w:tcPr>
          <w:p w14:paraId="17020D26"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₡27 800 000</w:t>
            </w:r>
          </w:p>
        </w:tc>
        <w:tc>
          <w:tcPr>
            <w:tcW w:w="740" w:type="pct"/>
            <w:tcBorders>
              <w:top w:val="nil"/>
              <w:left w:val="nil"/>
              <w:bottom w:val="single" w:sz="4" w:space="0" w:color="auto"/>
              <w:right w:val="single" w:sz="8" w:space="0" w:color="auto"/>
            </w:tcBorders>
            <w:shd w:val="clear" w:color="auto" w:fill="auto"/>
            <w:tcMar>
              <w:top w:w="15" w:type="dxa"/>
              <w:left w:w="15" w:type="dxa"/>
              <w:bottom w:w="0" w:type="dxa"/>
              <w:right w:w="15" w:type="dxa"/>
            </w:tcMar>
            <w:vAlign w:val="bottom"/>
            <w:hideMark/>
          </w:tcPr>
          <w:p w14:paraId="44BF15F7"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₡0</w:t>
            </w:r>
          </w:p>
        </w:tc>
        <w:tc>
          <w:tcPr>
            <w:tcW w:w="647" w:type="pct"/>
            <w:tcBorders>
              <w:top w:val="nil"/>
              <w:left w:val="single" w:sz="4" w:space="0" w:color="auto"/>
              <w:bottom w:val="single" w:sz="4" w:space="0" w:color="auto"/>
              <w:right w:val="single" w:sz="8" w:space="0" w:color="auto"/>
            </w:tcBorders>
            <w:shd w:val="clear" w:color="auto" w:fill="auto"/>
            <w:tcMar>
              <w:top w:w="15" w:type="dxa"/>
              <w:left w:w="15" w:type="dxa"/>
              <w:bottom w:w="0" w:type="dxa"/>
              <w:right w:w="15" w:type="dxa"/>
            </w:tcMar>
            <w:vAlign w:val="bottom"/>
            <w:hideMark/>
          </w:tcPr>
          <w:p w14:paraId="71BA702E"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₡27 800 000</w:t>
            </w:r>
          </w:p>
        </w:tc>
      </w:tr>
      <w:tr w:rsidR="008F7812" w:rsidRPr="00CF1C14" w14:paraId="199CDBDA" w14:textId="77777777" w:rsidTr="00BA4548">
        <w:trPr>
          <w:trHeight w:val="300"/>
        </w:trPr>
        <w:tc>
          <w:tcPr>
            <w:tcW w:w="1230" w:type="pct"/>
            <w:vMerge/>
            <w:tcBorders>
              <w:top w:val="nil"/>
              <w:left w:val="single" w:sz="8" w:space="0" w:color="auto"/>
              <w:bottom w:val="single" w:sz="4" w:space="0" w:color="auto"/>
              <w:right w:val="single" w:sz="4" w:space="0" w:color="auto"/>
            </w:tcBorders>
            <w:vAlign w:val="center"/>
            <w:hideMark/>
          </w:tcPr>
          <w:p w14:paraId="64D24CA6" w14:textId="77777777" w:rsidR="008F7812" w:rsidRPr="00CF1C14" w:rsidRDefault="008F7812">
            <w:pPr>
              <w:rPr>
                <w:rFonts w:ascii="Book Antiqua" w:hAnsi="Book Antiqua"/>
                <w:color w:val="000000"/>
              </w:rPr>
            </w:pPr>
          </w:p>
        </w:tc>
        <w:tc>
          <w:tcPr>
            <w:tcW w:w="1667" w:type="pct"/>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D35D42" w14:textId="77777777" w:rsidR="008F7812" w:rsidRPr="00CF1C14" w:rsidRDefault="008F7812">
            <w:pPr>
              <w:rPr>
                <w:rFonts w:ascii="Book Antiqua" w:hAnsi="Book Antiqua"/>
                <w:color w:val="000000"/>
              </w:rPr>
            </w:pPr>
            <w:r w:rsidRPr="00CF1C14">
              <w:rPr>
                <w:rFonts w:ascii="Book Antiqua" w:hAnsi="Book Antiqua"/>
                <w:color w:val="000000"/>
              </w:rPr>
              <w:t>Oficial Investigación</w:t>
            </w:r>
          </w:p>
        </w:tc>
        <w:tc>
          <w:tcPr>
            <w:tcW w:w="716" w:type="pct"/>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ADAED4"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₡25 587 000</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F18CC9C"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25 587 000</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256E7575"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0</w:t>
            </w:r>
          </w:p>
        </w:tc>
      </w:tr>
      <w:tr w:rsidR="008F7812" w:rsidRPr="00CF1C14" w14:paraId="4D79AC65" w14:textId="77777777" w:rsidTr="00BA4548">
        <w:trPr>
          <w:trHeight w:val="300"/>
        </w:trPr>
        <w:tc>
          <w:tcPr>
            <w:tcW w:w="1230" w:type="pct"/>
            <w:vMerge/>
            <w:tcBorders>
              <w:top w:val="nil"/>
              <w:left w:val="single" w:sz="8" w:space="0" w:color="auto"/>
              <w:bottom w:val="single" w:sz="4" w:space="0" w:color="auto"/>
              <w:right w:val="single" w:sz="4" w:space="0" w:color="auto"/>
            </w:tcBorders>
            <w:vAlign w:val="center"/>
            <w:hideMark/>
          </w:tcPr>
          <w:p w14:paraId="31AB0593" w14:textId="77777777" w:rsidR="008F7812" w:rsidRPr="00CF1C14" w:rsidRDefault="008F7812">
            <w:pPr>
              <w:rPr>
                <w:rFonts w:ascii="Book Antiqua" w:hAnsi="Book Antiqua"/>
                <w:color w:val="000000"/>
              </w:rPr>
            </w:pPr>
          </w:p>
        </w:tc>
        <w:tc>
          <w:tcPr>
            <w:tcW w:w="166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01A7E8" w14:textId="77777777" w:rsidR="008F7812" w:rsidRPr="00CF1C14" w:rsidRDefault="008F7812">
            <w:pPr>
              <w:rPr>
                <w:rFonts w:ascii="Book Antiqua" w:hAnsi="Book Antiqua"/>
                <w:color w:val="000000"/>
              </w:rPr>
            </w:pPr>
            <w:r w:rsidRPr="00CF1C14">
              <w:rPr>
                <w:rFonts w:ascii="Book Antiqua" w:hAnsi="Book Antiqua"/>
                <w:color w:val="000000"/>
              </w:rPr>
              <w:t>Investigador 1</w:t>
            </w:r>
          </w:p>
        </w:tc>
        <w:tc>
          <w:tcPr>
            <w:tcW w:w="7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F93180B"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₡80 128 000</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90E30A4"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60 096 000</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06CEAD4"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20 032 000</w:t>
            </w:r>
          </w:p>
        </w:tc>
      </w:tr>
      <w:tr w:rsidR="008F7812" w:rsidRPr="00CF1C14" w14:paraId="2FA8456C" w14:textId="77777777" w:rsidTr="00BA4548">
        <w:trPr>
          <w:trHeight w:val="300"/>
        </w:trPr>
        <w:tc>
          <w:tcPr>
            <w:tcW w:w="1230" w:type="pct"/>
            <w:vMerge/>
            <w:tcBorders>
              <w:top w:val="nil"/>
              <w:left w:val="single" w:sz="8" w:space="0" w:color="auto"/>
              <w:bottom w:val="single" w:sz="4" w:space="0" w:color="auto"/>
              <w:right w:val="single" w:sz="4" w:space="0" w:color="auto"/>
            </w:tcBorders>
            <w:vAlign w:val="center"/>
            <w:hideMark/>
          </w:tcPr>
          <w:p w14:paraId="4FD76F50" w14:textId="77777777" w:rsidR="008F7812" w:rsidRPr="00CF1C14" w:rsidRDefault="008F7812">
            <w:pPr>
              <w:rPr>
                <w:rFonts w:ascii="Book Antiqua" w:hAnsi="Book Antiqua"/>
                <w:color w:val="000000"/>
              </w:rPr>
            </w:pPr>
          </w:p>
        </w:tc>
        <w:tc>
          <w:tcPr>
            <w:tcW w:w="166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6D63AFD" w14:textId="77777777" w:rsidR="008F7812" w:rsidRPr="00CF1C14" w:rsidRDefault="008F7812">
            <w:pPr>
              <w:rPr>
                <w:rFonts w:ascii="Book Antiqua" w:hAnsi="Book Antiqua"/>
                <w:color w:val="000000"/>
              </w:rPr>
            </w:pPr>
            <w:r w:rsidRPr="00CF1C14">
              <w:rPr>
                <w:rFonts w:ascii="Book Antiqua" w:hAnsi="Book Antiqua"/>
                <w:color w:val="000000"/>
              </w:rPr>
              <w:t>Investigador 2</w:t>
            </w:r>
          </w:p>
        </w:tc>
        <w:tc>
          <w:tcPr>
            <w:tcW w:w="7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3A1B71B"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₡44 453 339</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DFA4D51"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22 226 669</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674F357"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22 226 669</w:t>
            </w:r>
          </w:p>
        </w:tc>
      </w:tr>
      <w:tr w:rsidR="008F7812" w:rsidRPr="00CF1C14" w14:paraId="702404FB" w14:textId="77777777" w:rsidTr="00BA4548">
        <w:trPr>
          <w:trHeight w:val="300"/>
        </w:trPr>
        <w:tc>
          <w:tcPr>
            <w:tcW w:w="1230" w:type="pct"/>
            <w:vMerge/>
            <w:tcBorders>
              <w:top w:val="nil"/>
              <w:left w:val="single" w:sz="8" w:space="0" w:color="auto"/>
              <w:bottom w:val="single" w:sz="4" w:space="0" w:color="auto"/>
              <w:right w:val="single" w:sz="4" w:space="0" w:color="auto"/>
            </w:tcBorders>
            <w:vAlign w:val="center"/>
            <w:hideMark/>
          </w:tcPr>
          <w:p w14:paraId="657BFA87" w14:textId="77777777" w:rsidR="008F7812" w:rsidRPr="00CF1C14" w:rsidRDefault="008F7812">
            <w:pPr>
              <w:rPr>
                <w:rFonts w:ascii="Book Antiqua" w:hAnsi="Book Antiqua"/>
                <w:color w:val="000000"/>
              </w:rPr>
            </w:pPr>
          </w:p>
        </w:tc>
        <w:tc>
          <w:tcPr>
            <w:tcW w:w="166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46F305" w14:textId="77777777" w:rsidR="008F7812" w:rsidRPr="00CF1C14" w:rsidRDefault="008F7812">
            <w:pPr>
              <w:rPr>
                <w:rFonts w:ascii="Book Antiqua" w:hAnsi="Book Antiqua"/>
                <w:color w:val="000000"/>
              </w:rPr>
            </w:pPr>
            <w:r w:rsidRPr="00CF1C14">
              <w:rPr>
                <w:rFonts w:ascii="Book Antiqua" w:hAnsi="Book Antiqua"/>
                <w:color w:val="000000"/>
              </w:rPr>
              <w:t>Secretaria 1</w:t>
            </w:r>
          </w:p>
        </w:tc>
        <w:tc>
          <w:tcPr>
            <w:tcW w:w="7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CE5E8D3"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₡13 510 000</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3B21B09B"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0</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16810EDD"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13 510 000</w:t>
            </w:r>
          </w:p>
        </w:tc>
      </w:tr>
      <w:tr w:rsidR="008F7812" w:rsidRPr="00CF1C14" w14:paraId="198ED688" w14:textId="77777777" w:rsidTr="00BA4548">
        <w:trPr>
          <w:trHeight w:val="300"/>
        </w:trPr>
        <w:tc>
          <w:tcPr>
            <w:tcW w:w="1230" w:type="pct"/>
            <w:vMerge/>
            <w:tcBorders>
              <w:top w:val="nil"/>
              <w:left w:val="single" w:sz="8" w:space="0" w:color="auto"/>
              <w:bottom w:val="single" w:sz="4" w:space="0" w:color="auto"/>
              <w:right w:val="single" w:sz="4" w:space="0" w:color="auto"/>
            </w:tcBorders>
            <w:vAlign w:val="center"/>
            <w:hideMark/>
          </w:tcPr>
          <w:p w14:paraId="30E00313" w14:textId="77777777" w:rsidR="008F7812" w:rsidRPr="00CF1C14" w:rsidRDefault="008F7812">
            <w:pPr>
              <w:rPr>
                <w:rFonts w:ascii="Book Antiqua" w:hAnsi="Book Antiqua"/>
                <w:color w:val="000000"/>
              </w:rPr>
            </w:pPr>
          </w:p>
        </w:tc>
        <w:tc>
          <w:tcPr>
            <w:tcW w:w="1667" w:type="pct"/>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E2CD57" w14:textId="77777777" w:rsidR="008F7812" w:rsidRPr="00CF1C14" w:rsidRDefault="008F7812">
            <w:pPr>
              <w:rPr>
                <w:rFonts w:ascii="Book Antiqua" w:hAnsi="Book Antiqua"/>
                <w:color w:val="000000"/>
              </w:rPr>
            </w:pPr>
            <w:r w:rsidRPr="00CF1C14">
              <w:rPr>
                <w:rFonts w:ascii="Book Antiqua" w:hAnsi="Book Antiqua"/>
                <w:color w:val="000000"/>
              </w:rPr>
              <w:t>Auxiliar Administrativo</w:t>
            </w:r>
          </w:p>
        </w:tc>
        <w:tc>
          <w:tcPr>
            <w:tcW w:w="7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EC497D"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₡12 787 000</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5ACC13CE"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12 787 000</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6220A60B"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0</w:t>
            </w:r>
          </w:p>
        </w:tc>
      </w:tr>
      <w:tr w:rsidR="008F7812" w:rsidRPr="00CF1C14" w14:paraId="6F98140F" w14:textId="77777777" w:rsidTr="00BA4548">
        <w:trPr>
          <w:trHeight w:val="540"/>
        </w:trPr>
        <w:tc>
          <w:tcPr>
            <w:tcW w:w="1230" w:type="pct"/>
            <w:vMerge/>
            <w:tcBorders>
              <w:top w:val="nil"/>
              <w:left w:val="single" w:sz="8" w:space="0" w:color="auto"/>
              <w:bottom w:val="single" w:sz="4" w:space="0" w:color="auto"/>
              <w:right w:val="single" w:sz="4" w:space="0" w:color="auto"/>
            </w:tcBorders>
            <w:vAlign w:val="center"/>
            <w:hideMark/>
          </w:tcPr>
          <w:p w14:paraId="17C8CD6A" w14:textId="77777777" w:rsidR="008F7812" w:rsidRPr="00CF1C14" w:rsidRDefault="008F7812">
            <w:pPr>
              <w:rPr>
                <w:rFonts w:ascii="Book Antiqua" w:hAnsi="Book Antiqua"/>
                <w:color w:val="000000"/>
              </w:rPr>
            </w:pPr>
          </w:p>
        </w:tc>
        <w:tc>
          <w:tcPr>
            <w:tcW w:w="1667"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14:paraId="0D7D2338" w14:textId="77777777" w:rsidR="008F7812" w:rsidRPr="00CF1C14" w:rsidRDefault="008F7812">
            <w:pPr>
              <w:rPr>
                <w:rFonts w:ascii="Book Antiqua" w:hAnsi="Book Antiqua"/>
                <w:color w:val="000000"/>
              </w:rPr>
            </w:pPr>
            <w:r w:rsidRPr="00CF1C14">
              <w:rPr>
                <w:rFonts w:ascii="Book Antiqua" w:hAnsi="Book Antiqua"/>
                <w:color w:val="000000"/>
              </w:rPr>
              <w:t>Custodios de Detenidos (Femenino y Masculino)</w:t>
            </w:r>
          </w:p>
        </w:tc>
        <w:tc>
          <w:tcPr>
            <w:tcW w:w="716" w:type="pct"/>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BCC84E"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₡36 180 000</w:t>
            </w:r>
          </w:p>
        </w:tc>
        <w:tc>
          <w:tcPr>
            <w:tcW w:w="740"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295D0B37"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36 180 000</w:t>
            </w:r>
          </w:p>
        </w:tc>
        <w:tc>
          <w:tcPr>
            <w:tcW w:w="647" w:type="pct"/>
            <w:tcBorders>
              <w:top w:val="nil"/>
              <w:left w:val="single" w:sz="4" w:space="0" w:color="auto"/>
              <w:bottom w:val="single" w:sz="4" w:space="0" w:color="auto"/>
              <w:right w:val="single" w:sz="8" w:space="0" w:color="auto"/>
            </w:tcBorders>
            <w:shd w:val="clear" w:color="auto" w:fill="auto"/>
            <w:noWrap/>
            <w:tcMar>
              <w:top w:w="15" w:type="dxa"/>
              <w:left w:w="15" w:type="dxa"/>
              <w:bottom w:w="0" w:type="dxa"/>
              <w:right w:w="15" w:type="dxa"/>
            </w:tcMar>
            <w:vAlign w:val="center"/>
            <w:hideMark/>
          </w:tcPr>
          <w:p w14:paraId="7183FD44" w14:textId="77777777" w:rsidR="008F7812" w:rsidRPr="00CF1C14" w:rsidRDefault="008F7812">
            <w:pPr>
              <w:jc w:val="center"/>
              <w:rPr>
                <w:rFonts w:ascii="Book Antiqua" w:hAnsi="Book Antiqua"/>
                <w:color w:val="000000"/>
              </w:rPr>
            </w:pPr>
            <w:r w:rsidRPr="00CF1C14">
              <w:rPr>
                <w:color w:val="000000"/>
              </w:rPr>
              <w:t>₡</w:t>
            </w:r>
            <w:r w:rsidRPr="00CF1C14">
              <w:rPr>
                <w:rFonts w:ascii="Book Antiqua" w:hAnsi="Book Antiqua"/>
                <w:color w:val="000000"/>
              </w:rPr>
              <w:t>0</w:t>
            </w:r>
          </w:p>
        </w:tc>
      </w:tr>
      <w:tr w:rsidR="008F7812" w:rsidRPr="00CF1C14" w14:paraId="5EA72CA8" w14:textId="77777777" w:rsidTr="00BA4548">
        <w:trPr>
          <w:trHeight w:val="315"/>
        </w:trPr>
        <w:tc>
          <w:tcPr>
            <w:tcW w:w="2896" w:type="pct"/>
            <w:gridSpan w:val="2"/>
            <w:tcBorders>
              <w:top w:val="single" w:sz="4" w:space="0" w:color="auto"/>
              <w:left w:val="single" w:sz="8" w:space="0" w:color="auto"/>
              <w:bottom w:val="nil"/>
              <w:right w:val="single" w:sz="4" w:space="0" w:color="auto"/>
            </w:tcBorders>
            <w:shd w:val="clear" w:color="auto" w:fill="auto"/>
            <w:noWrap/>
            <w:tcMar>
              <w:top w:w="15" w:type="dxa"/>
              <w:left w:w="15" w:type="dxa"/>
              <w:bottom w:w="0" w:type="dxa"/>
              <w:right w:w="15" w:type="dxa"/>
            </w:tcMar>
            <w:vAlign w:val="bottom"/>
            <w:hideMark/>
          </w:tcPr>
          <w:p w14:paraId="3846751E"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TOTAL, RECURSO</w:t>
            </w:r>
          </w:p>
        </w:tc>
        <w:tc>
          <w:tcPr>
            <w:tcW w:w="716" w:type="pct"/>
            <w:tcBorders>
              <w:top w:val="single" w:sz="4" w:space="0" w:color="auto"/>
              <w:left w:val="nil"/>
              <w:bottom w:val="nil"/>
              <w:right w:val="single" w:sz="4" w:space="0" w:color="auto"/>
            </w:tcBorders>
            <w:shd w:val="clear" w:color="auto" w:fill="auto"/>
            <w:noWrap/>
            <w:tcMar>
              <w:top w:w="15" w:type="dxa"/>
              <w:left w:w="15" w:type="dxa"/>
              <w:bottom w:w="0" w:type="dxa"/>
              <w:right w:w="15" w:type="dxa"/>
            </w:tcMar>
            <w:vAlign w:val="bottom"/>
            <w:hideMark/>
          </w:tcPr>
          <w:p w14:paraId="0207C882"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₡240 445 339</w:t>
            </w:r>
          </w:p>
        </w:tc>
        <w:tc>
          <w:tcPr>
            <w:tcW w:w="740" w:type="pct"/>
            <w:tcBorders>
              <w:top w:val="nil"/>
              <w:left w:val="nil"/>
              <w:bottom w:val="nil"/>
              <w:right w:val="single" w:sz="8" w:space="0" w:color="auto"/>
            </w:tcBorders>
            <w:shd w:val="clear" w:color="auto" w:fill="auto"/>
            <w:noWrap/>
            <w:tcMar>
              <w:top w:w="15" w:type="dxa"/>
              <w:left w:w="15" w:type="dxa"/>
              <w:bottom w:w="0" w:type="dxa"/>
              <w:right w:w="15" w:type="dxa"/>
            </w:tcMar>
            <w:vAlign w:val="bottom"/>
            <w:hideMark/>
          </w:tcPr>
          <w:p w14:paraId="7FA3D713"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₡156 876 669</w:t>
            </w:r>
          </w:p>
        </w:tc>
        <w:tc>
          <w:tcPr>
            <w:tcW w:w="647" w:type="pct"/>
            <w:tcBorders>
              <w:top w:val="nil"/>
              <w:left w:val="single" w:sz="4" w:space="0" w:color="auto"/>
              <w:bottom w:val="nil"/>
              <w:right w:val="single" w:sz="8" w:space="0" w:color="auto"/>
            </w:tcBorders>
            <w:shd w:val="clear" w:color="auto" w:fill="auto"/>
            <w:noWrap/>
            <w:tcMar>
              <w:top w:w="15" w:type="dxa"/>
              <w:left w:w="15" w:type="dxa"/>
              <w:bottom w:w="0" w:type="dxa"/>
              <w:right w:w="15" w:type="dxa"/>
            </w:tcMar>
            <w:vAlign w:val="bottom"/>
            <w:hideMark/>
          </w:tcPr>
          <w:p w14:paraId="4B7EE86B" w14:textId="77777777" w:rsidR="008F7812" w:rsidRPr="00CF1C14" w:rsidRDefault="008F7812">
            <w:pPr>
              <w:jc w:val="center"/>
              <w:rPr>
                <w:rFonts w:ascii="Calibri" w:hAnsi="Calibri"/>
                <w:b/>
                <w:bCs/>
                <w:color w:val="000000"/>
                <w:sz w:val="22"/>
                <w:szCs w:val="22"/>
              </w:rPr>
            </w:pPr>
            <w:r w:rsidRPr="00CF1C14">
              <w:rPr>
                <w:rFonts w:ascii="Calibri" w:hAnsi="Calibri"/>
                <w:b/>
                <w:bCs/>
                <w:color w:val="000000"/>
                <w:sz w:val="22"/>
                <w:szCs w:val="22"/>
              </w:rPr>
              <w:t>₡83 568 669</w:t>
            </w:r>
          </w:p>
        </w:tc>
      </w:tr>
      <w:tr w:rsidR="008F7812" w:rsidRPr="00CF1C14" w14:paraId="5992F310" w14:textId="77777777" w:rsidTr="00BA4548">
        <w:trPr>
          <w:trHeight w:val="315"/>
        </w:trPr>
        <w:tc>
          <w:tcPr>
            <w:tcW w:w="2896" w:type="pct"/>
            <w:gridSpan w:val="2"/>
            <w:tcBorders>
              <w:top w:val="single" w:sz="8" w:space="0" w:color="auto"/>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4E69166D"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Mobiliario y equipo Unidad Regional OIJ Puerto Jiménez</w:t>
            </w:r>
          </w:p>
        </w:tc>
        <w:tc>
          <w:tcPr>
            <w:tcW w:w="716" w:type="pct"/>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308E34EE"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₡151 973 832</w:t>
            </w:r>
          </w:p>
        </w:tc>
        <w:tc>
          <w:tcPr>
            <w:tcW w:w="740" w:type="pct"/>
            <w:tcBorders>
              <w:top w:val="single" w:sz="8" w:space="0" w:color="auto"/>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5A91666D"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₡151 973 832</w:t>
            </w:r>
          </w:p>
        </w:tc>
        <w:tc>
          <w:tcPr>
            <w:tcW w:w="647" w:type="pct"/>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14:paraId="171346E1"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₡0</w:t>
            </w:r>
          </w:p>
        </w:tc>
      </w:tr>
      <w:tr w:rsidR="008F7812" w:rsidRPr="00CF1C14" w14:paraId="2A926F6D" w14:textId="77777777" w:rsidTr="00BA4548">
        <w:trPr>
          <w:trHeight w:val="315"/>
        </w:trPr>
        <w:tc>
          <w:tcPr>
            <w:tcW w:w="2896" w:type="pct"/>
            <w:gridSpan w:val="2"/>
            <w:tcBorders>
              <w:top w:val="single" w:sz="8" w:space="0" w:color="auto"/>
              <w:left w:val="single" w:sz="8" w:space="0" w:color="auto"/>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75839808"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 xml:space="preserve">TOTAL </w:t>
            </w:r>
          </w:p>
        </w:tc>
        <w:tc>
          <w:tcPr>
            <w:tcW w:w="716" w:type="pct"/>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546C6856"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₡392 419 170</w:t>
            </w:r>
          </w:p>
        </w:tc>
        <w:tc>
          <w:tcPr>
            <w:tcW w:w="740" w:type="pct"/>
            <w:tcBorders>
              <w:top w:val="nil"/>
              <w:left w:val="nil"/>
              <w:bottom w:val="single" w:sz="8" w:space="0" w:color="auto"/>
              <w:right w:val="single" w:sz="4" w:space="0" w:color="auto"/>
            </w:tcBorders>
            <w:shd w:val="clear" w:color="auto" w:fill="auto"/>
            <w:noWrap/>
            <w:tcMar>
              <w:top w:w="15" w:type="dxa"/>
              <w:left w:w="15" w:type="dxa"/>
              <w:bottom w:w="0" w:type="dxa"/>
              <w:right w:w="15" w:type="dxa"/>
            </w:tcMar>
            <w:vAlign w:val="bottom"/>
            <w:hideMark/>
          </w:tcPr>
          <w:p w14:paraId="5DEB87C7"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₡308 850 501</w:t>
            </w:r>
          </w:p>
        </w:tc>
        <w:tc>
          <w:tcPr>
            <w:tcW w:w="647" w:type="pct"/>
            <w:tcBorders>
              <w:top w:val="nil"/>
              <w:left w:val="nil"/>
              <w:bottom w:val="single" w:sz="8" w:space="0" w:color="auto"/>
              <w:right w:val="single" w:sz="8" w:space="0" w:color="auto"/>
            </w:tcBorders>
            <w:shd w:val="clear" w:color="auto" w:fill="auto"/>
            <w:noWrap/>
            <w:tcMar>
              <w:top w:w="15" w:type="dxa"/>
              <w:left w:w="15" w:type="dxa"/>
              <w:bottom w:w="0" w:type="dxa"/>
              <w:right w:w="15" w:type="dxa"/>
            </w:tcMar>
            <w:vAlign w:val="bottom"/>
            <w:hideMark/>
          </w:tcPr>
          <w:p w14:paraId="2FC4C3A5" w14:textId="77777777" w:rsidR="008F7812" w:rsidRPr="00CF1C14" w:rsidRDefault="008F7812">
            <w:pPr>
              <w:jc w:val="center"/>
              <w:rPr>
                <w:rFonts w:ascii="Calibri" w:hAnsi="Calibri"/>
                <w:color w:val="000000"/>
                <w:sz w:val="22"/>
                <w:szCs w:val="22"/>
              </w:rPr>
            </w:pPr>
            <w:r w:rsidRPr="00CF1C14">
              <w:rPr>
                <w:rFonts w:ascii="Calibri" w:hAnsi="Calibri"/>
                <w:color w:val="000000"/>
                <w:sz w:val="22"/>
                <w:szCs w:val="22"/>
              </w:rPr>
              <w:t>₡83 568 669</w:t>
            </w:r>
          </w:p>
        </w:tc>
      </w:tr>
    </w:tbl>
    <w:p w14:paraId="4EC9844F" w14:textId="77777777" w:rsidR="0094785C" w:rsidRPr="00CF1C14" w:rsidRDefault="008F7812" w:rsidP="00145E79">
      <w:pPr>
        <w:jc w:val="both"/>
        <w:rPr>
          <w:rFonts w:ascii="Book Antiqua" w:hAnsi="Book Antiqua" w:cs="Book Antiqua"/>
          <w:color w:val="000000"/>
          <w:lang w:eastAsia="es-CR"/>
        </w:rPr>
      </w:pPr>
      <w:r w:rsidRPr="00CF1C14">
        <w:rPr>
          <w:rFonts w:ascii="Book Antiqua" w:hAnsi="Book Antiqua" w:cs="Book Antiqua"/>
          <w:b/>
          <w:bCs/>
          <w:color w:val="000000"/>
          <w:lang w:eastAsia="es-CR"/>
        </w:rPr>
        <w:t xml:space="preserve"> </w:t>
      </w:r>
      <w:r w:rsidR="0094785C" w:rsidRPr="00CF1C14">
        <w:rPr>
          <w:rFonts w:ascii="Book Antiqua" w:hAnsi="Book Antiqua" w:cs="Book Antiqua"/>
          <w:b/>
          <w:bCs/>
          <w:color w:val="000000"/>
          <w:lang w:eastAsia="es-CR"/>
        </w:rPr>
        <w:t>Fuente:</w:t>
      </w:r>
      <w:r w:rsidR="0094785C" w:rsidRPr="00CF1C14">
        <w:rPr>
          <w:rFonts w:ascii="Book Antiqua" w:hAnsi="Book Antiqua" w:cs="Book Antiqua"/>
          <w:color w:val="000000"/>
          <w:lang w:eastAsia="es-CR"/>
        </w:rPr>
        <w:t xml:space="preserve"> elaboración propia</w:t>
      </w:r>
    </w:p>
    <w:p w14:paraId="23E5B121" w14:textId="77777777" w:rsidR="0094785C" w:rsidRPr="00CF1C14" w:rsidRDefault="0094785C" w:rsidP="00145E79">
      <w:pPr>
        <w:jc w:val="both"/>
        <w:rPr>
          <w:rFonts w:ascii="Book Antiqua" w:hAnsi="Book Antiqua" w:cs="Book Antiqua"/>
          <w:color w:val="000000"/>
          <w:sz w:val="24"/>
          <w:szCs w:val="24"/>
          <w:lang w:eastAsia="es-CR"/>
        </w:rPr>
      </w:pPr>
    </w:p>
    <w:p w14:paraId="3DC8FE14" w14:textId="77777777" w:rsidR="00206983" w:rsidRPr="00CF1C14" w:rsidRDefault="00A3561B" w:rsidP="00145E79">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Así las </w:t>
      </w:r>
      <w:r w:rsidR="004B74E9" w:rsidRPr="00CF1C14">
        <w:rPr>
          <w:rFonts w:ascii="Book Antiqua" w:hAnsi="Book Antiqua" w:cs="Book Antiqua"/>
          <w:color w:val="000000"/>
          <w:sz w:val="24"/>
          <w:szCs w:val="24"/>
          <w:lang w:eastAsia="es-CR"/>
        </w:rPr>
        <w:t>cosas</w:t>
      </w:r>
      <w:r w:rsidR="00347027" w:rsidRPr="00CF1C14">
        <w:rPr>
          <w:rFonts w:ascii="Book Antiqua" w:hAnsi="Book Antiqua" w:cs="Book Antiqua"/>
          <w:color w:val="000000"/>
          <w:sz w:val="24"/>
          <w:szCs w:val="24"/>
          <w:lang w:eastAsia="es-CR"/>
        </w:rPr>
        <w:t>,</w:t>
      </w:r>
      <w:r w:rsidR="004B74E9" w:rsidRPr="00CF1C14">
        <w:rPr>
          <w:rFonts w:ascii="Book Antiqua" w:hAnsi="Book Antiqua" w:cs="Book Antiqua"/>
          <w:color w:val="000000"/>
          <w:sz w:val="24"/>
          <w:szCs w:val="24"/>
          <w:lang w:eastAsia="es-CR"/>
        </w:rPr>
        <w:t xml:space="preserve"> de</w:t>
      </w:r>
      <w:r w:rsidRPr="00CF1C14">
        <w:rPr>
          <w:rFonts w:ascii="Book Antiqua" w:hAnsi="Book Antiqua" w:cs="Book Antiqua"/>
          <w:color w:val="000000"/>
          <w:sz w:val="24"/>
          <w:szCs w:val="24"/>
          <w:lang w:eastAsia="es-CR"/>
        </w:rPr>
        <w:t xml:space="preserve"> manera inicial se tendría una diferencia </w:t>
      </w:r>
      <w:r w:rsidR="005B0460" w:rsidRPr="00CF1C14">
        <w:rPr>
          <w:rFonts w:ascii="Book Antiqua" w:hAnsi="Book Antiqua" w:cs="Book Antiqua"/>
          <w:color w:val="000000"/>
          <w:sz w:val="24"/>
          <w:szCs w:val="24"/>
          <w:lang w:eastAsia="es-CR"/>
        </w:rPr>
        <w:t xml:space="preserve">por </w:t>
      </w:r>
      <w:r w:rsidR="0057582F" w:rsidRPr="00CF1C14">
        <w:rPr>
          <w:rFonts w:ascii="Book Antiqua" w:hAnsi="Book Antiqua" w:cs="Book Antiqua"/>
          <w:color w:val="000000"/>
          <w:sz w:val="24"/>
          <w:szCs w:val="24"/>
          <w:lang w:eastAsia="es-CR"/>
        </w:rPr>
        <w:t>la</w:t>
      </w:r>
      <w:r w:rsidR="005B0460" w:rsidRPr="00CF1C14">
        <w:rPr>
          <w:rFonts w:ascii="Book Antiqua" w:hAnsi="Book Antiqua" w:cs="Book Antiqua"/>
          <w:color w:val="000000"/>
          <w:sz w:val="24"/>
          <w:szCs w:val="24"/>
          <w:lang w:eastAsia="es-CR"/>
        </w:rPr>
        <w:t xml:space="preserve"> </w:t>
      </w:r>
      <w:r w:rsidRPr="00CF1C14">
        <w:rPr>
          <w:rFonts w:ascii="Book Antiqua" w:hAnsi="Book Antiqua" w:cs="Book Antiqua"/>
          <w:color w:val="000000"/>
          <w:sz w:val="24"/>
          <w:szCs w:val="24"/>
          <w:lang w:eastAsia="es-CR"/>
        </w:rPr>
        <w:t xml:space="preserve">planilla anual se tendría una variación de </w:t>
      </w:r>
      <w:r w:rsidR="008F7812" w:rsidRPr="00CF1C14">
        <w:rPr>
          <w:rFonts w:ascii="Book Antiqua" w:hAnsi="Book Antiqua" w:cs="Book Antiqua"/>
          <w:color w:val="000000"/>
          <w:sz w:val="24"/>
          <w:szCs w:val="24"/>
          <w:lang w:eastAsia="es-CR"/>
        </w:rPr>
        <w:t>83</w:t>
      </w:r>
      <w:r w:rsidRPr="00CF1C14">
        <w:rPr>
          <w:rFonts w:ascii="Book Antiqua" w:hAnsi="Book Antiqua" w:cs="Book Antiqua"/>
          <w:color w:val="000000"/>
          <w:sz w:val="24"/>
          <w:szCs w:val="24"/>
          <w:lang w:eastAsia="es-CR"/>
        </w:rPr>
        <w:t>.</w:t>
      </w:r>
      <w:r w:rsidR="008F7812" w:rsidRPr="00CF1C14">
        <w:rPr>
          <w:rFonts w:ascii="Book Antiqua" w:hAnsi="Book Antiqua" w:cs="Book Antiqua"/>
          <w:color w:val="000000"/>
          <w:sz w:val="24"/>
          <w:szCs w:val="24"/>
          <w:lang w:eastAsia="es-CR"/>
        </w:rPr>
        <w:t>5</w:t>
      </w:r>
      <w:r w:rsidRPr="00CF1C14">
        <w:rPr>
          <w:rFonts w:ascii="Book Antiqua" w:hAnsi="Book Antiqua" w:cs="Book Antiqua"/>
          <w:color w:val="000000"/>
          <w:sz w:val="24"/>
          <w:szCs w:val="24"/>
          <w:lang w:eastAsia="es-CR"/>
        </w:rPr>
        <w:t xml:space="preserve"> millones al año, </w:t>
      </w:r>
      <w:r w:rsidR="005B0460"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lo cual variaría según los aumentos y cost</w:t>
      </w:r>
      <w:r w:rsidR="00476DED" w:rsidRPr="00CF1C14">
        <w:rPr>
          <w:rFonts w:ascii="Book Antiqua" w:hAnsi="Book Antiqua" w:cs="Book Antiqua"/>
          <w:color w:val="000000"/>
          <w:sz w:val="24"/>
          <w:szCs w:val="24"/>
          <w:lang w:eastAsia="es-CR"/>
        </w:rPr>
        <w:t>o</w:t>
      </w:r>
      <w:r w:rsidRPr="00CF1C14">
        <w:rPr>
          <w:rFonts w:ascii="Book Antiqua" w:hAnsi="Book Antiqua" w:cs="Book Antiqua"/>
          <w:color w:val="000000"/>
          <w:sz w:val="24"/>
          <w:szCs w:val="24"/>
          <w:lang w:eastAsia="es-CR"/>
        </w:rPr>
        <w:t xml:space="preserve"> del recurso</w:t>
      </w:r>
      <w:r w:rsidR="005B0460" w:rsidRPr="00CF1C14">
        <w:rPr>
          <w:rFonts w:ascii="Book Antiqua" w:hAnsi="Book Antiqua" w:cs="Book Antiqua"/>
          <w:color w:val="000000"/>
          <w:sz w:val="24"/>
          <w:szCs w:val="24"/>
          <w:lang w:eastAsia="es-CR"/>
        </w:rPr>
        <w:t xml:space="preserve"> para los </w:t>
      </w:r>
      <w:r w:rsidR="001C09F2" w:rsidRPr="00CF1C14">
        <w:rPr>
          <w:rFonts w:ascii="Book Antiqua" w:hAnsi="Book Antiqua" w:cs="Book Antiqua"/>
          <w:color w:val="000000"/>
          <w:sz w:val="24"/>
          <w:szCs w:val="24"/>
          <w:lang w:eastAsia="es-CR"/>
        </w:rPr>
        <w:t>futuros años), lo que representa una diferencia en cost</w:t>
      </w:r>
      <w:r w:rsidR="00476DED" w:rsidRPr="00CF1C14">
        <w:rPr>
          <w:rFonts w:ascii="Book Antiqua" w:hAnsi="Book Antiqua" w:cs="Book Antiqua"/>
          <w:color w:val="000000"/>
          <w:sz w:val="24"/>
          <w:szCs w:val="24"/>
          <w:lang w:eastAsia="es-CR"/>
        </w:rPr>
        <w:t>o</w:t>
      </w:r>
      <w:r w:rsidR="001C09F2" w:rsidRPr="00CF1C14">
        <w:rPr>
          <w:rFonts w:ascii="Book Antiqua" w:hAnsi="Book Antiqua" w:cs="Book Antiqua"/>
          <w:color w:val="000000"/>
          <w:sz w:val="24"/>
          <w:szCs w:val="24"/>
          <w:lang w:eastAsia="es-CR"/>
        </w:rPr>
        <w:t xml:space="preserve"> de 131 millones de colones para el primer año. </w:t>
      </w:r>
    </w:p>
    <w:p w14:paraId="62C81CDB" w14:textId="77777777" w:rsidR="000B7BBF" w:rsidRPr="00CF1C14" w:rsidRDefault="00206983" w:rsidP="00145E79">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 </w:t>
      </w:r>
    </w:p>
    <w:p w14:paraId="3207E45D" w14:textId="77777777" w:rsidR="00206983" w:rsidRDefault="00206983" w:rsidP="00145E79">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Por el </w:t>
      </w:r>
      <w:r w:rsidR="005A52F4" w:rsidRPr="00CF1C14">
        <w:rPr>
          <w:rFonts w:ascii="Book Antiqua" w:hAnsi="Book Antiqua" w:cs="Book Antiqua"/>
          <w:color w:val="000000"/>
          <w:sz w:val="24"/>
          <w:szCs w:val="24"/>
          <w:lang w:eastAsia="es-CR"/>
        </w:rPr>
        <w:t>análisis</w:t>
      </w:r>
      <w:r w:rsidRPr="00CF1C14">
        <w:rPr>
          <w:rFonts w:ascii="Book Antiqua" w:hAnsi="Book Antiqua" w:cs="Book Antiqua"/>
          <w:color w:val="000000"/>
          <w:sz w:val="24"/>
          <w:szCs w:val="24"/>
          <w:lang w:eastAsia="es-CR"/>
        </w:rPr>
        <w:t xml:space="preserve"> de carga de trabajo, denuncias recibidas, estructuras</w:t>
      </w:r>
      <w:r>
        <w:rPr>
          <w:rFonts w:ascii="Book Antiqua" w:hAnsi="Book Antiqua" w:cs="Book Antiqua"/>
          <w:color w:val="000000"/>
          <w:sz w:val="24"/>
          <w:szCs w:val="24"/>
          <w:lang w:eastAsia="es-CR"/>
        </w:rPr>
        <w:t xml:space="preserve"> mínimas para garantizar un buen servicio y en apego a las directrices presupuestarias es que se estima conveniente </w:t>
      </w:r>
      <w:r w:rsidR="005A52F4">
        <w:rPr>
          <w:rFonts w:ascii="Book Antiqua" w:hAnsi="Book Antiqua" w:cs="Book Antiqua"/>
          <w:color w:val="000000"/>
          <w:sz w:val="24"/>
          <w:szCs w:val="24"/>
          <w:lang w:eastAsia="es-CR"/>
        </w:rPr>
        <w:t xml:space="preserve">mantener </w:t>
      </w:r>
      <w:r>
        <w:rPr>
          <w:rFonts w:ascii="Book Antiqua" w:hAnsi="Book Antiqua" w:cs="Book Antiqua"/>
          <w:color w:val="000000"/>
          <w:sz w:val="24"/>
          <w:szCs w:val="24"/>
          <w:lang w:eastAsia="es-CR"/>
        </w:rPr>
        <w:t xml:space="preserve">la propuesta </w:t>
      </w:r>
      <w:r w:rsidR="005A52F4">
        <w:rPr>
          <w:rFonts w:ascii="Book Antiqua" w:hAnsi="Book Antiqua" w:cs="Book Antiqua"/>
          <w:color w:val="000000"/>
          <w:sz w:val="24"/>
          <w:szCs w:val="24"/>
          <w:lang w:eastAsia="es-CR"/>
        </w:rPr>
        <w:t xml:space="preserve">realizada por esta Dirección, la cual es </w:t>
      </w:r>
      <w:r>
        <w:rPr>
          <w:rFonts w:ascii="Book Antiqua" w:hAnsi="Book Antiqua" w:cs="Book Antiqua"/>
          <w:color w:val="000000"/>
          <w:sz w:val="24"/>
          <w:szCs w:val="24"/>
          <w:lang w:eastAsia="es-CR"/>
        </w:rPr>
        <w:t xml:space="preserve">mesurada </w:t>
      </w:r>
      <w:r w:rsidR="005A52F4">
        <w:rPr>
          <w:rFonts w:ascii="Book Antiqua" w:hAnsi="Book Antiqua" w:cs="Book Antiqua"/>
          <w:color w:val="000000"/>
          <w:sz w:val="24"/>
          <w:szCs w:val="24"/>
          <w:lang w:eastAsia="es-CR"/>
        </w:rPr>
        <w:t xml:space="preserve">y definida con criterio técnico </w:t>
      </w:r>
      <w:r w:rsidR="00ED3A94">
        <w:rPr>
          <w:rFonts w:ascii="Book Antiqua" w:hAnsi="Book Antiqua" w:cs="Book Antiqua"/>
          <w:color w:val="000000"/>
          <w:sz w:val="24"/>
          <w:szCs w:val="24"/>
          <w:lang w:eastAsia="es-CR"/>
        </w:rPr>
        <w:t>con</w:t>
      </w:r>
      <w:r w:rsidR="00321AA3">
        <w:rPr>
          <w:rFonts w:ascii="Book Antiqua" w:hAnsi="Book Antiqua" w:cs="Book Antiqua"/>
          <w:color w:val="000000"/>
          <w:sz w:val="24"/>
          <w:szCs w:val="24"/>
          <w:lang w:eastAsia="es-CR"/>
        </w:rPr>
        <w:t xml:space="preserve"> base a la información disponible, la cual es sujeta de seguimiento y evaluación una vez entre en funcionamiento.</w:t>
      </w:r>
    </w:p>
    <w:p w14:paraId="73D07F5A" w14:textId="77777777" w:rsidR="00443B1F" w:rsidRPr="00D13463" w:rsidRDefault="00443B1F" w:rsidP="00145E79">
      <w:pPr>
        <w:jc w:val="both"/>
        <w:rPr>
          <w:rFonts w:ascii="Book Antiqua" w:hAnsi="Book Antiqua" w:cs="Book Antiqua"/>
          <w:color w:val="000000"/>
          <w:sz w:val="24"/>
          <w:szCs w:val="24"/>
          <w:lang w:eastAsia="es-CR"/>
        </w:rPr>
      </w:pPr>
    </w:p>
    <w:p w14:paraId="20B2890C" w14:textId="77777777" w:rsidR="00323458" w:rsidRPr="00D13463" w:rsidRDefault="00323458" w:rsidP="00145E79">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w:t>
      </w:r>
      <w:r w:rsidR="0077527C" w:rsidRPr="00D13463">
        <w:rPr>
          <w:rFonts w:ascii="Book Antiqua" w:hAnsi="Book Antiqua" w:cs="Book Antiqua"/>
          <w:color w:val="000000"/>
          <w:sz w:val="24"/>
          <w:szCs w:val="24"/>
          <w:lang w:eastAsia="es-CR"/>
        </w:rPr>
        <w:t>continuación,</w:t>
      </w:r>
      <w:r w:rsidRPr="00D13463">
        <w:rPr>
          <w:rFonts w:ascii="Book Antiqua" w:hAnsi="Book Antiqua" w:cs="Book Antiqua"/>
          <w:color w:val="000000"/>
          <w:sz w:val="24"/>
          <w:szCs w:val="24"/>
          <w:lang w:eastAsia="es-CR"/>
        </w:rPr>
        <w:t xml:space="preserve"> se detalla los requerimientos de espacio físico brindados por la Secretaría General del OIJ, según correo electrónico remitido por el Lic. Flavio Quesada Sánchez.</w:t>
      </w:r>
    </w:p>
    <w:p w14:paraId="7C4053D1" w14:textId="77777777" w:rsidR="00323458" w:rsidRPr="00D13463" w:rsidRDefault="00323458" w:rsidP="00145E79">
      <w:pPr>
        <w:jc w:val="both"/>
        <w:rPr>
          <w:rFonts w:ascii="Book Antiqua" w:hAnsi="Book Antiqua" w:cs="Book Antiqua"/>
          <w:color w:val="000000"/>
          <w:sz w:val="24"/>
          <w:szCs w:val="24"/>
          <w:lang w:eastAsia="es-CR"/>
        </w:rPr>
      </w:pPr>
    </w:p>
    <w:p w14:paraId="4ADC7D8C" w14:textId="77777777" w:rsidR="00145E79" w:rsidRPr="00D13463" w:rsidRDefault="00DA6CB8" w:rsidP="00BA4548">
      <w:pPr>
        <w:pStyle w:val="Ttulo5"/>
        <w:rPr>
          <w:lang w:eastAsia="es-CR"/>
        </w:rPr>
      </w:pPr>
      <w:r w:rsidRPr="00D13463">
        <w:t>Requerimientos de Espacio Físico</w:t>
      </w:r>
    </w:p>
    <w:p w14:paraId="07C9512F" w14:textId="77777777" w:rsidR="00145E79" w:rsidRPr="00D13463" w:rsidRDefault="00145E79" w:rsidP="00145E79">
      <w:pPr>
        <w:jc w:val="both"/>
        <w:rPr>
          <w:rFonts w:ascii="Book Antiqua" w:hAnsi="Book Antiqua" w:cs="Book Antiqua"/>
          <w:color w:val="000000"/>
          <w:sz w:val="24"/>
          <w:szCs w:val="24"/>
          <w:lang w:eastAsia="es-CR"/>
        </w:rPr>
      </w:pPr>
    </w:p>
    <w:p w14:paraId="513C2C13"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r>
      <w:r w:rsidR="008A2F95"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Oficina para la Jefatura / Coordinación</w:t>
      </w:r>
    </w:p>
    <w:p w14:paraId="0C73B0F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D36EA5"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de Investigadores</w:t>
      </w:r>
    </w:p>
    <w:p w14:paraId="4D59BCD1"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Recepción</w:t>
      </w:r>
    </w:p>
    <w:p w14:paraId="06AD6EC7"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de indicios que permita además la permanencia de una persona (especialista del escenario)</w:t>
      </w:r>
    </w:p>
    <w:p w14:paraId="467F7B65"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de suministros</w:t>
      </w:r>
    </w:p>
    <w:p w14:paraId="23ADA6E3"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de equipo</w:t>
      </w:r>
    </w:p>
    <w:p w14:paraId="57E81A1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de documentación</w:t>
      </w:r>
    </w:p>
    <w:p w14:paraId="7E3DFD6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B700D5"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para recepción de denuncias</w:t>
      </w:r>
    </w:p>
    <w:p w14:paraId="2B3068B0"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B700D5"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 xml:space="preserve">rea de reseña </w:t>
      </w:r>
    </w:p>
    <w:p w14:paraId="7B2CE7F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Aparcamiento dos vehículos</w:t>
      </w:r>
    </w:p>
    <w:p w14:paraId="04CD2D75"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Sanitarios en el área de recepción</w:t>
      </w:r>
    </w:p>
    <w:p w14:paraId="4E5592E2"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 xml:space="preserve">Sanitarios en el área de personal de Investigación y </w:t>
      </w:r>
      <w:r w:rsidR="00B700D5" w:rsidRPr="00D13463">
        <w:rPr>
          <w:rFonts w:ascii="Book Antiqua" w:hAnsi="Book Antiqua" w:cs="Book Antiqua"/>
          <w:i/>
          <w:iCs/>
          <w:color w:val="000000"/>
          <w:sz w:val="24"/>
          <w:szCs w:val="24"/>
          <w:lang w:eastAsia="es-CR"/>
        </w:rPr>
        <w:t>A</w:t>
      </w:r>
      <w:r w:rsidRPr="00D13463">
        <w:rPr>
          <w:rFonts w:ascii="Book Antiqua" w:hAnsi="Book Antiqua" w:cs="Book Antiqua"/>
          <w:i/>
          <w:iCs/>
          <w:color w:val="000000"/>
          <w:sz w:val="24"/>
          <w:szCs w:val="24"/>
          <w:lang w:eastAsia="es-CR"/>
        </w:rPr>
        <w:t>dministrativo</w:t>
      </w:r>
    </w:p>
    <w:p w14:paraId="43F0B67A"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Sanitarios en el área de celdas (para personal de celdas</w:t>
      </w:r>
      <w:r w:rsidR="00B700D5" w:rsidRPr="00D13463">
        <w:rPr>
          <w:rFonts w:ascii="Book Antiqua" w:hAnsi="Book Antiqua" w:cs="Book Antiqua"/>
          <w:i/>
          <w:iCs/>
          <w:color w:val="000000"/>
          <w:sz w:val="24"/>
          <w:szCs w:val="24"/>
          <w:lang w:eastAsia="es-CR"/>
        </w:rPr>
        <w:t>)</w:t>
      </w:r>
    </w:p>
    <w:p w14:paraId="04954003"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Duchas.</w:t>
      </w:r>
    </w:p>
    <w:p w14:paraId="6CC576D3"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Celdas (ver especificaciones)</w:t>
      </w:r>
      <w:r w:rsidR="008A2F95" w:rsidRPr="00D13463">
        <w:rPr>
          <w:rFonts w:ascii="Book Antiqua" w:hAnsi="Book Antiqua" w:cs="Book Antiqua"/>
          <w:i/>
          <w:iCs/>
          <w:color w:val="000000"/>
          <w:sz w:val="24"/>
          <w:szCs w:val="24"/>
          <w:lang w:eastAsia="es-CR"/>
        </w:rPr>
        <w:t>”</w:t>
      </w:r>
    </w:p>
    <w:p w14:paraId="6E6C5E48" w14:textId="77777777" w:rsidR="00145E79" w:rsidRPr="00D13463" w:rsidRDefault="00145E79" w:rsidP="00145E79">
      <w:pPr>
        <w:jc w:val="both"/>
        <w:rPr>
          <w:rFonts w:ascii="Book Antiqua" w:hAnsi="Book Antiqua" w:cs="Book Antiqua"/>
          <w:color w:val="000000"/>
          <w:sz w:val="24"/>
          <w:szCs w:val="24"/>
          <w:lang w:eastAsia="es-CR"/>
        </w:rPr>
      </w:pPr>
    </w:p>
    <w:p w14:paraId="4E69E412" w14:textId="77777777" w:rsidR="00145E79" w:rsidRPr="00D13463" w:rsidRDefault="00145E79" w:rsidP="00145E79">
      <w:pPr>
        <w:jc w:val="both"/>
        <w:rPr>
          <w:rFonts w:ascii="Book Antiqua" w:hAnsi="Book Antiqua" w:cs="Book Antiqua"/>
          <w:color w:val="000000"/>
          <w:sz w:val="24"/>
          <w:szCs w:val="24"/>
          <w:lang w:eastAsia="es-CR"/>
        </w:rPr>
      </w:pPr>
    </w:p>
    <w:p w14:paraId="4F5F6061" w14:textId="77777777" w:rsidR="00145E79" w:rsidRPr="00D13463" w:rsidRDefault="00B700D5" w:rsidP="00D13463">
      <w:pPr>
        <w:pStyle w:val="Ttulo5"/>
        <w:rPr>
          <w:rFonts w:ascii="Book Antiqua" w:hAnsi="Book Antiqua"/>
          <w:lang w:eastAsia="es-CR"/>
        </w:rPr>
      </w:pPr>
      <w:r w:rsidRPr="00D13463">
        <w:rPr>
          <w:rFonts w:ascii="Book Antiqua" w:hAnsi="Book Antiqua"/>
        </w:rPr>
        <w:t xml:space="preserve"> </w:t>
      </w:r>
      <w:r w:rsidR="00145E79" w:rsidRPr="00D13463">
        <w:rPr>
          <w:rFonts w:ascii="Book Antiqua" w:hAnsi="Book Antiqua"/>
        </w:rPr>
        <w:t>Especificaciones de Celdas</w:t>
      </w:r>
    </w:p>
    <w:p w14:paraId="19013AEA" w14:textId="77777777" w:rsidR="00145E79" w:rsidRPr="00D13463" w:rsidRDefault="00145E79" w:rsidP="00145E79">
      <w:pPr>
        <w:jc w:val="both"/>
        <w:rPr>
          <w:rFonts w:ascii="Book Antiqua" w:hAnsi="Book Antiqua" w:cs="Book Antiqua"/>
          <w:color w:val="000000"/>
          <w:sz w:val="24"/>
          <w:szCs w:val="24"/>
          <w:lang w:eastAsia="es-CR"/>
        </w:rPr>
      </w:pPr>
    </w:p>
    <w:p w14:paraId="5F3DD60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color w:val="000000"/>
          <w:sz w:val="24"/>
          <w:szCs w:val="24"/>
          <w:lang w:eastAsia="es-CR"/>
        </w:rPr>
        <w:t>•</w:t>
      </w:r>
      <w:r w:rsidRPr="00D13463">
        <w:rPr>
          <w:rFonts w:ascii="Book Antiqua" w:hAnsi="Book Antiqua" w:cs="Book Antiqua"/>
          <w:color w:val="000000"/>
          <w:sz w:val="24"/>
          <w:szCs w:val="24"/>
          <w:lang w:eastAsia="es-CR"/>
        </w:rPr>
        <w:tab/>
      </w:r>
      <w:r w:rsidR="008A2F95"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 xml:space="preserve">El despacho del OIJ que cuente con celdas, deberá poseer como mínimo </w:t>
      </w:r>
      <w:r w:rsidR="00B700D5" w:rsidRPr="00D13463">
        <w:rPr>
          <w:rFonts w:ascii="Book Antiqua" w:hAnsi="Book Antiqua" w:cs="Book Antiqua"/>
          <w:i/>
          <w:iCs/>
          <w:color w:val="000000"/>
          <w:sz w:val="24"/>
          <w:szCs w:val="24"/>
          <w:lang w:eastAsia="es-CR"/>
        </w:rPr>
        <w:t>cuatro celdas</w:t>
      </w:r>
      <w:r w:rsidRPr="00D13463">
        <w:rPr>
          <w:rFonts w:ascii="Book Antiqua" w:hAnsi="Book Antiqua" w:cs="Book Antiqua"/>
          <w:i/>
          <w:iCs/>
          <w:color w:val="000000"/>
          <w:sz w:val="24"/>
          <w:szCs w:val="24"/>
          <w:lang w:eastAsia="es-CR"/>
        </w:rPr>
        <w:t xml:space="preserve"> con las características mencionadas para cumplir con los requerimientos internacionales en la materia</w:t>
      </w:r>
    </w:p>
    <w:p w14:paraId="6248E57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Área segura para embarque y desembarque de personas detenidas desde un vehículo con una altura de al menos 3.5 metros y 5 metros de ancho, cuyo piso debe estar fabricado para que pueda soportar el aparcamiento de uno de los vehículos blindados del OIJ</w:t>
      </w:r>
      <w:r w:rsidR="00021E83"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 xml:space="preserve"> que tienen un peso aproximado a los 10.000 kilogramos</w:t>
      </w:r>
    </w:p>
    <w:p w14:paraId="219904E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Área de lavado de los vehículos con cajas de registro especiales para que los sedimentos no afecten o bloqueen las salidas de agua</w:t>
      </w:r>
    </w:p>
    <w:p w14:paraId="065D6AC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Sistemas de inyección y extracción de aire al exterior”</w:t>
      </w:r>
    </w:p>
    <w:p w14:paraId="48D741B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Celdas para ley 7600</w:t>
      </w:r>
    </w:p>
    <w:p w14:paraId="0501045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de suministros</w:t>
      </w:r>
    </w:p>
    <w:p w14:paraId="1311396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para colchonetas</w:t>
      </w:r>
    </w:p>
    <w:p w14:paraId="16D4FC0B"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Bodega o área para almacenamiento de pertenencias</w:t>
      </w:r>
    </w:p>
    <w:p w14:paraId="03D5E5A0"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para llamadas telefónicas (al menos un teléfono en sedes pequeñas y tres en las más grandes</w:t>
      </w:r>
      <w:r w:rsidR="00441CDD" w:rsidRPr="00D13463">
        <w:rPr>
          <w:rFonts w:ascii="Book Antiqua" w:hAnsi="Book Antiqua" w:cs="Book Antiqua"/>
          <w:i/>
          <w:iCs/>
          <w:color w:val="000000"/>
          <w:sz w:val="24"/>
          <w:szCs w:val="24"/>
          <w:lang w:eastAsia="es-CR"/>
        </w:rPr>
        <w:t>)</w:t>
      </w:r>
    </w:p>
    <w:p w14:paraId="3FD6E45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de atención médica de al menos 9 metros cuadrados para la atención de las personas detenidas cuando así lo amerite</w:t>
      </w:r>
    </w:p>
    <w:p w14:paraId="3203E1A9"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de interlocutorios</w:t>
      </w:r>
    </w:p>
    <w:p w14:paraId="59F4DF5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de armería</w:t>
      </w:r>
    </w:p>
    <w:p w14:paraId="222A0439"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Área de comedor</w:t>
      </w:r>
    </w:p>
    <w:p w14:paraId="40F0C7D6"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 xml:space="preserve">Contar </w:t>
      </w:r>
      <w:r w:rsidR="00441CDD" w:rsidRPr="00D13463">
        <w:rPr>
          <w:rFonts w:ascii="Book Antiqua" w:hAnsi="Book Antiqua" w:cs="Book Antiqua"/>
          <w:i/>
          <w:iCs/>
          <w:color w:val="000000"/>
          <w:sz w:val="24"/>
          <w:szCs w:val="24"/>
          <w:lang w:eastAsia="es-CR"/>
        </w:rPr>
        <w:t xml:space="preserve">con </w:t>
      </w:r>
      <w:r w:rsidRPr="00D13463">
        <w:rPr>
          <w:rFonts w:ascii="Book Antiqua" w:hAnsi="Book Antiqua" w:cs="Book Antiqua"/>
          <w:i/>
          <w:iCs/>
          <w:color w:val="000000"/>
          <w:sz w:val="24"/>
          <w:szCs w:val="24"/>
          <w:lang w:eastAsia="es-CR"/>
        </w:rPr>
        <w:t>botones de pánico</w:t>
      </w:r>
    </w:p>
    <w:p w14:paraId="702F415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Contar con portones de ingreso a diferentes áreas</w:t>
      </w:r>
    </w:p>
    <w:p w14:paraId="5FEBB12D"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 xml:space="preserve">rea para la coordinación (oficina) </w:t>
      </w:r>
    </w:p>
    <w:p w14:paraId="6FF8F94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Área para el almacenamiento de equipos especiales tales como radios, chalecos y demás</w:t>
      </w:r>
    </w:p>
    <w:p w14:paraId="3D7F9173"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Puntos de red y tomacorrientes en la parte externa de ciertas celdas por la eventualidad de que deba realizarse una audiencia desde ese lugar</w:t>
      </w:r>
    </w:p>
    <w:p w14:paraId="61FBCA6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r>
      <w:r w:rsidR="00441CDD" w:rsidRPr="00D13463">
        <w:rPr>
          <w:rFonts w:ascii="Book Antiqua" w:hAnsi="Book Antiqua" w:cs="Book Antiqua"/>
          <w:i/>
          <w:iCs/>
          <w:color w:val="000000"/>
          <w:sz w:val="24"/>
          <w:szCs w:val="24"/>
          <w:lang w:eastAsia="es-CR"/>
        </w:rPr>
        <w:t>Á</w:t>
      </w:r>
      <w:r w:rsidRPr="00D13463">
        <w:rPr>
          <w:rFonts w:ascii="Book Antiqua" w:hAnsi="Book Antiqua" w:cs="Book Antiqua"/>
          <w:i/>
          <w:iCs/>
          <w:color w:val="000000"/>
          <w:sz w:val="24"/>
          <w:szCs w:val="24"/>
          <w:lang w:eastAsia="es-CR"/>
        </w:rPr>
        <w:t>rea para el monitoreo de las cámaras de video vigilancia</w:t>
      </w:r>
    </w:p>
    <w:p w14:paraId="1390EBA0"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Diseño de celdas de modo que puedan colocarse pantallas informativas para las personas detenidas.</w:t>
      </w:r>
    </w:p>
    <w:p w14:paraId="39AC058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Área de luz natural para la contención de las personas detenidas que permanecen más tiempo del debido en celdas judiciales</w:t>
      </w:r>
    </w:p>
    <w:p w14:paraId="175E0DC7"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Sistema de circuito cerrado no solo para las celdas sino que además para los accesos de cárceles</w:t>
      </w:r>
    </w:p>
    <w:p w14:paraId="0E434212"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Poseer al menos dos accesos/salidas del área de celdas de modo que ante una emergencia o situación específica pueda utilizarse alguno de los dos accesos.</w:t>
      </w:r>
    </w:p>
    <w:p w14:paraId="454A578C"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Sistema de exclusas de modo que al ingresar a las celdas exista otro portón que impida la salida de las personas detenidas que se encuentran en la parte interna</w:t>
      </w:r>
    </w:p>
    <w:p w14:paraId="500D79BD"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Celdas con una altura que permita la inclusión de “camarotes” fabricados en cemento y para un máximo de cuatro personas</w:t>
      </w:r>
    </w:p>
    <w:p w14:paraId="3004265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Las celdas deben contar con sanitario, ducha, lava</w:t>
      </w:r>
      <w:r w:rsidR="004C20B4" w:rsidRPr="00D13463">
        <w:rPr>
          <w:rFonts w:ascii="Book Antiqua" w:hAnsi="Book Antiqua" w:cs="Book Antiqua"/>
          <w:i/>
          <w:iCs/>
          <w:color w:val="000000"/>
          <w:sz w:val="24"/>
          <w:szCs w:val="24"/>
          <w:lang w:eastAsia="es-CR"/>
        </w:rPr>
        <w:t>d</w:t>
      </w:r>
      <w:r w:rsidRPr="00D13463">
        <w:rPr>
          <w:rFonts w:ascii="Book Antiqua" w:hAnsi="Book Antiqua" w:cs="Book Antiqua"/>
          <w:i/>
          <w:iCs/>
          <w:color w:val="000000"/>
          <w:sz w:val="24"/>
          <w:szCs w:val="24"/>
          <w:lang w:eastAsia="es-CR"/>
        </w:rPr>
        <w:t xml:space="preserve">o pero en ninguna de ellas podrá sobresalir de las paredes </w:t>
      </w:r>
      <w:r w:rsidR="004C20B4" w:rsidRPr="00D13463">
        <w:rPr>
          <w:rFonts w:ascii="Book Antiqua" w:hAnsi="Book Antiqua" w:cs="Book Antiqua"/>
          <w:i/>
          <w:iCs/>
          <w:color w:val="000000"/>
          <w:sz w:val="24"/>
          <w:szCs w:val="24"/>
          <w:lang w:eastAsia="es-CR"/>
        </w:rPr>
        <w:t xml:space="preserve">o </w:t>
      </w:r>
      <w:r w:rsidRPr="00D13463">
        <w:rPr>
          <w:rFonts w:ascii="Book Antiqua" w:hAnsi="Book Antiqua" w:cs="Book Antiqua"/>
          <w:i/>
          <w:iCs/>
          <w:color w:val="000000"/>
          <w:sz w:val="24"/>
          <w:szCs w:val="24"/>
          <w:lang w:eastAsia="es-CR"/>
        </w:rPr>
        <w:t>tubería</w:t>
      </w:r>
    </w:p>
    <w:p w14:paraId="2A40D4C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Cada área de celdas deberá contar con celdas que no tengan visibilidad hacia otras que podrían ser utilizadas por poblaciones con una vulnerabilidad adicional tales como femeninas, menores, adultos mayores, u otros</w:t>
      </w:r>
    </w:p>
    <w:p w14:paraId="142F3D45"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 xml:space="preserve">La fabricación de las celdas deberá realizarse en microcemento, mientras que los pisos de toda el área de celdas deberá ser </w:t>
      </w:r>
      <w:r w:rsidR="00134050" w:rsidRPr="00D13463">
        <w:rPr>
          <w:rFonts w:ascii="Book Antiqua" w:hAnsi="Book Antiqua" w:cs="Book Antiqua"/>
          <w:i/>
          <w:iCs/>
          <w:color w:val="000000"/>
          <w:sz w:val="24"/>
          <w:szCs w:val="24"/>
          <w:lang w:eastAsia="es-CR"/>
        </w:rPr>
        <w:t>p</w:t>
      </w:r>
      <w:r w:rsidRPr="00D13463">
        <w:rPr>
          <w:rFonts w:ascii="Book Antiqua" w:hAnsi="Book Antiqua" w:cs="Book Antiqua"/>
          <w:i/>
          <w:iCs/>
          <w:color w:val="000000"/>
          <w:sz w:val="24"/>
          <w:szCs w:val="24"/>
          <w:lang w:eastAsia="es-CR"/>
        </w:rPr>
        <w:t>isos de recubrimiento de poliuretano cementicio de 6 mm de espesor con capa de sello</w:t>
      </w:r>
    </w:p>
    <w:p w14:paraId="734E4047"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Las paredes deberán pintarse en color celeste claro tipo “pastel”, mientras que los pisos y “rejas” o barrotes en color gris</w:t>
      </w:r>
    </w:p>
    <w:p w14:paraId="1C04D72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 xml:space="preserve">Las paredes de las áreas donde deban permanecer o transitar personas detenidas deberán ser construidas en cemento o bien deberán poseer algún sistema de seguridad (barras o maya interna) que </w:t>
      </w:r>
      <w:r w:rsidR="008A2F95" w:rsidRPr="00D13463">
        <w:rPr>
          <w:rFonts w:ascii="Book Antiqua" w:hAnsi="Book Antiqua" w:cs="Book Antiqua"/>
          <w:i/>
          <w:iCs/>
          <w:color w:val="000000"/>
          <w:sz w:val="24"/>
          <w:szCs w:val="24"/>
          <w:lang w:eastAsia="es-CR"/>
        </w:rPr>
        <w:t>impida que</w:t>
      </w:r>
      <w:r w:rsidRPr="00D13463">
        <w:rPr>
          <w:rFonts w:ascii="Book Antiqua" w:hAnsi="Book Antiqua" w:cs="Book Antiqua"/>
          <w:i/>
          <w:iCs/>
          <w:color w:val="000000"/>
          <w:sz w:val="24"/>
          <w:szCs w:val="24"/>
          <w:lang w:eastAsia="es-CR"/>
        </w:rPr>
        <w:t xml:space="preserve"> ante un daño estructural las personas puedan evadir la contención</w:t>
      </w:r>
    </w:p>
    <w:p w14:paraId="00BFF56D"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Las luces de celdas y pasillos deberán ser antivandálicas</w:t>
      </w:r>
    </w:p>
    <w:p w14:paraId="5F3717C9"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 xml:space="preserve">Deberán contar con sistema de iluminación de emergencia que ilumine los pasillos </w:t>
      </w:r>
    </w:p>
    <w:p w14:paraId="5F9854E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Portones de acceso corredizo.</w:t>
      </w:r>
    </w:p>
    <w:p w14:paraId="71FE3A3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Deberá existir al menos una celda fabricada en vidrio antivandálico.</w:t>
      </w:r>
    </w:p>
    <w:p w14:paraId="410D674A"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Las celdas no deberán confeccionarse cerca del área pública para evitar que las personas se comuniquen con los detenidos mediante “gritos”</w:t>
      </w:r>
    </w:p>
    <w:p w14:paraId="3A406B02"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Las celdas no deberá estar cerca de parqueos para evitar que el humo o contaminación ingrese al área de celdas</w:t>
      </w:r>
    </w:p>
    <w:p w14:paraId="5455FF7F"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El diseño de celdas deberá permitir que al menos una celda no tenga visibilidad hacia las otras de modo que pueda utilizarse para una mayor contención y/o para la contención de poblaciones con una vulnerabilidad mayor (femeninas, adultos mayores, menores de edad, Etc) e incluso para la contención de personas con enfermedades infectocontagiosas por lo que deberá considerarse que el flujo de aire de esta celda debe ir hacia el exterior.</w:t>
      </w:r>
    </w:p>
    <w:p w14:paraId="023787D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El área de celdas</w:t>
      </w:r>
      <w:r w:rsidR="008A2F95" w:rsidRPr="00D13463">
        <w:rPr>
          <w:rFonts w:ascii="Book Antiqua" w:hAnsi="Book Antiqua" w:cs="Book Antiqua"/>
          <w:i/>
          <w:iCs/>
          <w:color w:val="000000"/>
          <w:sz w:val="24"/>
          <w:szCs w:val="24"/>
          <w:lang w:eastAsia="es-CR"/>
        </w:rPr>
        <w:t xml:space="preserve"> debe</w:t>
      </w:r>
      <w:r w:rsidRPr="00D13463">
        <w:rPr>
          <w:rFonts w:ascii="Book Antiqua" w:hAnsi="Book Antiqua" w:cs="Book Antiqua"/>
          <w:i/>
          <w:iCs/>
          <w:color w:val="000000"/>
          <w:sz w:val="24"/>
          <w:szCs w:val="24"/>
          <w:lang w:eastAsia="es-CR"/>
        </w:rPr>
        <w:t xml:space="preserve"> poseer sistema de rejillas u otro que permita el acceso a </w:t>
      </w:r>
      <w:r w:rsidR="008A2F95" w:rsidRPr="00D13463">
        <w:rPr>
          <w:rFonts w:ascii="Book Antiqua" w:hAnsi="Book Antiqua" w:cs="Book Antiqua"/>
          <w:i/>
          <w:iCs/>
          <w:color w:val="000000"/>
          <w:sz w:val="24"/>
          <w:szCs w:val="24"/>
          <w:lang w:eastAsia="es-CR"/>
        </w:rPr>
        <w:t>luz natural</w:t>
      </w:r>
      <w:r w:rsidRPr="00D13463">
        <w:rPr>
          <w:rFonts w:ascii="Book Antiqua" w:hAnsi="Book Antiqua" w:cs="Book Antiqua"/>
          <w:i/>
          <w:iCs/>
          <w:color w:val="000000"/>
          <w:sz w:val="24"/>
          <w:szCs w:val="24"/>
          <w:lang w:eastAsia="es-CR"/>
        </w:rPr>
        <w:t xml:space="preserve"> de modo que las personas detenidas puedan tener la capacidad de determinar si se encuentran en un horario nocturno o diurno según la normativa internacional.</w:t>
      </w:r>
    </w:p>
    <w:p w14:paraId="2762779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El área de celdas deberá poseer áreas de lavado de manos en el ingreso, en la exclusa o área segura para embarque y desembarque</w:t>
      </w:r>
    </w:p>
    <w:p w14:paraId="07923F04"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Dentro del diseño estructural de las celdas deberá separarse el área de descanso y administrativa del personal de los lugares donde deban permanecer o transitar los privados de libertad de modo que se reduzcan los riesgos inherentes a la función</w:t>
      </w:r>
    </w:p>
    <w:p w14:paraId="10882332"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Considerar que en el diseño de salas de juicio, el edificio deberá contar con un pasillo interno que permita el traslado de las personas detenidas sin que medie contacto con terceras personas.</w:t>
      </w:r>
    </w:p>
    <w:p w14:paraId="51BAE51E"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w:t>
      </w:r>
      <w:r w:rsidRPr="00D13463">
        <w:rPr>
          <w:rFonts w:ascii="Book Antiqua" w:hAnsi="Book Antiqua" w:cs="Book Antiqua"/>
          <w:i/>
          <w:iCs/>
          <w:color w:val="000000"/>
          <w:sz w:val="24"/>
          <w:szCs w:val="24"/>
          <w:lang w:eastAsia="es-CR"/>
        </w:rPr>
        <w:tab/>
        <w:t>Confección en el área de Fiscalía de interlocutorios que permitan la identificación e indagatoria del imputado sino que además un área para que las personas detenidas puedan dialogar con su asesor legal</w:t>
      </w:r>
    </w:p>
    <w:p w14:paraId="09F49355" w14:textId="77777777" w:rsidR="00145E79" w:rsidRPr="00D13463" w:rsidRDefault="00145E79" w:rsidP="00145E79">
      <w:pPr>
        <w:jc w:val="both"/>
        <w:rPr>
          <w:rFonts w:ascii="Book Antiqua" w:hAnsi="Book Antiqua" w:cs="Book Antiqua"/>
          <w:i/>
          <w:iCs/>
          <w:color w:val="000000"/>
          <w:sz w:val="24"/>
          <w:szCs w:val="24"/>
          <w:lang w:eastAsia="es-CR"/>
        </w:rPr>
      </w:pPr>
    </w:p>
    <w:p w14:paraId="06C4D8C8" w14:textId="77777777" w:rsidR="00145E79" w:rsidRPr="00D13463" w:rsidRDefault="00145E79" w:rsidP="00145E79">
      <w:pPr>
        <w:jc w:val="both"/>
        <w:rPr>
          <w:rFonts w:ascii="Book Antiqua" w:hAnsi="Book Antiqua" w:cs="Book Antiqua"/>
          <w:i/>
          <w:iCs/>
          <w:color w:val="000000"/>
          <w:sz w:val="24"/>
          <w:szCs w:val="24"/>
          <w:lang w:eastAsia="es-CR"/>
        </w:rPr>
      </w:pPr>
      <w:r w:rsidRPr="00D13463">
        <w:rPr>
          <w:rFonts w:ascii="Book Antiqua" w:hAnsi="Book Antiqua" w:cs="Book Antiqua"/>
          <w:i/>
          <w:iCs/>
          <w:color w:val="000000"/>
          <w:sz w:val="24"/>
          <w:szCs w:val="24"/>
          <w:lang w:eastAsia="es-CR"/>
        </w:rPr>
        <w:t xml:space="preserve">En el diseño de las celdas podrá considerarse un estilo similar al denominado “mariposa, de modo que desde un área específica, la persona funcionaria pueda tener la visualización de todas las celdas </w:t>
      </w:r>
      <w:r w:rsidR="008A2F95" w:rsidRPr="00D13463">
        <w:rPr>
          <w:rFonts w:ascii="Book Antiqua" w:hAnsi="Book Antiqua" w:cs="Book Antiqua"/>
          <w:i/>
          <w:iCs/>
          <w:color w:val="000000"/>
          <w:sz w:val="24"/>
          <w:szCs w:val="24"/>
          <w:lang w:eastAsia="es-CR"/>
        </w:rPr>
        <w:t>“</w:t>
      </w:r>
    </w:p>
    <w:p w14:paraId="48BD2D46" w14:textId="77777777" w:rsidR="00145E79" w:rsidRDefault="00145E79" w:rsidP="00145E79">
      <w:pPr>
        <w:jc w:val="both"/>
        <w:rPr>
          <w:rFonts w:ascii="Book Antiqua" w:hAnsi="Book Antiqua" w:cs="Book Antiqua"/>
          <w:color w:val="000000"/>
          <w:sz w:val="24"/>
          <w:szCs w:val="24"/>
          <w:lang w:eastAsia="es-CR"/>
        </w:rPr>
      </w:pPr>
    </w:p>
    <w:p w14:paraId="1C7EAE40" w14:textId="77777777" w:rsidR="00464C4C" w:rsidRDefault="00464C4C" w:rsidP="00145E79">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Importante indicar </w:t>
      </w:r>
      <w:r w:rsidR="006B150A">
        <w:rPr>
          <w:rFonts w:ascii="Book Antiqua" w:hAnsi="Book Antiqua" w:cs="Book Antiqua"/>
          <w:color w:val="000000"/>
          <w:sz w:val="24"/>
          <w:szCs w:val="24"/>
          <w:lang w:eastAsia="es-CR"/>
        </w:rPr>
        <w:t>que s</w:t>
      </w:r>
      <w:r w:rsidR="006B150A" w:rsidRPr="00B22638">
        <w:rPr>
          <w:rFonts w:ascii="Book Antiqua" w:hAnsi="Book Antiqua" w:cs="Book Antiqua"/>
          <w:color w:val="000000"/>
          <w:sz w:val="24"/>
          <w:szCs w:val="24"/>
          <w:lang w:eastAsia="es-CR"/>
        </w:rPr>
        <w:t xml:space="preserve">egún consulta realizada al Administrador Regional de Golfito y Al Fiscal de la zona de </w:t>
      </w:r>
      <w:r w:rsidR="006B150A">
        <w:rPr>
          <w:rFonts w:ascii="Book Antiqua" w:hAnsi="Book Antiqua" w:cs="Book Antiqua"/>
          <w:color w:val="000000"/>
          <w:sz w:val="24"/>
          <w:szCs w:val="24"/>
          <w:lang w:eastAsia="es-CR"/>
        </w:rPr>
        <w:t>P</w:t>
      </w:r>
      <w:r w:rsidR="006B150A" w:rsidRPr="00B22638">
        <w:rPr>
          <w:rFonts w:ascii="Book Antiqua" w:hAnsi="Book Antiqua" w:cs="Book Antiqua"/>
          <w:color w:val="000000"/>
          <w:sz w:val="24"/>
          <w:szCs w:val="24"/>
          <w:lang w:eastAsia="es-CR"/>
        </w:rPr>
        <w:t>uerto Jim</w:t>
      </w:r>
      <w:r w:rsidR="006B150A">
        <w:rPr>
          <w:rFonts w:ascii="Book Antiqua" w:hAnsi="Book Antiqua" w:cs="Book Antiqua"/>
          <w:color w:val="000000"/>
          <w:sz w:val="24"/>
          <w:szCs w:val="24"/>
          <w:lang w:eastAsia="es-CR"/>
        </w:rPr>
        <w:t>é</w:t>
      </w:r>
      <w:r w:rsidR="006B150A" w:rsidRPr="00B22638">
        <w:rPr>
          <w:rFonts w:ascii="Book Antiqua" w:hAnsi="Book Antiqua" w:cs="Book Antiqua"/>
          <w:color w:val="000000"/>
          <w:sz w:val="24"/>
          <w:szCs w:val="24"/>
          <w:lang w:eastAsia="es-CR"/>
        </w:rPr>
        <w:t xml:space="preserve">nez, la </w:t>
      </w:r>
      <w:r w:rsidR="006B150A">
        <w:rPr>
          <w:rFonts w:ascii="Book Antiqua" w:hAnsi="Book Antiqua" w:cs="Book Antiqua"/>
          <w:color w:val="000000"/>
          <w:sz w:val="24"/>
          <w:szCs w:val="24"/>
          <w:lang w:eastAsia="es-CR"/>
        </w:rPr>
        <w:t>F</w:t>
      </w:r>
      <w:r w:rsidR="006B150A" w:rsidRPr="00B22638">
        <w:rPr>
          <w:rFonts w:ascii="Book Antiqua" w:hAnsi="Book Antiqua" w:cs="Book Antiqua"/>
          <w:color w:val="000000"/>
          <w:sz w:val="24"/>
          <w:szCs w:val="24"/>
          <w:lang w:eastAsia="es-CR"/>
        </w:rPr>
        <w:t xml:space="preserve">uerza </w:t>
      </w:r>
      <w:r w:rsidR="006B150A">
        <w:rPr>
          <w:rFonts w:ascii="Book Antiqua" w:hAnsi="Book Antiqua" w:cs="Book Antiqua"/>
          <w:color w:val="000000"/>
          <w:sz w:val="24"/>
          <w:szCs w:val="24"/>
          <w:lang w:eastAsia="es-CR"/>
        </w:rPr>
        <w:t>Pú</w:t>
      </w:r>
      <w:r w:rsidR="006B150A" w:rsidRPr="00B22638">
        <w:rPr>
          <w:rFonts w:ascii="Book Antiqua" w:hAnsi="Book Antiqua" w:cs="Book Antiqua"/>
          <w:color w:val="000000"/>
          <w:sz w:val="24"/>
          <w:szCs w:val="24"/>
          <w:lang w:eastAsia="es-CR"/>
        </w:rPr>
        <w:t xml:space="preserve">blica tiene una celda, con capacidad de </w:t>
      </w:r>
      <w:r w:rsidR="006B150A">
        <w:rPr>
          <w:rFonts w:ascii="Book Antiqua" w:hAnsi="Book Antiqua" w:cs="Book Antiqua"/>
          <w:color w:val="000000"/>
          <w:sz w:val="24"/>
          <w:szCs w:val="24"/>
          <w:lang w:eastAsia="es-CR"/>
        </w:rPr>
        <w:t>una</w:t>
      </w:r>
      <w:r w:rsidR="006B150A" w:rsidRPr="00B22638">
        <w:rPr>
          <w:rFonts w:ascii="Book Antiqua" w:hAnsi="Book Antiqua" w:cs="Book Antiqua"/>
          <w:color w:val="000000"/>
          <w:sz w:val="24"/>
          <w:szCs w:val="24"/>
          <w:lang w:eastAsia="es-CR"/>
        </w:rPr>
        <w:t xml:space="preserve"> persona, y en muy malas condiciones, por lo que al no existir una mejora en estas condiciones se recomienda mantener los requerimientos indicados en cuanto a celdas, y de manera adicional que la sala de juicios sea revisada para ver que se cumpla para realizar juicios con persona detenida.</w:t>
      </w:r>
    </w:p>
    <w:p w14:paraId="42EF7C3B" w14:textId="77777777" w:rsidR="00DC1CFA" w:rsidRDefault="00DC1CFA" w:rsidP="00145E79">
      <w:pPr>
        <w:jc w:val="both"/>
        <w:rPr>
          <w:rFonts w:ascii="Book Antiqua" w:hAnsi="Book Antiqua" w:cs="Book Antiqua"/>
          <w:color w:val="000000"/>
          <w:sz w:val="24"/>
          <w:szCs w:val="24"/>
          <w:lang w:eastAsia="es-CR"/>
        </w:rPr>
      </w:pPr>
    </w:p>
    <w:p w14:paraId="787DB900" w14:textId="77777777" w:rsidR="00705145" w:rsidRPr="00D13463" w:rsidRDefault="00705145" w:rsidP="00705145">
      <w:pPr>
        <w:pStyle w:val="Ttulo3"/>
        <w:rPr>
          <w:b/>
          <w:bCs w:val="0"/>
        </w:rPr>
      </w:pPr>
      <w:r w:rsidRPr="00D13463">
        <w:rPr>
          <w:b/>
          <w:bCs w:val="0"/>
        </w:rPr>
        <w:t>Creación del Juzgado Penal de</w:t>
      </w:r>
      <w:r w:rsidR="00CB1A4F" w:rsidRPr="00D13463">
        <w:rPr>
          <w:b/>
          <w:bCs w:val="0"/>
        </w:rPr>
        <w:t xml:space="preserve"> Golfito, </w:t>
      </w:r>
      <w:r w:rsidR="00B84FAD" w:rsidRPr="00D13463">
        <w:rPr>
          <w:b/>
          <w:bCs w:val="0"/>
        </w:rPr>
        <w:t>S</w:t>
      </w:r>
      <w:r w:rsidR="00CB1A4F" w:rsidRPr="00D13463">
        <w:rPr>
          <w:b/>
          <w:bCs w:val="0"/>
        </w:rPr>
        <w:t>ede</w:t>
      </w:r>
      <w:r w:rsidRPr="00D13463">
        <w:rPr>
          <w:b/>
          <w:bCs w:val="0"/>
        </w:rPr>
        <w:t xml:space="preserve"> </w:t>
      </w:r>
      <w:r w:rsidR="00394F8E" w:rsidRPr="00D13463">
        <w:rPr>
          <w:b/>
          <w:bCs w:val="0"/>
        </w:rPr>
        <w:t>Puerto Jiménez</w:t>
      </w:r>
    </w:p>
    <w:p w14:paraId="0A2F1F7A" w14:textId="77777777" w:rsidR="00705145" w:rsidRPr="00D13463" w:rsidRDefault="004A2DEA"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Para </w:t>
      </w:r>
      <w:r w:rsidR="000F768F" w:rsidRPr="00D13463">
        <w:rPr>
          <w:rFonts w:ascii="Book Antiqua" w:hAnsi="Book Antiqua" w:cs="Book Antiqua"/>
          <w:color w:val="000000"/>
          <w:sz w:val="24"/>
          <w:szCs w:val="24"/>
          <w:lang w:eastAsia="es-CR"/>
        </w:rPr>
        <w:t>establecer el J</w:t>
      </w:r>
      <w:r w:rsidR="008445CF" w:rsidRPr="00D13463">
        <w:rPr>
          <w:rFonts w:ascii="Book Antiqua" w:hAnsi="Book Antiqua" w:cs="Book Antiqua"/>
          <w:color w:val="000000"/>
          <w:sz w:val="24"/>
          <w:szCs w:val="24"/>
          <w:lang w:eastAsia="es-CR"/>
        </w:rPr>
        <w:t xml:space="preserve">uzgado Penal de </w:t>
      </w:r>
      <w:r w:rsidR="00394F8E" w:rsidRPr="00D13463">
        <w:rPr>
          <w:rFonts w:ascii="Book Antiqua" w:hAnsi="Book Antiqua" w:cs="Book Antiqua"/>
          <w:color w:val="000000"/>
          <w:sz w:val="24"/>
          <w:szCs w:val="24"/>
          <w:lang w:eastAsia="es-CR"/>
        </w:rPr>
        <w:t>Puerto Jiménez</w:t>
      </w:r>
      <w:r w:rsidR="008445CF"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destacado en la zona</w:t>
      </w:r>
      <w:r w:rsidR="000F768F" w:rsidRPr="00D13463">
        <w:rPr>
          <w:rFonts w:ascii="Book Antiqua" w:hAnsi="Book Antiqua" w:cs="Book Antiqua"/>
          <w:color w:val="000000"/>
          <w:sz w:val="24"/>
          <w:szCs w:val="24"/>
          <w:lang w:eastAsia="es-CR"/>
        </w:rPr>
        <w:t>, se req</w:t>
      </w:r>
      <w:r w:rsidR="00425F61" w:rsidRPr="00D13463">
        <w:rPr>
          <w:rFonts w:ascii="Book Antiqua" w:hAnsi="Book Antiqua" w:cs="Book Antiqua"/>
          <w:color w:val="000000"/>
          <w:sz w:val="24"/>
          <w:szCs w:val="24"/>
          <w:lang w:eastAsia="es-CR"/>
        </w:rPr>
        <w:t>uiere de</w:t>
      </w:r>
      <w:r w:rsidR="00D46AF0" w:rsidRPr="00D13463">
        <w:rPr>
          <w:rFonts w:ascii="Book Antiqua" w:hAnsi="Book Antiqua" w:cs="Book Antiqua"/>
          <w:color w:val="000000"/>
          <w:sz w:val="24"/>
          <w:szCs w:val="24"/>
          <w:lang w:eastAsia="es-CR"/>
        </w:rPr>
        <w:t>:</w:t>
      </w:r>
    </w:p>
    <w:p w14:paraId="4CD74324" w14:textId="77777777" w:rsidR="00976240" w:rsidRPr="00D13463" w:rsidRDefault="00976240" w:rsidP="00A00B9D">
      <w:pPr>
        <w:jc w:val="both"/>
        <w:rPr>
          <w:rFonts w:ascii="Book Antiqua" w:hAnsi="Book Antiqua" w:cs="Book Antiqua"/>
          <w:color w:val="000000"/>
          <w:sz w:val="24"/>
          <w:szCs w:val="24"/>
          <w:lang w:eastAsia="es-CR"/>
        </w:rPr>
      </w:pPr>
    </w:p>
    <w:tbl>
      <w:tblPr>
        <w:tblW w:w="5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9"/>
        <w:gridCol w:w="3303"/>
      </w:tblGrid>
      <w:tr w:rsidR="00976240" w:rsidRPr="00D13463" w14:paraId="10DF016C" w14:textId="77777777" w:rsidTr="0088028F">
        <w:trPr>
          <w:trHeight w:val="300"/>
          <w:jc w:val="center"/>
        </w:trPr>
        <w:tc>
          <w:tcPr>
            <w:tcW w:w="0" w:type="auto"/>
            <w:shd w:val="clear" w:color="auto" w:fill="00B0F0"/>
          </w:tcPr>
          <w:p w14:paraId="7937A247"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Cantidad</w:t>
            </w:r>
          </w:p>
        </w:tc>
        <w:tc>
          <w:tcPr>
            <w:tcW w:w="0" w:type="auto"/>
            <w:shd w:val="clear" w:color="auto" w:fill="00B0F0"/>
          </w:tcPr>
          <w:p w14:paraId="665974B4"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Tipo de Puesto</w:t>
            </w:r>
          </w:p>
        </w:tc>
      </w:tr>
      <w:tr w:rsidR="00976240" w:rsidRPr="00D13463" w14:paraId="25D9C355" w14:textId="77777777" w:rsidTr="0088028F">
        <w:trPr>
          <w:trHeight w:val="285"/>
          <w:jc w:val="center"/>
        </w:trPr>
        <w:tc>
          <w:tcPr>
            <w:tcW w:w="0" w:type="auto"/>
            <w:shd w:val="clear" w:color="auto" w:fill="auto"/>
          </w:tcPr>
          <w:p w14:paraId="56465284"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62D87A54"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Juez 3</w:t>
            </w:r>
          </w:p>
        </w:tc>
      </w:tr>
      <w:tr w:rsidR="00976240" w:rsidRPr="00D13463" w14:paraId="53263203" w14:textId="77777777" w:rsidTr="0088028F">
        <w:trPr>
          <w:trHeight w:val="285"/>
          <w:jc w:val="center"/>
        </w:trPr>
        <w:tc>
          <w:tcPr>
            <w:tcW w:w="0" w:type="auto"/>
            <w:shd w:val="clear" w:color="auto" w:fill="auto"/>
          </w:tcPr>
          <w:p w14:paraId="2E274D0D"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1</w:t>
            </w:r>
          </w:p>
        </w:tc>
        <w:tc>
          <w:tcPr>
            <w:tcW w:w="0" w:type="auto"/>
            <w:shd w:val="clear" w:color="auto" w:fill="auto"/>
          </w:tcPr>
          <w:p w14:paraId="34C3B5E7" w14:textId="77777777" w:rsidR="00976240" w:rsidRPr="0088028F" w:rsidRDefault="00976240" w:rsidP="0088028F">
            <w:pPr>
              <w:jc w:val="center"/>
              <w:rPr>
                <w:rFonts w:ascii="Book Antiqua" w:hAnsi="Book Antiqua" w:cs="Book Antiqua"/>
                <w:color w:val="000000"/>
                <w:sz w:val="24"/>
                <w:szCs w:val="24"/>
                <w:lang w:eastAsia="es-CR"/>
              </w:rPr>
            </w:pPr>
            <w:r w:rsidRPr="0088028F">
              <w:rPr>
                <w:rFonts w:ascii="Book Antiqua" w:hAnsi="Book Antiqua" w:cs="Book Antiqua"/>
                <w:color w:val="000000"/>
                <w:sz w:val="24"/>
                <w:szCs w:val="24"/>
                <w:lang w:eastAsia="es-CR"/>
              </w:rPr>
              <w:t>Técnico Judicial 2</w:t>
            </w:r>
          </w:p>
        </w:tc>
      </w:tr>
    </w:tbl>
    <w:p w14:paraId="7B5987C9" w14:textId="77777777" w:rsidR="00976240" w:rsidRPr="00D13463" w:rsidRDefault="00976240" w:rsidP="00A00B9D">
      <w:pPr>
        <w:jc w:val="both"/>
        <w:rPr>
          <w:rFonts w:ascii="Book Antiqua" w:hAnsi="Book Antiqua" w:cs="Book Antiqua"/>
          <w:color w:val="000000"/>
          <w:sz w:val="24"/>
          <w:szCs w:val="24"/>
          <w:lang w:eastAsia="es-CR"/>
        </w:rPr>
      </w:pPr>
    </w:p>
    <w:p w14:paraId="34BB1D09" w14:textId="77777777" w:rsidR="00260CE5" w:rsidRPr="00D13463" w:rsidRDefault="00260CE5"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cuanto a la coordinación de este despacho se recomienda sea realizada por el Juzgado Penal de Golfito, </w:t>
      </w:r>
      <w:r w:rsidR="006F09C0" w:rsidRPr="00D13463">
        <w:rPr>
          <w:rFonts w:ascii="Book Antiqua" w:hAnsi="Book Antiqua" w:cs="Book Antiqua"/>
          <w:color w:val="000000"/>
          <w:sz w:val="24"/>
          <w:szCs w:val="24"/>
          <w:lang w:eastAsia="es-CR"/>
        </w:rPr>
        <w:t>tal y como se ha venido realizando actualmente con los casos provenientes de la zona</w:t>
      </w:r>
      <w:r w:rsidR="00D46AF0" w:rsidRPr="00D13463">
        <w:rPr>
          <w:rFonts w:ascii="Book Antiqua" w:hAnsi="Book Antiqua" w:cs="Book Antiqua"/>
          <w:color w:val="000000"/>
          <w:sz w:val="24"/>
          <w:szCs w:val="24"/>
          <w:lang w:eastAsia="es-CR"/>
        </w:rPr>
        <w:t>.</w:t>
      </w:r>
      <w:r w:rsidR="00230F74" w:rsidRPr="00D13463">
        <w:rPr>
          <w:rFonts w:ascii="Book Antiqua" w:hAnsi="Book Antiqua" w:cs="Book Antiqua"/>
          <w:color w:val="000000"/>
          <w:sz w:val="24"/>
          <w:szCs w:val="24"/>
          <w:lang w:eastAsia="es-CR"/>
        </w:rPr>
        <w:t xml:space="preserve"> Por lo que la competencia territorial de</w:t>
      </w:r>
      <w:r w:rsidR="00E76844" w:rsidRPr="00D13463">
        <w:rPr>
          <w:rFonts w:ascii="Book Antiqua" w:hAnsi="Book Antiqua" w:cs="Book Antiqua"/>
          <w:color w:val="000000"/>
          <w:sz w:val="24"/>
          <w:szCs w:val="24"/>
          <w:lang w:eastAsia="es-CR"/>
        </w:rPr>
        <w:t xml:space="preserve"> </w:t>
      </w:r>
      <w:r w:rsidR="00230F74" w:rsidRPr="00D13463">
        <w:rPr>
          <w:rFonts w:ascii="Book Antiqua" w:hAnsi="Book Antiqua" w:cs="Book Antiqua"/>
          <w:color w:val="000000"/>
          <w:sz w:val="24"/>
          <w:szCs w:val="24"/>
          <w:lang w:eastAsia="es-CR"/>
        </w:rPr>
        <w:t>l</w:t>
      </w:r>
      <w:r w:rsidR="00E76844" w:rsidRPr="00D13463">
        <w:rPr>
          <w:rFonts w:ascii="Book Antiqua" w:hAnsi="Book Antiqua" w:cs="Book Antiqua"/>
          <w:color w:val="000000"/>
          <w:sz w:val="24"/>
          <w:szCs w:val="24"/>
          <w:lang w:eastAsia="es-CR"/>
        </w:rPr>
        <w:t>a</w:t>
      </w:r>
      <w:r w:rsidR="00230F74" w:rsidRPr="00D13463">
        <w:rPr>
          <w:rFonts w:ascii="Book Antiqua" w:hAnsi="Book Antiqua" w:cs="Book Antiqua"/>
          <w:color w:val="000000"/>
          <w:sz w:val="24"/>
          <w:szCs w:val="24"/>
          <w:lang w:eastAsia="es-CR"/>
        </w:rPr>
        <w:t xml:space="preserve"> nuev</w:t>
      </w:r>
      <w:r w:rsidR="00E76844" w:rsidRPr="00D13463">
        <w:rPr>
          <w:rFonts w:ascii="Book Antiqua" w:hAnsi="Book Antiqua" w:cs="Book Antiqua"/>
          <w:color w:val="000000"/>
          <w:sz w:val="24"/>
          <w:szCs w:val="24"/>
          <w:lang w:eastAsia="es-CR"/>
        </w:rPr>
        <w:t>a</w:t>
      </w:r>
      <w:r w:rsidR="00230F74" w:rsidRPr="00D13463">
        <w:rPr>
          <w:rFonts w:ascii="Book Antiqua" w:hAnsi="Book Antiqua" w:cs="Book Antiqua"/>
          <w:color w:val="000000"/>
          <w:sz w:val="24"/>
          <w:szCs w:val="24"/>
          <w:lang w:eastAsia="es-CR"/>
        </w:rPr>
        <w:t xml:space="preserve"> </w:t>
      </w:r>
      <w:r w:rsidR="00E76844" w:rsidRPr="00D13463">
        <w:rPr>
          <w:rFonts w:ascii="Book Antiqua" w:hAnsi="Book Antiqua" w:cs="Book Antiqua"/>
          <w:color w:val="000000"/>
          <w:sz w:val="24"/>
          <w:szCs w:val="24"/>
          <w:lang w:eastAsia="es-CR"/>
        </w:rPr>
        <w:t>sede</w:t>
      </w:r>
      <w:r w:rsidR="00230F74" w:rsidRPr="00D13463">
        <w:rPr>
          <w:rFonts w:ascii="Book Antiqua" w:hAnsi="Book Antiqua" w:cs="Book Antiqua"/>
          <w:color w:val="000000"/>
          <w:sz w:val="24"/>
          <w:szCs w:val="24"/>
          <w:lang w:eastAsia="es-CR"/>
        </w:rPr>
        <w:t xml:space="preserve"> será la misma que tiene el Juzgado </w:t>
      </w:r>
      <w:r w:rsidR="00E76844" w:rsidRPr="00D13463">
        <w:rPr>
          <w:rFonts w:ascii="Book Antiqua" w:hAnsi="Book Antiqua" w:cs="Book Antiqua"/>
          <w:color w:val="000000"/>
          <w:sz w:val="24"/>
          <w:szCs w:val="24"/>
          <w:lang w:eastAsia="es-CR"/>
        </w:rPr>
        <w:t>Penal de Golfito</w:t>
      </w:r>
      <w:r w:rsidR="0043044F" w:rsidRPr="00D13463">
        <w:rPr>
          <w:rFonts w:ascii="Book Antiqua" w:hAnsi="Book Antiqua" w:cs="Book Antiqua"/>
          <w:color w:val="000000"/>
          <w:sz w:val="24"/>
          <w:szCs w:val="24"/>
          <w:lang w:eastAsia="es-CR"/>
        </w:rPr>
        <w:t xml:space="preserve"> con sede en Puerto Jiménez</w:t>
      </w:r>
      <w:r w:rsidR="00230F74" w:rsidRPr="00D13463">
        <w:rPr>
          <w:rFonts w:ascii="Book Antiqua" w:hAnsi="Book Antiqua" w:cs="Book Antiqua"/>
          <w:color w:val="000000"/>
          <w:sz w:val="24"/>
          <w:szCs w:val="24"/>
          <w:lang w:eastAsia="es-CR"/>
        </w:rPr>
        <w:t xml:space="preserve">, de igual manera el Tribunal Penal de Golfito mantendrá su competencia para los casos que </w:t>
      </w:r>
      <w:r w:rsidR="005D4500" w:rsidRPr="00D13463">
        <w:rPr>
          <w:rFonts w:ascii="Book Antiqua" w:hAnsi="Book Antiqua" w:cs="Book Antiqua"/>
          <w:color w:val="000000"/>
          <w:sz w:val="24"/>
          <w:szCs w:val="24"/>
          <w:lang w:eastAsia="es-CR"/>
        </w:rPr>
        <w:t xml:space="preserve">requieran ser trasladados a instancia superior. </w:t>
      </w:r>
    </w:p>
    <w:p w14:paraId="0955B538" w14:textId="77777777" w:rsidR="00AB5BA7" w:rsidRPr="00D13463" w:rsidRDefault="00AB5BA7" w:rsidP="00A00B9D">
      <w:pPr>
        <w:jc w:val="both"/>
        <w:rPr>
          <w:rFonts w:ascii="Book Antiqua" w:hAnsi="Book Antiqua" w:cs="Book Antiqua"/>
          <w:color w:val="000000"/>
          <w:sz w:val="24"/>
          <w:szCs w:val="24"/>
          <w:lang w:eastAsia="es-CR"/>
        </w:rPr>
      </w:pPr>
    </w:p>
    <w:p w14:paraId="3815DBBE" w14:textId="77777777" w:rsidR="00AB5BA7" w:rsidRPr="00D13463" w:rsidRDefault="00AB5BA7"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Al tratarse de un</w:t>
      </w:r>
      <w:r w:rsidR="0066488D" w:rsidRPr="00D13463">
        <w:rPr>
          <w:rFonts w:ascii="Book Antiqua" w:hAnsi="Book Antiqua" w:cs="Book Antiqua"/>
          <w:color w:val="000000"/>
          <w:sz w:val="24"/>
          <w:szCs w:val="24"/>
          <w:lang w:eastAsia="es-CR"/>
        </w:rPr>
        <w:t xml:space="preserve">a sede </w:t>
      </w:r>
      <w:r w:rsidR="0071123A" w:rsidRPr="00D13463">
        <w:rPr>
          <w:rFonts w:ascii="Book Antiqua" w:hAnsi="Book Antiqua" w:cs="Book Antiqua"/>
          <w:color w:val="000000"/>
          <w:sz w:val="24"/>
          <w:szCs w:val="24"/>
          <w:lang w:eastAsia="es-CR"/>
        </w:rPr>
        <w:t>o despacho</w:t>
      </w:r>
      <w:r w:rsidRPr="00D13463">
        <w:rPr>
          <w:rFonts w:ascii="Book Antiqua" w:hAnsi="Book Antiqua" w:cs="Book Antiqua"/>
          <w:color w:val="000000"/>
          <w:sz w:val="24"/>
          <w:szCs w:val="24"/>
          <w:lang w:eastAsia="es-CR"/>
        </w:rPr>
        <w:t xml:space="preserve"> completamente nuevo</w:t>
      </w:r>
      <w:r w:rsidR="0066488D" w:rsidRPr="00D13463">
        <w:rPr>
          <w:rFonts w:ascii="Book Antiqua" w:hAnsi="Book Antiqua" w:cs="Book Antiqua"/>
          <w:color w:val="000000"/>
          <w:sz w:val="24"/>
          <w:szCs w:val="24"/>
          <w:lang w:eastAsia="es-CR"/>
        </w:rPr>
        <w:t xml:space="preserve"> en la localidad</w:t>
      </w:r>
      <w:r w:rsidRPr="00D13463">
        <w:rPr>
          <w:rFonts w:ascii="Book Antiqua" w:hAnsi="Book Antiqua" w:cs="Book Antiqua"/>
          <w:color w:val="000000"/>
          <w:sz w:val="24"/>
          <w:szCs w:val="24"/>
          <w:lang w:eastAsia="es-CR"/>
        </w:rPr>
        <w:t xml:space="preserve">, se requiere sean revisados los requerimientos de espacio mínimos y que en ellos se </w:t>
      </w:r>
      <w:r w:rsidR="00AE0E03" w:rsidRPr="00D13463">
        <w:rPr>
          <w:rFonts w:ascii="Book Antiqua" w:hAnsi="Book Antiqua" w:cs="Book Antiqua"/>
          <w:color w:val="000000"/>
          <w:sz w:val="24"/>
          <w:szCs w:val="24"/>
          <w:lang w:eastAsia="es-CR"/>
        </w:rPr>
        <w:t xml:space="preserve">contemple la </w:t>
      </w:r>
      <w:r w:rsidR="006D7910">
        <w:rPr>
          <w:rFonts w:ascii="Book Antiqua" w:hAnsi="Book Antiqua" w:cs="Book Antiqua"/>
          <w:color w:val="000000"/>
          <w:sz w:val="24"/>
          <w:szCs w:val="24"/>
          <w:lang w:eastAsia="es-CR"/>
        </w:rPr>
        <w:t xml:space="preserve">remodelación y/o </w:t>
      </w:r>
      <w:r w:rsidR="00AE0E03" w:rsidRPr="00D13463">
        <w:rPr>
          <w:rFonts w:ascii="Book Antiqua" w:hAnsi="Book Antiqua" w:cs="Book Antiqua"/>
          <w:color w:val="000000"/>
          <w:sz w:val="24"/>
          <w:szCs w:val="24"/>
          <w:lang w:eastAsia="es-CR"/>
        </w:rPr>
        <w:t xml:space="preserve">creación de </w:t>
      </w:r>
      <w:r w:rsidR="004F4A1B">
        <w:rPr>
          <w:rFonts w:ascii="Book Antiqua" w:hAnsi="Book Antiqua" w:cs="Book Antiqua"/>
          <w:color w:val="000000"/>
          <w:sz w:val="24"/>
          <w:szCs w:val="24"/>
          <w:lang w:eastAsia="es-CR"/>
        </w:rPr>
        <w:t xml:space="preserve">al menos </w:t>
      </w:r>
      <w:r w:rsidR="0023585B">
        <w:rPr>
          <w:rFonts w:ascii="Book Antiqua" w:hAnsi="Book Antiqua" w:cs="Book Antiqua"/>
          <w:color w:val="000000"/>
          <w:sz w:val="24"/>
          <w:szCs w:val="24"/>
          <w:lang w:eastAsia="es-CR"/>
        </w:rPr>
        <w:t xml:space="preserve">una </w:t>
      </w:r>
      <w:r w:rsidR="00AE0E03" w:rsidRPr="00D13463">
        <w:rPr>
          <w:rFonts w:ascii="Book Antiqua" w:hAnsi="Book Antiqua" w:cs="Book Antiqua"/>
          <w:color w:val="000000"/>
          <w:sz w:val="24"/>
          <w:szCs w:val="24"/>
          <w:lang w:eastAsia="es-CR"/>
        </w:rPr>
        <w:t>sala de audiencias</w:t>
      </w:r>
      <w:r w:rsidR="006D7910">
        <w:rPr>
          <w:rFonts w:ascii="Book Antiqua" w:hAnsi="Book Antiqua" w:cs="Book Antiqua"/>
          <w:color w:val="000000"/>
          <w:sz w:val="24"/>
          <w:szCs w:val="24"/>
          <w:lang w:eastAsia="es-CR"/>
        </w:rPr>
        <w:t xml:space="preserve"> y juicio</w:t>
      </w:r>
      <w:r w:rsidR="004F4A1B">
        <w:rPr>
          <w:rFonts w:ascii="Book Antiqua" w:hAnsi="Book Antiqua" w:cs="Book Antiqua"/>
          <w:color w:val="000000"/>
          <w:sz w:val="24"/>
          <w:szCs w:val="24"/>
          <w:lang w:eastAsia="es-CR"/>
        </w:rPr>
        <w:t xml:space="preserve"> (se pueda utilizar en ambos tipos de diligencias)</w:t>
      </w:r>
      <w:r w:rsidR="0066488D" w:rsidRPr="00D13463">
        <w:rPr>
          <w:rFonts w:ascii="Book Antiqua" w:hAnsi="Book Antiqua" w:cs="Book Antiqua"/>
          <w:color w:val="000000"/>
          <w:sz w:val="24"/>
          <w:szCs w:val="24"/>
          <w:lang w:eastAsia="es-CR"/>
        </w:rPr>
        <w:t>,</w:t>
      </w:r>
      <w:r w:rsidR="00301506">
        <w:rPr>
          <w:rFonts w:ascii="Book Antiqua" w:hAnsi="Book Antiqua" w:cs="Book Antiqua"/>
          <w:color w:val="000000"/>
          <w:sz w:val="24"/>
          <w:szCs w:val="24"/>
          <w:lang w:eastAsia="es-CR"/>
        </w:rPr>
        <w:t xml:space="preserve"> y</w:t>
      </w:r>
      <w:r w:rsidR="0066488D" w:rsidRPr="00D13463">
        <w:rPr>
          <w:rFonts w:ascii="Book Antiqua" w:hAnsi="Book Antiqua" w:cs="Book Antiqua"/>
          <w:color w:val="000000"/>
          <w:sz w:val="24"/>
          <w:szCs w:val="24"/>
          <w:lang w:eastAsia="es-CR"/>
        </w:rPr>
        <w:t xml:space="preserve"> </w:t>
      </w:r>
      <w:r w:rsidR="00352190" w:rsidRPr="00D13463">
        <w:rPr>
          <w:rFonts w:ascii="Book Antiqua" w:hAnsi="Book Antiqua" w:cs="Book Antiqua"/>
          <w:color w:val="000000"/>
          <w:sz w:val="24"/>
          <w:szCs w:val="24"/>
          <w:lang w:eastAsia="es-CR"/>
        </w:rPr>
        <w:t>que cumplan con las medidas de seguridad para el manejo de persona detenida</w:t>
      </w:r>
      <w:r w:rsidR="0066488D" w:rsidRPr="00D13463">
        <w:rPr>
          <w:rFonts w:ascii="Book Antiqua" w:hAnsi="Book Antiqua" w:cs="Book Antiqua"/>
          <w:color w:val="000000"/>
          <w:sz w:val="24"/>
          <w:szCs w:val="24"/>
          <w:lang w:eastAsia="es-CR"/>
        </w:rPr>
        <w:t xml:space="preserve">. </w:t>
      </w:r>
      <w:r w:rsidR="003A55C3">
        <w:rPr>
          <w:rFonts w:ascii="Book Antiqua" w:hAnsi="Book Antiqua" w:cs="Book Antiqua"/>
          <w:color w:val="000000"/>
          <w:sz w:val="24"/>
          <w:szCs w:val="24"/>
          <w:lang w:eastAsia="es-CR"/>
        </w:rPr>
        <w:t xml:space="preserve"> Por lo que Servicios Generales y la Administración Regional de Golfito </w:t>
      </w:r>
      <w:r w:rsidR="00BC09D6">
        <w:rPr>
          <w:rFonts w:ascii="Book Antiqua" w:hAnsi="Book Antiqua" w:cs="Book Antiqua"/>
          <w:color w:val="000000"/>
          <w:sz w:val="24"/>
          <w:szCs w:val="24"/>
          <w:lang w:eastAsia="es-CR"/>
        </w:rPr>
        <w:t xml:space="preserve">deberán definir los requerimientos y el diseño con las previsiones del caso. </w:t>
      </w:r>
    </w:p>
    <w:p w14:paraId="399BDCEB" w14:textId="77777777" w:rsidR="00EA0238" w:rsidRPr="00D13463" w:rsidRDefault="00EA0238" w:rsidP="00A00B9D">
      <w:pPr>
        <w:jc w:val="both"/>
        <w:rPr>
          <w:rFonts w:ascii="Book Antiqua" w:hAnsi="Book Antiqua" w:cs="Book Antiqua"/>
          <w:color w:val="000000"/>
          <w:sz w:val="24"/>
          <w:szCs w:val="24"/>
          <w:lang w:eastAsia="es-CR"/>
        </w:rPr>
      </w:pPr>
    </w:p>
    <w:p w14:paraId="2B76F57E" w14:textId="77777777" w:rsidR="009D283D" w:rsidRPr="00D13463" w:rsidRDefault="009D283D" w:rsidP="00D13463">
      <w:pPr>
        <w:pStyle w:val="Ttulo3"/>
        <w:jc w:val="both"/>
        <w:rPr>
          <w:b/>
        </w:rPr>
      </w:pPr>
      <w:r w:rsidRPr="00D13463">
        <w:rPr>
          <w:b/>
        </w:rPr>
        <w:t xml:space="preserve">Resumen de la Propuesta </w:t>
      </w:r>
    </w:p>
    <w:p w14:paraId="0DB4BF9D" w14:textId="77777777" w:rsidR="009D283D" w:rsidRPr="00D13463" w:rsidRDefault="00077F95" w:rsidP="00A00B9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Para efectos de</w:t>
      </w:r>
      <w:r w:rsidR="00C816F7" w:rsidRPr="00D13463">
        <w:rPr>
          <w:rFonts w:ascii="Book Antiqua" w:hAnsi="Book Antiqua" w:cs="Book Antiqua"/>
          <w:color w:val="000000"/>
          <w:sz w:val="24"/>
          <w:szCs w:val="24"/>
          <w:lang w:eastAsia="es-CR"/>
        </w:rPr>
        <w:t>l reforzamiento de las estructuras existentes, así como la creación de las nuevas oficinas</w:t>
      </w:r>
      <w:r w:rsidR="008A2F95" w:rsidRPr="00D13463">
        <w:rPr>
          <w:rFonts w:ascii="Book Antiqua" w:hAnsi="Book Antiqua" w:cs="Book Antiqua"/>
          <w:color w:val="000000"/>
          <w:sz w:val="24"/>
          <w:szCs w:val="24"/>
          <w:lang w:eastAsia="es-CR"/>
        </w:rPr>
        <w:t>,</w:t>
      </w:r>
      <w:r w:rsidR="00C816F7" w:rsidRPr="00D13463">
        <w:rPr>
          <w:rFonts w:ascii="Book Antiqua" w:hAnsi="Book Antiqua" w:cs="Book Antiqua"/>
          <w:color w:val="000000"/>
          <w:sz w:val="24"/>
          <w:szCs w:val="24"/>
          <w:lang w:eastAsia="es-CR"/>
        </w:rPr>
        <w:t xml:space="preserve"> a </w:t>
      </w:r>
      <w:r w:rsidR="00B820D4" w:rsidRPr="00D13463">
        <w:rPr>
          <w:rFonts w:ascii="Book Antiqua" w:hAnsi="Book Antiqua" w:cs="Book Antiqua"/>
          <w:color w:val="000000"/>
          <w:sz w:val="24"/>
          <w:szCs w:val="24"/>
          <w:lang w:eastAsia="es-CR"/>
        </w:rPr>
        <w:t>continuación,</w:t>
      </w:r>
      <w:r w:rsidR="00C816F7" w:rsidRPr="00D13463">
        <w:rPr>
          <w:rFonts w:ascii="Book Antiqua" w:hAnsi="Book Antiqua" w:cs="Book Antiqua"/>
          <w:color w:val="000000"/>
          <w:sz w:val="24"/>
          <w:szCs w:val="24"/>
          <w:lang w:eastAsia="es-CR"/>
        </w:rPr>
        <w:t xml:space="preserve"> se presenta un resumen del recurso necesario para la creación de la estructura mínima propuesta en materia penal en la zona de Puerto Jiménez. </w:t>
      </w:r>
    </w:p>
    <w:p w14:paraId="6A279F88" w14:textId="77777777" w:rsidR="005200D6" w:rsidRPr="00D13463" w:rsidRDefault="005200D6" w:rsidP="00A00B9D">
      <w:pPr>
        <w:jc w:val="both"/>
        <w:rPr>
          <w:rFonts w:ascii="Book Antiqua" w:hAnsi="Book Antiqua" w:cs="Book Antiqua"/>
          <w:color w:val="000000"/>
          <w:sz w:val="24"/>
          <w:szCs w:val="24"/>
          <w:lang w:eastAsia="es-CR"/>
        </w:rPr>
        <w:sectPr w:rsidR="005200D6" w:rsidRPr="00D13463" w:rsidSect="001D7EC3">
          <w:pgSz w:w="12242" w:h="15842" w:code="1"/>
          <w:pgMar w:top="1826" w:right="1701" w:bottom="1134" w:left="1701" w:header="709" w:footer="709" w:gutter="0"/>
          <w:cols w:space="708"/>
          <w:docGrid w:linePitch="360"/>
        </w:sectPr>
      </w:pPr>
    </w:p>
    <w:p w14:paraId="0D2018C6" w14:textId="77777777" w:rsidR="009B10D4" w:rsidRDefault="005200D6" w:rsidP="00D13463">
      <w:pPr>
        <w:pStyle w:val="Descripcin"/>
        <w:jc w:val="center"/>
        <w:rPr>
          <w:rFonts w:ascii="Book Antiqua" w:hAnsi="Book Antiqua" w:cs="Arial"/>
          <w:b/>
          <w:bCs/>
          <w:i w:val="0"/>
          <w:iCs w:val="0"/>
          <w:color w:val="auto"/>
          <w:sz w:val="24"/>
          <w:szCs w:val="24"/>
          <w:lang w:val="es-ES"/>
        </w:rPr>
      </w:pPr>
      <w:r w:rsidRPr="00CF1C14">
        <w:rPr>
          <w:rFonts w:ascii="Book Antiqua" w:hAnsi="Book Antiqua" w:cs="Arial"/>
          <w:b/>
          <w:i w:val="0"/>
          <w:color w:val="auto"/>
          <w:sz w:val="24"/>
          <w:szCs w:val="24"/>
          <w:lang w:val="es-ES"/>
        </w:rPr>
        <w:t xml:space="preserve">Tabla </w:t>
      </w:r>
      <w:r w:rsidRPr="00CF1C14">
        <w:rPr>
          <w:rFonts w:ascii="Book Antiqua" w:hAnsi="Book Antiqua" w:cs="Arial"/>
          <w:b/>
          <w:i w:val="0"/>
          <w:color w:val="auto"/>
          <w:sz w:val="24"/>
          <w:szCs w:val="24"/>
          <w:lang w:val="es-ES"/>
        </w:rPr>
        <w:fldChar w:fldCharType="begin"/>
      </w:r>
      <w:r w:rsidRPr="00CF1C14">
        <w:rPr>
          <w:rFonts w:ascii="Book Antiqua" w:hAnsi="Book Antiqua" w:cs="Arial"/>
          <w:b/>
          <w:i w:val="0"/>
          <w:color w:val="auto"/>
          <w:sz w:val="24"/>
          <w:szCs w:val="24"/>
          <w:lang w:val="es-ES"/>
        </w:rPr>
        <w:instrText xml:space="preserve"> SEQ Tabla \* ARABIC </w:instrText>
      </w:r>
      <w:r w:rsidRPr="00CF1C14">
        <w:rPr>
          <w:rFonts w:ascii="Book Antiqua" w:hAnsi="Book Antiqua" w:cs="Arial"/>
          <w:b/>
          <w:i w:val="0"/>
          <w:color w:val="auto"/>
          <w:sz w:val="24"/>
          <w:szCs w:val="24"/>
          <w:lang w:val="es-ES"/>
        </w:rPr>
        <w:fldChar w:fldCharType="separate"/>
      </w:r>
      <w:r w:rsidR="0094785C" w:rsidRPr="00CF1C14">
        <w:rPr>
          <w:rFonts w:ascii="Book Antiqua" w:hAnsi="Book Antiqua" w:cs="Arial"/>
          <w:b/>
          <w:i w:val="0"/>
          <w:color w:val="auto"/>
          <w:sz w:val="24"/>
          <w:szCs w:val="24"/>
          <w:lang w:val="es-ES"/>
        </w:rPr>
        <w:t>23</w:t>
      </w:r>
      <w:r w:rsidRPr="00CF1C14">
        <w:rPr>
          <w:rFonts w:ascii="Book Antiqua" w:hAnsi="Book Antiqua" w:cs="Arial"/>
          <w:b/>
          <w:i w:val="0"/>
          <w:color w:val="auto"/>
          <w:sz w:val="24"/>
          <w:szCs w:val="24"/>
          <w:lang w:val="es-ES"/>
        </w:rPr>
        <w:fldChar w:fldCharType="end"/>
      </w:r>
      <w:r w:rsidRPr="00CF1C14">
        <w:rPr>
          <w:rFonts w:ascii="Book Antiqua" w:hAnsi="Book Antiqua" w:cs="Arial"/>
          <w:b/>
          <w:i w:val="0"/>
          <w:color w:val="auto"/>
          <w:sz w:val="24"/>
          <w:szCs w:val="24"/>
          <w:lang w:val="es-ES"/>
        </w:rPr>
        <w:t xml:space="preserve"> Resumen Propuestas y Escenarios, Cantidad de </w:t>
      </w:r>
      <w:r w:rsidR="00F06C81" w:rsidRPr="00CF1C14">
        <w:rPr>
          <w:rFonts w:ascii="Book Antiqua" w:hAnsi="Book Antiqua" w:cs="Arial"/>
          <w:b/>
          <w:i w:val="0"/>
          <w:color w:val="auto"/>
          <w:sz w:val="24"/>
          <w:szCs w:val="24"/>
          <w:lang w:val="es-ES"/>
        </w:rPr>
        <w:t>R</w:t>
      </w:r>
      <w:r w:rsidRPr="00CF1C14">
        <w:rPr>
          <w:rFonts w:ascii="Book Antiqua" w:hAnsi="Book Antiqua" w:cs="Arial"/>
          <w:b/>
          <w:i w:val="0"/>
          <w:color w:val="auto"/>
          <w:sz w:val="24"/>
          <w:szCs w:val="24"/>
          <w:lang w:val="es-ES"/>
        </w:rPr>
        <w:t xml:space="preserve">ecurso </w:t>
      </w:r>
      <w:r w:rsidR="00F06C81" w:rsidRPr="00CF1C14">
        <w:rPr>
          <w:rFonts w:ascii="Book Antiqua" w:hAnsi="Book Antiqua" w:cs="Arial"/>
          <w:b/>
          <w:i w:val="0"/>
          <w:color w:val="auto"/>
          <w:sz w:val="24"/>
          <w:szCs w:val="24"/>
          <w:lang w:val="es-ES"/>
        </w:rPr>
        <w:t>N</w:t>
      </w:r>
      <w:r w:rsidRPr="00CF1C14">
        <w:rPr>
          <w:rFonts w:ascii="Book Antiqua" w:hAnsi="Book Antiqua" w:cs="Arial"/>
          <w:b/>
          <w:i w:val="0"/>
          <w:color w:val="auto"/>
          <w:sz w:val="24"/>
          <w:szCs w:val="24"/>
          <w:lang w:val="es-ES"/>
        </w:rPr>
        <w:t xml:space="preserve">uevo </w:t>
      </w:r>
      <w:r w:rsidR="00F06C81" w:rsidRPr="00CF1C14">
        <w:rPr>
          <w:rFonts w:ascii="Book Antiqua" w:hAnsi="Book Antiqua" w:cs="Arial"/>
          <w:b/>
          <w:i w:val="0"/>
          <w:color w:val="auto"/>
          <w:sz w:val="24"/>
          <w:szCs w:val="24"/>
          <w:lang w:val="es-ES"/>
        </w:rPr>
        <w:t>R</w:t>
      </w:r>
      <w:r w:rsidR="00156910" w:rsidRPr="00CF1C14">
        <w:rPr>
          <w:rFonts w:ascii="Book Antiqua" w:hAnsi="Book Antiqua" w:cs="Arial"/>
          <w:b/>
          <w:i w:val="0"/>
          <w:color w:val="auto"/>
          <w:sz w:val="24"/>
          <w:szCs w:val="24"/>
          <w:lang w:val="es-ES"/>
        </w:rPr>
        <w:t>equerido</w:t>
      </w:r>
    </w:p>
    <w:tbl>
      <w:tblPr>
        <w:tblW w:w="17140" w:type="dxa"/>
        <w:tblCellMar>
          <w:left w:w="70" w:type="dxa"/>
          <w:right w:w="70" w:type="dxa"/>
        </w:tblCellMar>
        <w:tblLook w:val="04A0" w:firstRow="1" w:lastRow="0" w:firstColumn="1" w:lastColumn="0" w:noHBand="0" w:noVBand="1"/>
      </w:tblPr>
      <w:tblGrid>
        <w:gridCol w:w="3140"/>
        <w:gridCol w:w="2560"/>
        <w:gridCol w:w="1720"/>
        <w:gridCol w:w="1640"/>
        <w:gridCol w:w="2860"/>
        <w:gridCol w:w="2860"/>
        <w:gridCol w:w="2360"/>
      </w:tblGrid>
      <w:tr w:rsidR="00955946" w:rsidRPr="00955946" w14:paraId="630E766C" w14:textId="77777777" w:rsidTr="00955946">
        <w:trPr>
          <w:trHeight w:val="1815"/>
        </w:trPr>
        <w:tc>
          <w:tcPr>
            <w:tcW w:w="3140" w:type="dxa"/>
            <w:tcBorders>
              <w:top w:val="single" w:sz="8" w:space="0" w:color="auto"/>
              <w:left w:val="single" w:sz="8" w:space="0" w:color="auto"/>
              <w:bottom w:val="single" w:sz="4" w:space="0" w:color="auto"/>
              <w:right w:val="single" w:sz="4" w:space="0" w:color="auto"/>
            </w:tcBorders>
            <w:shd w:val="clear" w:color="000000" w:fill="00B0F0"/>
            <w:vAlign w:val="center"/>
            <w:hideMark/>
          </w:tcPr>
          <w:p w14:paraId="23631AC7"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Oficina/Despacho</w:t>
            </w:r>
          </w:p>
        </w:tc>
        <w:tc>
          <w:tcPr>
            <w:tcW w:w="2560" w:type="dxa"/>
            <w:tcBorders>
              <w:top w:val="single" w:sz="8" w:space="0" w:color="auto"/>
              <w:left w:val="nil"/>
              <w:bottom w:val="single" w:sz="4" w:space="0" w:color="auto"/>
              <w:right w:val="single" w:sz="4" w:space="0" w:color="auto"/>
            </w:tcBorders>
            <w:shd w:val="clear" w:color="000000" w:fill="00B0F0"/>
            <w:vAlign w:val="center"/>
            <w:hideMark/>
          </w:tcPr>
          <w:p w14:paraId="2C071CA3"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Tipo de Recurso</w:t>
            </w:r>
          </w:p>
        </w:tc>
        <w:tc>
          <w:tcPr>
            <w:tcW w:w="1720" w:type="dxa"/>
            <w:tcBorders>
              <w:top w:val="single" w:sz="8" w:space="0" w:color="auto"/>
              <w:left w:val="nil"/>
              <w:bottom w:val="single" w:sz="4" w:space="0" w:color="auto"/>
              <w:right w:val="single" w:sz="4" w:space="0" w:color="auto"/>
            </w:tcBorders>
            <w:shd w:val="clear" w:color="000000" w:fill="00B0F0"/>
            <w:vAlign w:val="center"/>
            <w:hideMark/>
          </w:tcPr>
          <w:p w14:paraId="27E2529D"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Cantidad de Recurso recomendado por Dirección de Planificación</w:t>
            </w:r>
          </w:p>
        </w:tc>
        <w:tc>
          <w:tcPr>
            <w:tcW w:w="1640" w:type="dxa"/>
            <w:tcBorders>
              <w:top w:val="single" w:sz="8" w:space="0" w:color="auto"/>
              <w:left w:val="nil"/>
              <w:bottom w:val="single" w:sz="4" w:space="0" w:color="auto"/>
              <w:right w:val="single" w:sz="4" w:space="0" w:color="auto"/>
            </w:tcBorders>
            <w:shd w:val="clear" w:color="000000" w:fill="00B0F0"/>
            <w:vAlign w:val="center"/>
            <w:hideMark/>
          </w:tcPr>
          <w:p w14:paraId="308809C2"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Cantidad de Recurso propuesto en observaciones al infome en consulta</w:t>
            </w:r>
          </w:p>
        </w:tc>
        <w:tc>
          <w:tcPr>
            <w:tcW w:w="2860" w:type="dxa"/>
            <w:tcBorders>
              <w:top w:val="single" w:sz="8" w:space="0" w:color="auto"/>
              <w:left w:val="nil"/>
              <w:bottom w:val="single" w:sz="4" w:space="0" w:color="auto"/>
              <w:right w:val="single" w:sz="4" w:space="0" w:color="auto"/>
            </w:tcBorders>
            <w:shd w:val="clear" w:color="000000" w:fill="00B0F0"/>
            <w:vAlign w:val="center"/>
            <w:hideMark/>
          </w:tcPr>
          <w:p w14:paraId="6DEB1E35"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Oficina Nueva</w:t>
            </w:r>
          </w:p>
        </w:tc>
        <w:tc>
          <w:tcPr>
            <w:tcW w:w="2860" w:type="dxa"/>
            <w:tcBorders>
              <w:top w:val="single" w:sz="8" w:space="0" w:color="auto"/>
              <w:left w:val="nil"/>
              <w:bottom w:val="single" w:sz="4" w:space="0" w:color="auto"/>
              <w:right w:val="single" w:sz="4" w:space="0" w:color="auto"/>
            </w:tcBorders>
            <w:shd w:val="clear" w:color="000000" w:fill="00B0F0"/>
            <w:vAlign w:val="center"/>
            <w:hideMark/>
          </w:tcPr>
          <w:p w14:paraId="6FF2C313"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Escenario 1-Estrucura minima propuesta por la Direccion de Planificación</w:t>
            </w:r>
          </w:p>
        </w:tc>
        <w:tc>
          <w:tcPr>
            <w:tcW w:w="2360" w:type="dxa"/>
            <w:tcBorders>
              <w:top w:val="single" w:sz="8" w:space="0" w:color="auto"/>
              <w:left w:val="nil"/>
              <w:bottom w:val="single" w:sz="4" w:space="0" w:color="auto"/>
              <w:right w:val="single" w:sz="8" w:space="0" w:color="auto"/>
            </w:tcBorders>
            <w:shd w:val="clear" w:color="000000" w:fill="00B0F0"/>
            <w:vAlign w:val="center"/>
            <w:hideMark/>
          </w:tcPr>
          <w:p w14:paraId="4F32986D"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Escenario 2-Estructura Propuesta observaciones informe puesto en consulta (O.I.J)</w:t>
            </w:r>
          </w:p>
        </w:tc>
      </w:tr>
      <w:tr w:rsidR="00955946" w:rsidRPr="00955946" w14:paraId="6FE6B94C" w14:textId="77777777" w:rsidTr="00955946">
        <w:trPr>
          <w:trHeight w:val="1635"/>
        </w:trPr>
        <w:tc>
          <w:tcPr>
            <w:tcW w:w="3140" w:type="dxa"/>
            <w:tcBorders>
              <w:top w:val="nil"/>
              <w:left w:val="single" w:sz="8" w:space="0" w:color="auto"/>
              <w:bottom w:val="single" w:sz="4" w:space="0" w:color="auto"/>
              <w:right w:val="single" w:sz="4" w:space="0" w:color="auto"/>
            </w:tcBorders>
            <w:shd w:val="clear" w:color="auto" w:fill="auto"/>
            <w:vAlign w:val="center"/>
            <w:hideMark/>
          </w:tcPr>
          <w:p w14:paraId="3CE1EB7F"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Defensa Pública Puerto Jiménez</w:t>
            </w:r>
          </w:p>
        </w:tc>
        <w:tc>
          <w:tcPr>
            <w:tcW w:w="2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142DF2"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Defensor</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1B336958"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1E5D12F0"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tcBorders>
              <w:top w:val="single" w:sz="4" w:space="0" w:color="auto"/>
              <w:left w:val="nil"/>
              <w:bottom w:val="single" w:sz="4" w:space="0" w:color="auto"/>
              <w:right w:val="single" w:sz="4" w:space="0" w:color="auto"/>
            </w:tcBorders>
            <w:shd w:val="clear" w:color="auto" w:fill="auto"/>
            <w:noWrap/>
            <w:vAlign w:val="center"/>
            <w:hideMark/>
          </w:tcPr>
          <w:p w14:paraId="73AC3CF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No</w:t>
            </w:r>
          </w:p>
        </w:tc>
        <w:tc>
          <w:tcPr>
            <w:tcW w:w="2860" w:type="dxa"/>
            <w:tcBorders>
              <w:top w:val="single" w:sz="4" w:space="0" w:color="auto"/>
              <w:left w:val="nil"/>
              <w:bottom w:val="single" w:sz="4" w:space="0" w:color="auto"/>
              <w:right w:val="single" w:sz="4" w:space="0" w:color="auto"/>
            </w:tcBorders>
            <w:shd w:val="clear" w:color="auto" w:fill="auto"/>
            <w:vAlign w:val="bottom"/>
            <w:hideMark/>
          </w:tcPr>
          <w:p w14:paraId="31AC4113"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50 590 000</w:t>
            </w:r>
          </w:p>
        </w:tc>
        <w:tc>
          <w:tcPr>
            <w:tcW w:w="2360" w:type="dxa"/>
            <w:tcBorders>
              <w:top w:val="nil"/>
              <w:left w:val="single" w:sz="4" w:space="0" w:color="auto"/>
              <w:bottom w:val="single" w:sz="4" w:space="0" w:color="auto"/>
              <w:right w:val="single" w:sz="8" w:space="0" w:color="auto"/>
            </w:tcBorders>
            <w:shd w:val="clear" w:color="auto" w:fill="auto"/>
            <w:vAlign w:val="bottom"/>
            <w:hideMark/>
          </w:tcPr>
          <w:p w14:paraId="3849524A"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50 590 000</w:t>
            </w:r>
          </w:p>
        </w:tc>
      </w:tr>
      <w:tr w:rsidR="00955946" w:rsidRPr="00955946" w14:paraId="6F53B439" w14:textId="77777777" w:rsidTr="00955946">
        <w:trPr>
          <w:trHeight w:val="270"/>
        </w:trPr>
        <w:tc>
          <w:tcPr>
            <w:tcW w:w="3140" w:type="dxa"/>
            <w:vMerge w:val="restart"/>
            <w:tcBorders>
              <w:top w:val="nil"/>
              <w:left w:val="single" w:sz="8" w:space="0" w:color="auto"/>
              <w:bottom w:val="single" w:sz="4" w:space="0" w:color="auto"/>
              <w:right w:val="single" w:sz="4" w:space="0" w:color="auto"/>
            </w:tcBorders>
            <w:shd w:val="clear" w:color="auto" w:fill="auto"/>
            <w:vAlign w:val="center"/>
            <w:hideMark/>
          </w:tcPr>
          <w:p w14:paraId="015F7F57"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OIJ Delegación Puerto Jiménez</w:t>
            </w: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7A4E148"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Jefatura de Investigación 1</w:t>
            </w:r>
          </w:p>
        </w:tc>
        <w:tc>
          <w:tcPr>
            <w:tcW w:w="1720" w:type="dxa"/>
            <w:tcBorders>
              <w:top w:val="nil"/>
              <w:left w:val="nil"/>
              <w:bottom w:val="single" w:sz="4" w:space="0" w:color="auto"/>
              <w:right w:val="single" w:sz="4" w:space="0" w:color="auto"/>
            </w:tcBorders>
            <w:shd w:val="clear" w:color="auto" w:fill="auto"/>
            <w:noWrap/>
            <w:vAlign w:val="center"/>
            <w:hideMark/>
          </w:tcPr>
          <w:p w14:paraId="1B63553C"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0</w:t>
            </w:r>
          </w:p>
        </w:tc>
        <w:tc>
          <w:tcPr>
            <w:tcW w:w="1640" w:type="dxa"/>
            <w:tcBorders>
              <w:top w:val="nil"/>
              <w:left w:val="nil"/>
              <w:bottom w:val="single" w:sz="4" w:space="0" w:color="auto"/>
              <w:right w:val="single" w:sz="4" w:space="0" w:color="auto"/>
            </w:tcBorders>
            <w:shd w:val="clear" w:color="auto" w:fill="auto"/>
            <w:noWrap/>
            <w:vAlign w:val="center"/>
            <w:hideMark/>
          </w:tcPr>
          <w:p w14:paraId="4CC9A814"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41D377"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Si</w:t>
            </w:r>
          </w:p>
        </w:tc>
        <w:tc>
          <w:tcPr>
            <w:tcW w:w="2860" w:type="dxa"/>
            <w:tcBorders>
              <w:top w:val="nil"/>
              <w:left w:val="nil"/>
              <w:bottom w:val="single" w:sz="4" w:space="0" w:color="auto"/>
              <w:right w:val="single" w:sz="4" w:space="0" w:color="auto"/>
            </w:tcBorders>
            <w:shd w:val="clear" w:color="auto" w:fill="auto"/>
            <w:vAlign w:val="center"/>
            <w:hideMark/>
          </w:tcPr>
          <w:p w14:paraId="4B5A7204"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0</w:t>
            </w:r>
          </w:p>
        </w:tc>
        <w:tc>
          <w:tcPr>
            <w:tcW w:w="2360" w:type="dxa"/>
            <w:tcBorders>
              <w:top w:val="nil"/>
              <w:left w:val="single" w:sz="4" w:space="0" w:color="auto"/>
              <w:bottom w:val="single" w:sz="4" w:space="0" w:color="auto"/>
              <w:right w:val="single" w:sz="8" w:space="0" w:color="auto"/>
            </w:tcBorders>
            <w:shd w:val="clear" w:color="auto" w:fill="auto"/>
            <w:vAlign w:val="center"/>
            <w:hideMark/>
          </w:tcPr>
          <w:p w14:paraId="67D4F1F8"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27 800 000</w:t>
            </w:r>
          </w:p>
        </w:tc>
      </w:tr>
      <w:tr w:rsidR="00955946" w:rsidRPr="00955946" w14:paraId="5E5F6092" w14:textId="77777777" w:rsidTr="00955946">
        <w:trPr>
          <w:trHeight w:val="270"/>
        </w:trPr>
        <w:tc>
          <w:tcPr>
            <w:tcW w:w="3140" w:type="dxa"/>
            <w:vMerge/>
            <w:tcBorders>
              <w:top w:val="nil"/>
              <w:left w:val="single" w:sz="8" w:space="0" w:color="auto"/>
              <w:bottom w:val="single" w:sz="4" w:space="0" w:color="auto"/>
              <w:right w:val="single" w:sz="4" w:space="0" w:color="auto"/>
            </w:tcBorders>
            <w:vAlign w:val="center"/>
            <w:hideMark/>
          </w:tcPr>
          <w:p w14:paraId="7935D595"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214F9E1B"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Oficial Investigación</w:t>
            </w:r>
          </w:p>
        </w:tc>
        <w:tc>
          <w:tcPr>
            <w:tcW w:w="1720" w:type="dxa"/>
            <w:tcBorders>
              <w:top w:val="nil"/>
              <w:left w:val="nil"/>
              <w:bottom w:val="single" w:sz="4" w:space="0" w:color="auto"/>
              <w:right w:val="single" w:sz="4" w:space="0" w:color="auto"/>
            </w:tcBorders>
            <w:shd w:val="clear" w:color="auto" w:fill="auto"/>
            <w:noWrap/>
            <w:vAlign w:val="center"/>
            <w:hideMark/>
          </w:tcPr>
          <w:p w14:paraId="067137B8"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40735361"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tcBorders>
              <w:top w:val="nil"/>
              <w:left w:val="single" w:sz="4" w:space="0" w:color="auto"/>
              <w:bottom w:val="single" w:sz="4" w:space="0" w:color="auto"/>
              <w:right w:val="single" w:sz="4" w:space="0" w:color="auto"/>
            </w:tcBorders>
            <w:vAlign w:val="center"/>
            <w:hideMark/>
          </w:tcPr>
          <w:p w14:paraId="2352794C"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2E040FE8"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25 586 935</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6CE31311"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25 587 000</w:t>
            </w:r>
          </w:p>
        </w:tc>
      </w:tr>
      <w:tr w:rsidR="00955946" w:rsidRPr="00955946" w14:paraId="4A0FDD2D" w14:textId="77777777" w:rsidTr="00955946">
        <w:trPr>
          <w:trHeight w:val="270"/>
        </w:trPr>
        <w:tc>
          <w:tcPr>
            <w:tcW w:w="3140" w:type="dxa"/>
            <w:vMerge/>
            <w:tcBorders>
              <w:top w:val="nil"/>
              <w:left w:val="single" w:sz="8" w:space="0" w:color="auto"/>
              <w:bottom w:val="single" w:sz="4" w:space="0" w:color="auto"/>
              <w:right w:val="single" w:sz="4" w:space="0" w:color="auto"/>
            </w:tcBorders>
            <w:vAlign w:val="center"/>
            <w:hideMark/>
          </w:tcPr>
          <w:p w14:paraId="0C08A260"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249EE7A"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Investigador 1</w:t>
            </w:r>
          </w:p>
        </w:tc>
        <w:tc>
          <w:tcPr>
            <w:tcW w:w="1720" w:type="dxa"/>
            <w:tcBorders>
              <w:top w:val="nil"/>
              <w:left w:val="nil"/>
              <w:bottom w:val="single" w:sz="4" w:space="0" w:color="auto"/>
              <w:right w:val="single" w:sz="4" w:space="0" w:color="auto"/>
            </w:tcBorders>
            <w:shd w:val="clear" w:color="auto" w:fill="auto"/>
            <w:noWrap/>
            <w:vAlign w:val="center"/>
            <w:hideMark/>
          </w:tcPr>
          <w:p w14:paraId="294EA19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3</w:t>
            </w:r>
          </w:p>
        </w:tc>
        <w:tc>
          <w:tcPr>
            <w:tcW w:w="1640" w:type="dxa"/>
            <w:tcBorders>
              <w:top w:val="nil"/>
              <w:left w:val="nil"/>
              <w:bottom w:val="single" w:sz="4" w:space="0" w:color="auto"/>
              <w:right w:val="single" w:sz="4" w:space="0" w:color="auto"/>
            </w:tcBorders>
            <w:shd w:val="clear" w:color="auto" w:fill="auto"/>
            <w:noWrap/>
            <w:vAlign w:val="center"/>
            <w:hideMark/>
          </w:tcPr>
          <w:p w14:paraId="489A5E45"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4</w:t>
            </w:r>
          </w:p>
        </w:tc>
        <w:tc>
          <w:tcPr>
            <w:tcW w:w="2860" w:type="dxa"/>
            <w:vMerge/>
            <w:tcBorders>
              <w:top w:val="nil"/>
              <w:left w:val="single" w:sz="4" w:space="0" w:color="auto"/>
              <w:bottom w:val="single" w:sz="4" w:space="0" w:color="auto"/>
              <w:right w:val="single" w:sz="4" w:space="0" w:color="auto"/>
            </w:tcBorders>
            <w:vAlign w:val="center"/>
            <w:hideMark/>
          </w:tcPr>
          <w:p w14:paraId="651F6849"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00F0B5F4"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60 096 000</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2D8107AA"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80 128 000</w:t>
            </w:r>
          </w:p>
        </w:tc>
      </w:tr>
      <w:tr w:rsidR="00955946" w:rsidRPr="00955946" w14:paraId="00935C44" w14:textId="77777777" w:rsidTr="00955946">
        <w:trPr>
          <w:trHeight w:val="270"/>
        </w:trPr>
        <w:tc>
          <w:tcPr>
            <w:tcW w:w="3140" w:type="dxa"/>
            <w:vMerge/>
            <w:tcBorders>
              <w:top w:val="nil"/>
              <w:left w:val="single" w:sz="8" w:space="0" w:color="auto"/>
              <w:bottom w:val="single" w:sz="4" w:space="0" w:color="auto"/>
              <w:right w:val="single" w:sz="4" w:space="0" w:color="auto"/>
            </w:tcBorders>
            <w:vAlign w:val="center"/>
            <w:hideMark/>
          </w:tcPr>
          <w:p w14:paraId="5DA4D336"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1747A845"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Investigador 2</w:t>
            </w:r>
          </w:p>
        </w:tc>
        <w:tc>
          <w:tcPr>
            <w:tcW w:w="1720" w:type="dxa"/>
            <w:tcBorders>
              <w:top w:val="nil"/>
              <w:left w:val="nil"/>
              <w:bottom w:val="single" w:sz="4" w:space="0" w:color="auto"/>
              <w:right w:val="single" w:sz="4" w:space="0" w:color="auto"/>
            </w:tcBorders>
            <w:shd w:val="clear" w:color="auto" w:fill="auto"/>
            <w:noWrap/>
            <w:vAlign w:val="center"/>
            <w:hideMark/>
          </w:tcPr>
          <w:p w14:paraId="330F16E4"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64EDE8A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2860" w:type="dxa"/>
            <w:vMerge/>
            <w:tcBorders>
              <w:top w:val="nil"/>
              <w:left w:val="single" w:sz="4" w:space="0" w:color="auto"/>
              <w:bottom w:val="single" w:sz="4" w:space="0" w:color="auto"/>
              <w:right w:val="single" w:sz="4" w:space="0" w:color="auto"/>
            </w:tcBorders>
            <w:vAlign w:val="center"/>
            <w:hideMark/>
          </w:tcPr>
          <w:p w14:paraId="1603B8AC"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27D05C14"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22 226 669</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7F692A94"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44 453 339</w:t>
            </w:r>
          </w:p>
        </w:tc>
      </w:tr>
      <w:tr w:rsidR="00955946" w:rsidRPr="00955946" w14:paraId="0BACA422" w14:textId="77777777" w:rsidTr="00955946">
        <w:trPr>
          <w:trHeight w:val="270"/>
        </w:trPr>
        <w:tc>
          <w:tcPr>
            <w:tcW w:w="3140" w:type="dxa"/>
            <w:vMerge/>
            <w:tcBorders>
              <w:top w:val="nil"/>
              <w:left w:val="single" w:sz="8" w:space="0" w:color="auto"/>
              <w:bottom w:val="single" w:sz="4" w:space="0" w:color="auto"/>
              <w:right w:val="single" w:sz="4" w:space="0" w:color="auto"/>
            </w:tcBorders>
            <w:vAlign w:val="center"/>
            <w:hideMark/>
          </w:tcPr>
          <w:p w14:paraId="304750C8"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AF2C55A"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Secretaría 1</w:t>
            </w:r>
          </w:p>
        </w:tc>
        <w:tc>
          <w:tcPr>
            <w:tcW w:w="1720" w:type="dxa"/>
            <w:tcBorders>
              <w:top w:val="nil"/>
              <w:left w:val="nil"/>
              <w:bottom w:val="single" w:sz="4" w:space="0" w:color="auto"/>
              <w:right w:val="single" w:sz="4" w:space="0" w:color="auto"/>
            </w:tcBorders>
            <w:shd w:val="clear" w:color="auto" w:fill="auto"/>
            <w:noWrap/>
            <w:vAlign w:val="center"/>
            <w:hideMark/>
          </w:tcPr>
          <w:p w14:paraId="0E89D19F"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0</w:t>
            </w:r>
          </w:p>
        </w:tc>
        <w:tc>
          <w:tcPr>
            <w:tcW w:w="1640" w:type="dxa"/>
            <w:tcBorders>
              <w:top w:val="nil"/>
              <w:left w:val="nil"/>
              <w:bottom w:val="single" w:sz="4" w:space="0" w:color="auto"/>
              <w:right w:val="single" w:sz="4" w:space="0" w:color="auto"/>
            </w:tcBorders>
            <w:shd w:val="clear" w:color="auto" w:fill="auto"/>
            <w:noWrap/>
            <w:vAlign w:val="center"/>
            <w:hideMark/>
          </w:tcPr>
          <w:p w14:paraId="583B7A4E"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tcBorders>
              <w:top w:val="nil"/>
              <w:left w:val="single" w:sz="4" w:space="0" w:color="auto"/>
              <w:bottom w:val="single" w:sz="4" w:space="0" w:color="auto"/>
              <w:right w:val="single" w:sz="4" w:space="0" w:color="auto"/>
            </w:tcBorders>
            <w:vAlign w:val="center"/>
            <w:hideMark/>
          </w:tcPr>
          <w:p w14:paraId="7CCFEF5A"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501E5AE9"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0</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3792895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13 510 000</w:t>
            </w:r>
          </w:p>
        </w:tc>
      </w:tr>
      <w:tr w:rsidR="00955946" w:rsidRPr="00955946" w14:paraId="23AD1707" w14:textId="77777777" w:rsidTr="00955946">
        <w:trPr>
          <w:trHeight w:val="270"/>
        </w:trPr>
        <w:tc>
          <w:tcPr>
            <w:tcW w:w="3140" w:type="dxa"/>
            <w:vMerge/>
            <w:tcBorders>
              <w:top w:val="nil"/>
              <w:left w:val="single" w:sz="8" w:space="0" w:color="auto"/>
              <w:bottom w:val="single" w:sz="4" w:space="0" w:color="auto"/>
              <w:right w:val="single" w:sz="4" w:space="0" w:color="auto"/>
            </w:tcBorders>
            <w:vAlign w:val="center"/>
            <w:hideMark/>
          </w:tcPr>
          <w:p w14:paraId="79215CAD"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FED5F1F"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Auxiliar Administrativo</w:t>
            </w:r>
          </w:p>
        </w:tc>
        <w:tc>
          <w:tcPr>
            <w:tcW w:w="1720" w:type="dxa"/>
            <w:tcBorders>
              <w:top w:val="nil"/>
              <w:left w:val="nil"/>
              <w:bottom w:val="single" w:sz="4" w:space="0" w:color="auto"/>
              <w:right w:val="single" w:sz="4" w:space="0" w:color="auto"/>
            </w:tcBorders>
            <w:shd w:val="clear" w:color="auto" w:fill="auto"/>
            <w:noWrap/>
            <w:vAlign w:val="center"/>
            <w:hideMark/>
          </w:tcPr>
          <w:p w14:paraId="2066EEEC"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27E8923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tcBorders>
              <w:top w:val="nil"/>
              <w:left w:val="single" w:sz="4" w:space="0" w:color="auto"/>
              <w:bottom w:val="single" w:sz="4" w:space="0" w:color="auto"/>
              <w:right w:val="single" w:sz="4" w:space="0" w:color="auto"/>
            </w:tcBorders>
            <w:vAlign w:val="center"/>
            <w:hideMark/>
          </w:tcPr>
          <w:p w14:paraId="203E8148"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18F26234"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12 786 829</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25AE1D77"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12 787 000</w:t>
            </w:r>
          </w:p>
        </w:tc>
      </w:tr>
      <w:tr w:rsidR="00955946" w:rsidRPr="00955946" w14:paraId="40253245" w14:textId="77777777" w:rsidTr="00955946">
        <w:trPr>
          <w:trHeight w:val="555"/>
        </w:trPr>
        <w:tc>
          <w:tcPr>
            <w:tcW w:w="3140" w:type="dxa"/>
            <w:vMerge/>
            <w:tcBorders>
              <w:top w:val="nil"/>
              <w:left w:val="single" w:sz="8" w:space="0" w:color="auto"/>
              <w:bottom w:val="single" w:sz="4" w:space="0" w:color="auto"/>
              <w:right w:val="single" w:sz="4" w:space="0" w:color="auto"/>
            </w:tcBorders>
            <w:vAlign w:val="center"/>
            <w:hideMark/>
          </w:tcPr>
          <w:p w14:paraId="4259353E"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vAlign w:val="center"/>
            <w:hideMark/>
          </w:tcPr>
          <w:p w14:paraId="735C7339"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Custodios de Detenidos (Femenino y Masculino)</w:t>
            </w:r>
          </w:p>
        </w:tc>
        <w:tc>
          <w:tcPr>
            <w:tcW w:w="1720" w:type="dxa"/>
            <w:tcBorders>
              <w:top w:val="nil"/>
              <w:left w:val="nil"/>
              <w:bottom w:val="single" w:sz="4" w:space="0" w:color="auto"/>
              <w:right w:val="single" w:sz="4" w:space="0" w:color="auto"/>
            </w:tcBorders>
            <w:shd w:val="clear" w:color="auto" w:fill="auto"/>
            <w:noWrap/>
            <w:vAlign w:val="center"/>
            <w:hideMark/>
          </w:tcPr>
          <w:p w14:paraId="3CBD3A88"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1640" w:type="dxa"/>
            <w:tcBorders>
              <w:top w:val="nil"/>
              <w:left w:val="nil"/>
              <w:bottom w:val="single" w:sz="4" w:space="0" w:color="auto"/>
              <w:right w:val="single" w:sz="4" w:space="0" w:color="auto"/>
            </w:tcBorders>
            <w:shd w:val="clear" w:color="auto" w:fill="auto"/>
            <w:noWrap/>
            <w:vAlign w:val="center"/>
            <w:hideMark/>
          </w:tcPr>
          <w:p w14:paraId="427B51BE"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2860" w:type="dxa"/>
            <w:vMerge/>
            <w:tcBorders>
              <w:top w:val="nil"/>
              <w:left w:val="single" w:sz="4" w:space="0" w:color="auto"/>
              <w:bottom w:val="single" w:sz="4" w:space="0" w:color="auto"/>
              <w:right w:val="single" w:sz="4" w:space="0" w:color="auto"/>
            </w:tcBorders>
            <w:vAlign w:val="center"/>
            <w:hideMark/>
          </w:tcPr>
          <w:p w14:paraId="0FFBB3CD"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center"/>
            <w:hideMark/>
          </w:tcPr>
          <w:p w14:paraId="462D87C7"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36 180 179</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5BBEC1FF"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36 180 000</w:t>
            </w:r>
          </w:p>
        </w:tc>
      </w:tr>
      <w:tr w:rsidR="00955946" w:rsidRPr="00955946" w14:paraId="071E4DE2" w14:textId="77777777" w:rsidTr="00955946">
        <w:trPr>
          <w:trHeight w:val="1080"/>
        </w:trPr>
        <w:tc>
          <w:tcPr>
            <w:tcW w:w="3140" w:type="dxa"/>
            <w:vMerge w:val="restart"/>
            <w:tcBorders>
              <w:top w:val="nil"/>
              <w:left w:val="single" w:sz="8" w:space="0" w:color="auto"/>
              <w:bottom w:val="single" w:sz="4" w:space="0" w:color="auto"/>
              <w:right w:val="single" w:sz="4" w:space="0" w:color="auto"/>
            </w:tcBorders>
            <w:shd w:val="clear" w:color="auto" w:fill="auto"/>
            <w:vAlign w:val="center"/>
            <w:hideMark/>
          </w:tcPr>
          <w:p w14:paraId="6E066AB6"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Fiscalía de Puerto Jiménez</w:t>
            </w: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0738CCAB"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Fiscal Auxiliar</w:t>
            </w:r>
          </w:p>
        </w:tc>
        <w:tc>
          <w:tcPr>
            <w:tcW w:w="1720" w:type="dxa"/>
            <w:tcBorders>
              <w:top w:val="nil"/>
              <w:left w:val="nil"/>
              <w:bottom w:val="single" w:sz="4" w:space="0" w:color="auto"/>
              <w:right w:val="single" w:sz="4" w:space="0" w:color="auto"/>
            </w:tcBorders>
            <w:shd w:val="clear" w:color="auto" w:fill="auto"/>
            <w:noWrap/>
            <w:vAlign w:val="center"/>
            <w:hideMark/>
          </w:tcPr>
          <w:p w14:paraId="29107C09"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78733CC8"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FCAD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No</w:t>
            </w:r>
          </w:p>
        </w:tc>
        <w:tc>
          <w:tcPr>
            <w:tcW w:w="2860" w:type="dxa"/>
            <w:tcBorders>
              <w:top w:val="nil"/>
              <w:left w:val="nil"/>
              <w:bottom w:val="single" w:sz="4" w:space="0" w:color="auto"/>
              <w:right w:val="single" w:sz="4" w:space="0" w:color="auto"/>
            </w:tcBorders>
            <w:shd w:val="clear" w:color="auto" w:fill="auto"/>
            <w:vAlign w:val="center"/>
            <w:hideMark/>
          </w:tcPr>
          <w:p w14:paraId="4545F353"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52 085 242</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279480CF"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52 085 242</w:t>
            </w:r>
          </w:p>
        </w:tc>
      </w:tr>
      <w:tr w:rsidR="00955946" w:rsidRPr="00955946" w14:paraId="48BC5FD6" w14:textId="77777777" w:rsidTr="00955946">
        <w:trPr>
          <w:trHeight w:val="555"/>
        </w:trPr>
        <w:tc>
          <w:tcPr>
            <w:tcW w:w="3140" w:type="dxa"/>
            <w:vMerge/>
            <w:tcBorders>
              <w:top w:val="nil"/>
              <w:left w:val="single" w:sz="8" w:space="0" w:color="auto"/>
              <w:bottom w:val="single" w:sz="4" w:space="0" w:color="auto"/>
              <w:right w:val="single" w:sz="4" w:space="0" w:color="auto"/>
            </w:tcBorders>
            <w:vAlign w:val="center"/>
            <w:hideMark/>
          </w:tcPr>
          <w:p w14:paraId="309E91EC"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4E50D4C3"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Técnico Judicial 2</w:t>
            </w:r>
          </w:p>
        </w:tc>
        <w:tc>
          <w:tcPr>
            <w:tcW w:w="1720" w:type="dxa"/>
            <w:tcBorders>
              <w:top w:val="nil"/>
              <w:left w:val="nil"/>
              <w:bottom w:val="single" w:sz="4" w:space="0" w:color="auto"/>
              <w:right w:val="single" w:sz="4" w:space="0" w:color="auto"/>
            </w:tcBorders>
            <w:shd w:val="clear" w:color="auto" w:fill="auto"/>
            <w:noWrap/>
            <w:vAlign w:val="center"/>
            <w:hideMark/>
          </w:tcPr>
          <w:p w14:paraId="0DFF285E"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10BC445D"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tcBorders>
              <w:top w:val="nil"/>
              <w:left w:val="single" w:sz="4" w:space="0" w:color="auto"/>
              <w:bottom w:val="single" w:sz="4" w:space="0" w:color="auto"/>
              <w:right w:val="single" w:sz="4" w:space="0" w:color="auto"/>
            </w:tcBorders>
            <w:vAlign w:val="center"/>
            <w:hideMark/>
          </w:tcPr>
          <w:p w14:paraId="21976FB1" w14:textId="77777777" w:rsidR="00955946" w:rsidRPr="00955946" w:rsidRDefault="00955946" w:rsidP="00955946">
            <w:pPr>
              <w:rPr>
                <w:rFonts w:ascii="Book Antiqua" w:hAnsi="Book Antiqua"/>
                <w:color w:val="000000"/>
                <w:lang w:eastAsia="es-CR"/>
              </w:rPr>
            </w:pPr>
          </w:p>
        </w:tc>
        <w:tc>
          <w:tcPr>
            <w:tcW w:w="5220" w:type="dxa"/>
            <w:gridSpan w:val="2"/>
            <w:tcBorders>
              <w:top w:val="single" w:sz="4" w:space="0" w:color="auto"/>
              <w:left w:val="nil"/>
              <w:bottom w:val="single" w:sz="4" w:space="0" w:color="auto"/>
              <w:right w:val="single" w:sz="8" w:space="0" w:color="000000"/>
            </w:tcBorders>
            <w:shd w:val="clear" w:color="auto" w:fill="auto"/>
            <w:vAlign w:val="bottom"/>
            <w:hideMark/>
          </w:tcPr>
          <w:p w14:paraId="49A48CD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Traslado de Plaza de Técnico Fiscalía Golfito*</w:t>
            </w:r>
          </w:p>
        </w:tc>
      </w:tr>
      <w:tr w:rsidR="00955946" w:rsidRPr="00955946" w14:paraId="341C493A" w14:textId="77777777" w:rsidTr="00955946">
        <w:trPr>
          <w:trHeight w:val="270"/>
        </w:trPr>
        <w:tc>
          <w:tcPr>
            <w:tcW w:w="3140" w:type="dxa"/>
            <w:vMerge w:val="restart"/>
            <w:tcBorders>
              <w:top w:val="nil"/>
              <w:left w:val="single" w:sz="8" w:space="0" w:color="auto"/>
              <w:bottom w:val="single" w:sz="4" w:space="0" w:color="auto"/>
              <w:right w:val="single" w:sz="4" w:space="0" w:color="auto"/>
            </w:tcBorders>
            <w:shd w:val="clear" w:color="auto" w:fill="auto"/>
            <w:vAlign w:val="center"/>
            <w:hideMark/>
          </w:tcPr>
          <w:p w14:paraId="7DB56A02"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Juzgado Penal de Golfito Sede Puerto Jiménez</w:t>
            </w: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33B0C3B1"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Juez 3</w:t>
            </w:r>
          </w:p>
        </w:tc>
        <w:tc>
          <w:tcPr>
            <w:tcW w:w="1720" w:type="dxa"/>
            <w:tcBorders>
              <w:top w:val="nil"/>
              <w:left w:val="nil"/>
              <w:bottom w:val="single" w:sz="4" w:space="0" w:color="auto"/>
              <w:right w:val="single" w:sz="4" w:space="0" w:color="auto"/>
            </w:tcBorders>
            <w:shd w:val="clear" w:color="auto" w:fill="auto"/>
            <w:noWrap/>
            <w:vAlign w:val="center"/>
            <w:hideMark/>
          </w:tcPr>
          <w:p w14:paraId="1F50259C"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60BF9003"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004A1BA"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Si</w:t>
            </w:r>
          </w:p>
        </w:tc>
        <w:tc>
          <w:tcPr>
            <w:tcW w:w="2860" w:type="dxa"/>
            <w:tcBorders>
              <w:top w:val="single" w:sz="4" w:space="0" w:color="auto"/>
              <w:left w:val="nil"/>
              <w:bottom w:val="single" w:sz="4" w:space="0" w:color="auto"/>
              <w:right w:val="single" w:sz="4" w:space="0" w:color="auto"/>
            </w:tcBorders>
            <w:shd w:val="clear" w:color="auto" w:fill="auto"/>
            <w:vAlign w:val="bottom"/>
            <w:hideMark/>
          </w:tcPr>
          <w:p w14:paraId="3CBD1FDB"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54 292 617</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3E7BF2B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54 292 617</w:t>
            </w:r>
          </w:p>
        </w:tc>
      </w:tr>
      <w:tr w:rsidR="00955946" w:rsidRPr="00955946" w14:paraId="26E25FCC" w14:textId="77777777" w:rsidTr="00955946">
        <w:trPr>
          <w:trHeight w:val="285"/>
        </w:trPr>
        <w:tc>
          <w:tcPr>
            <w:tcW w:w="3140" w:type="dxa"/>
            <w:vMerge/>
            <w:tcBorders>
              <w:top w:val="nil"/>
              <w:left w:val="single" w:sz="8" w:space="0" w:color="auto"/>
              <w:bottom w:val="single" w:sz="4" w:space="0" w:color="auto"/>
              <w:right w:val="single" w:sz="4" w:space="0" w:color="auto"/>
            </w:tcBorders>
            <w:vAlign w:val="center"/>
            <w:hideMark/>
          </w:tcPr>
          <w:p w14:paraId="3C32069E" w14:textId="77777777" w:rsidR="00955946" w:rsidRPr="00955946" w:rsidRDefault="00955946" w:rsidP="00955946">
            <w:pPr>
              <w:rPr>
                <w:rFonts w:ascii="Book Antiqua" w:hAnsi="Book Antiqua"/>
                <w:color w:val="000000"/>
                <w:lang w:eastAsia="es-CR"/>
              </w:rPr>
            </w:pPr>
          </w:p>
        </w:tc>
        <w:tc>
          <w:tcPr>
            <w:tcW w:w="2560" w:type="dxa"/>
            <w:tcBorders>
              <w:top w:val="nil"/>
              <w:left w:val="single" w:sz="4" w:space="0" w:color="auto"/>
              <w:bottom w:val="single" w:sz="4" w:space="0" w:color="auto"/>
              <w:right w:val="single" w:sz="4" w:space="0" w:color="auto"/>
            </w:tcBorders>
            <w:shd w:val="clear" w:color="auto" w:fill="auto"/>
            <w:noWrap/>
            <w:vAlign w:val="center"/>
            <w:hideMark/>
          </w:tcPr>
          <w:p w14:paraId="6634BF5A"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Técnico Judicial 2</w:t>
            </w:r>
          </w:p>
        </w:tc>
        <w:tc>
          <w:tcPr>
            <w:tcW w:w="1720" w:type="dxa"/>
            <w:tcBorders>
              <w:top w:val="nil"/>
              <w:left w:val="nil"/>
              <w:bottom w:val="single" w:sz="4" w:space="0" w:color="auto"/>
              <w:right w:val="single" w:sz="4" w:space="0" w:color="auto"/>
            </w:tcBorders>
            <w:shd w:val="clear" w:color="auto" w:fill="auto"/>
            <w:noWrap/>
            <w:vAlign w:val="center"/>
            <w:hideMark/>
          </w:tcPr>
          <w:p w14:paraId="109DC560"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1640" w:type="dxa"/>
            <w:tcBorders>
              <w:top w:val="nil"/>
              <w:left w:val="nil"/>
              <w:bottom w:val="single" w:sz="4" w:space="0" w:color="auto"/>
              <w:right w:val="single" w:sz="4" w:space="0" w:color="auto"/>
            </w:tcBorders>
            <w:shd w:val="clear" w:color="auto" w:fill="auto"/>
            <w:noWrap/>
            <w:vAlign w:val="center"/>
            <w:hideMark/>
          </w:tcPr>
          <w:p w14:paraId="0FA9BA03"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2860" w:type="dxa"/>
            <w:vMerge/>
            <w:tcBorders>
              <w:top w:val="nil"/>
              <w:left w:val="single" w:sz="4" w:space="0" w:color="auto"/>
              <w:bottom w:val="single" w:sz="4" w:space="0" w:color="auto"/>
              <w:right w:val="single" w:sz="4" w:space="0" w:color="auto"/>
            </w:tcBorders>
            <w:vAlign w:val="center"/>
            <w:hideMark/>
          </w:tcPr>
          <w:p w14:paraId="7D51B929" w14:textId="77777777" w:rsidR="00955946" w:rsidRPr="00955946" w:rsidRDefault="00955946" w:rsidP="00955946">
            <w:pPr>
              <w:rPr>
                <w:rFonts w:ascii="Book Antiqua" w:hAnsi="Book Antiqua"/>
                <w:b/>
                <w:bCs/>
                <w:color w:val="000000"/>
                <w:lang w:eastAsia="es-CR"/>
              </w:rPr>
            </w:pPr>
          </w:p>
        </w:tc>
        <w:tc>
          <w:tcPr>
            <w:tcW w:w="2860" w:type="dxa"/>
            <w:tcBorders>
              <w:top w:val="nil"/>
              <w:left w:val="nil"/>
              <w:bottom w:val="single" w:sz="4" w:space="0" w:color="auto"/>
              <w:right w:val="single" w:sz="4" w:space="0" w:color="auto"/>
            </w:tcBorders>
            <w:shd w:val="clear" w:color="auto" w:fill="auto"/>
            <w:vAlign w:val="bottom"/>
            <w:hideMark/>
          </w:tcPr>
          <w:p w14:paraId="4339635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14 387 553</w:t>
            </w:r>
          </w:p>
        </w:tc>
        <w:tc>
          <w:tcPr>
            <w:tcW w:w="2360" w:type="dxa"/>
            <w:tcBorders>
              <w:top w:val="nil"/>
              <w:left w:val="single" w:sz="4" w:space="0" w:color="auto"/>
              <w:bottom w:val="single" w:sz="4" w:space="0" w:color="auto"/>
              <w:right w:val="single" w:sz="8" w:space="0" w:color="auto"/>
            </w:tcBorders>
            <w:shd w:val="clear" w:color="auto" w:fill="auto"/>
            <w:noWrap/>
            <w:vAlign w:val="center"/>
            <w:hideMark/>
          </w:tcPr>
          <w:p w14:paraId="0BA3D30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14 387 553</w:t>
            </w:r>
          </w:p>
        </w:tc>
      </w:tr>
      <w:tr w:rsidR="00955946" w:rsidRPr="00955946" w14:paraId="00128529" w14:textId="77777777" w:rsidTr="00955946">
        <w:trPr>
          <w:trHeight w:val="315"/>
        </w:trPr>
        <w:tc>
          <w:tcPr>
            <w:tcW w:w="5700" w:type="dxa"/>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5581E2CF"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Totales</w:t>
            </w:r>
          </w:p>
        </w:tc>
        <w:tc>
          <w:tcPr>
            <w:tcW w:w="1720" w:type="dxa"/>
            <w:tcBorders>
              <w:top w:val="single" w:sz="4" w:space="0" w:color="auto"/>
              <w:left w:val="nil"/>
              <w:bottom w:val="single" w:sz="8" w:space="0" w:color="auto"/>
              <w:right w:val="single" w:sz="4" w:space="0" w:color="auto"/>
            </w:tcBorders>
            <w:shd w:val="clear" w:color="auto" w:fill="auto"/>
            <w:noWrap/>
            <w:vAlign w:val="bottom"/>
            <w:hideMark/>
          </w:tcPr>
          <w:p w14:paraId="72E706E6"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13</w:t>
            </w:r>
          </w:p>
        </w:tc>
        <w:tc>
          <w:tcPr>
            <w:tcW w:w="1640" w:type="dxa"/>
            <w:tcBorders>
              <w:top w:val="single" w:sz="4" w:space="0" w:color="auto"/>
              <w:left w:val="nil"/>
              <w:bottom w:val="single" w:sz="8" w:space="0" w:color="auto"/>
              <w:right w:val="single" w:sz="4" w:space="0" w:color="auto"/>
            </w:tcBorders>
            <w:shd w:val="clear" w:color="auto" w:fill="auto"/>
            <w:noWrap/>
            <w:vAlign w:val="bottom"/>
            <w:hideMark/>
          </w:tcPr>
          <w:p w14:paraId="24008E62"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17</w:t>
            </w:r>
          </w:p>
        </w:tc>
        <w:tc>
          <w:tcPr>
            <w:tcW w:w="2860" w:type="dxa"/>
            <w:tcBorders>
              <w:top w:val="single" w:sz="4" w:space="0" w:color="auto"/>
              <w:left w:val="nil"/>
              <w:bottom w:val="single" w:sz="8" w:space="0" w:color="auto"/>
              <w:right w:val="single" w:sz="4" w:space="0" w:color="auto"/>
            </w:tcBorders>
            <w:shd w:val="clear" w:color="auto" w:fill="auto"/>
            <w:noWrap/>
            <w:vAlign w:val="bottom"/>
            <w:hideMark/>
          </w:tcPr>
          <w:p w14:paraId="4462FD93" w14:textId="77777777" w:rsidR="00955946" w:rsidRPr="00955946" w:rsidRDefault="00955946" w:rsidP="00955946">
            <w:pPr>
              <w:rPr>
                <w:rFonts w:ascii="Book Antiqua" w:hAnsi="Book Antiqua"/>
                <w:b/>
                <w:bCs/>
                <w:color w:val="000000"/>
                <w:lang w:eastAsia="es-CR"/>
              </w:rPr>
            </w:pPr>
            <w:r w:rsidRPr="00955946">
              <w:rPr>
                <w:rFonts w:ascii="Book Antiqua" w:hAnsi="Book Antiqua"/>
                <w:b/>
                <w:bCs/>
                <w:color w:val="000000"/>
                <w:lang w:eastAsia="es-CR"/>
              </w:rPr>
              <w:t> </w:t>
            </w:r>
          </w:p>
        </w:tc>
        <w:tc>
          <w:tcPr>
            <w:tcW w:w="2860" w:type="dxa"/>
            <w:tcBorders>
              <w:top w:val="single" w:sz="4" w:space="0" w:color="auto"/>
              <w:left w:val="nil"/>
              <w:bottom w:val="single" w:sz="8" w:space="0" w:color="auto"/>
              <w:right w:val="single" w:sz="4" w:space="0" w:color="auto"/>
            </w:tcBorders>
            <w:shd w:val="clear" w:color="auto" w:fill="auto"/>
            <w:noWrap/>
            <w:vAlign w:val="bottom"/>
            <w:hideMark/>
          </w:tcPr>
          <w:p w14:paraId="24A6BE2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328 232 026</w:t>
            </w:r>
          </w:p>
        </w:tc>
        <w:tc>
          <w:tcPr>
            <w:tcW w:w="2360" w:type="dxa"/>
            <w:tcBorders>
              <w:top w:val="nil"/>
              <w:left w:val="nil"/>
              <w:bottom w:val="single" w:sz="8" w:space="0" w:color="auto"/>
              <w:right w:val="single" w:sz="8" w:space="0" w:color="auto"/>
            </w:tcBorders>
            <w:shd w:val="clear" w:color="auto" w:fill="auto"/>
            <w:noWrap/>
            <w:vAlign w:val="bottom"/>
            <w:hideMark/>
          </w:tcPr>
          <w:p w14:paraId="2BDAB305" w14:textId="77777777" w:rsidR="00955946" w:rsidRPr="00955946" w:rsidRDefault="00955946" w:rsidP="00955946">
            <w:pPr>
              <w:jc w:val="center"/>
              <w:rPr>
                <w:rFonts w:ascii="Book Antiqua" w:hAnsi="Book Antiqua"/>
                <w:b/>
                <w:bCs/>
                <w:color w:val="000000"/>
                <w:lang w:eastAsia="es-CR"/>
              </w:rPr>
            </w:pPr>
            <w:r w:rsidRPr="00955946">
              <w:rPr>
                <w:b/>
                <w:bCs/>
                <w:color w:val="000000"/>
                <w:lang w:eastAsia="es-CR"/>
              </w:rPr>
              <w:t>₡</w:t>
            </w:r>
            <w:r w:rsidRPr="00955946">
              <w:rPr>
                <w:rFonts w:ascii="Book Antiqua" w:hAnsi="Book Antiqua"/>
                <w:b/>
                <w:bCs/>
                <w:color w:val="000000"/>
                <w:lang w:eastAsia="es-CR"/>
              </w:rPr>
              <w:t>411 800 752</w:t>
            </w:r>
          </w:p>
        </w:tc>
      </w:tr>
    </w:tbl>
    <w:p w14:paraId="618B2E2A" w14:textId="77777777" w:rsidR="00955946" w:rsidRPr="00D13463" w:rsidRDefault="00D90054" w:rsidP="00A00B9D">
      <w:pPr>
        <w:jc w:val="both"/>
        <w:rPr>
          <w:b/>
          <w:bCs/>
          <w:color w:val="000000"/>
          <w:lang w:eastAsia="es-CR"/>
        </w:rPr>
      </w:pPr>
      <w:r w:rsidRPr="00D13463" w:rsidDel="00D90054">
        <w:rPr>
          <w:rFonts w:ascii="Calibri" w:hAnsi="Calibri"/>
          <w:color w:val="000000"/>
          <w:sz w:val="22"/>
          <w:szCs w:val="22"/>
          <w:lang w:eastAsia="es-CR"/>
        </w:rPr>
        <w:t xml:space="preserve"> </w:t>
      </w:r>
    </w:p>
    <w:tbl>
      <w:tblPr>
        <w:tblW w:w="0" w:type="auto"/>
        <w:tblCellMar>
          <w:left w:w="70" w:type="dxa"/>
          <w:right w:w="70" w:type="dxa"/>
        </w:tblCellMar>
        <w:tblLook w:val="04A0" w:firstRow="1" w:lastRow="0" w:firstColumn="1" w:lastColumn="0" w:noHBand="0" w:noVBand="1"/>
      </w:tblPr>
      <w:tblGrid>
        <w:gridCol w:w="2111"/>
        <w:gridCol w:w="2748"/>
        <w:gridCol w:w="2158"/>
        <w:gridCol w:w="2288"/>
        <w:gridCol w:w="915"/>
        <w:gridCol w:w="2073"/>
        <w:gridCol w:w="2249"/>
      </w:tblGrid>
      <w:tr w:rsidR="00955946" w:rsidRPr="00955946" w14:paraId="39BAAF15" w14:textId="77777777" w:rsidTr="00955946">
        <w:trPr>
          <w:trHeight w:val="1815"/>
        </w:trPr>
        <w:tc>
          <w:tcPr>
            <w:tcW w:w="0" w:type="auto"/>
            <w:tcBorders>
              <w:top w:val="single" w:sz="8" w:space="0" w:color="auto"/>
              <w:left w:val="single" w:sz="8" w:space="0" w:color="auto"/>
              <w:bottom w:val="single" w:sz="4" w:space="0" w:color="auto"/>
              <w:right w:val="single" w:sz="4" w:space="0" w:color="auto"/>
            </w:tcBorders>
            <w:shd w:val="clear" w:color="000000" w:fill="00B0F0"/>
            <w:vAlign w:val="center"/>
            <w:hideMark/>
          </w:tcPr>
          <w:p w14:paraId="3376EAE9"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Oficina/Despacho</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741EB21A"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Tipo de Recurso</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58A377E5"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Cantidad de Recurso recomendado por Dirección de Planificación</w:t>
            </w:r>
            <w:r>
              <w:rPr>
                <w:rFonts w:ascii="Book Antiqua" w:hAnsi="Book Antiqua"/>
                <w:b/>
                <w:bCs/>
                <w:color w:val="000000"/>
                <w:lang w:eastAsia="es-CR"/>
              </w:rPr>
              <w:t xml:space="preserve"> (escenario1)</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123B6E20"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 xml:space="preserve">Cantidad de Recurso propuesto en observaciones al </w:t>
            </w:r>
            <w:r w:rsidR="001328DC" w:rsidRPr="00955946">
              <w:rPr>
                <w:rFonts w:ascii="Book Antiqua" w:hAnsi="Book Antiqua"/>
                <w:b/>
                <w:bCs/>
                <w:color w:val="000000"/>
                <w:lang w:eastAsia="es-CR"/>
              </w:rPr>
              <w:t>informe</w:t>
            </w:r>
            <w:r w:rsidRPr="00955946">
              <w:rPr>
                <w:rFonts w:ascii="Book Antiqua" w:hAnsi="Book Antiqua"/>
                <w:b/>
                <w:bCs/>
                <w:color w:val="000000"/>
                <w:lang w:eastAsia="es-CR"/>
              </w:rPr>
              <w:t xml:space="preserve"> en consulta</w:t>
            </w:r>
            <w:r>
              <w:rPr>
                <w:rFonts w:ascii="Book Antiqua" w:hAnsi="Book Antiqua"/>
                <w:b/>
                <w:bCs/>
                <w:color w:val="000000"/>
                <w:lang w:eastAsia="es-CR"/>
              </w:rPr>
              <w:t xml:space="preserve"> (escenario 2)</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0CFC849D"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Oficina Nueva</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4E783D59"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 xml:space="preserve">Escenario 1-Estrucura </w:t>
            </w:r>
            <w:r w:rsidR="001328DC" w:rsidRPr="00955946">
              <w:rPr>
                <w:rFonts w:ascii="Book Antiqua" w:hAnsi="Book Antiqua"/>
                <w:b/>
                <w:bCs/>
                <w:color w:val="000000"/>
                <w:lang w:eastAsia="es-CR"/>
              </w:rPr>
              <w:t>mínima</w:t>
            </w:r>
            <w:r w:rsidRPr="00955946">
              <w:rPr>
                <w:rFonts w:ascii="Book Antiqua" w:hAnsi="Book Antiqua"/>
                <w:b/>
                <w:bCs/>
                <w:color w:val="000000"/>
                <w:lang w:eastAsia="es-CR"/>
              </w:rPr>
              <w:t xml:space="preserve"> propuesta por la </w:t>
            </w:r>
            <w:r w:rsidR="001328DC" w:rsidRPr="00955946">
              <w:rPr>
                <w:rFonts w:ascii="Book Antiqua" w:hAnsi="Book Antiqua"/>
                <w:b/>
                <w:bCs/>
                <w:color w:val="000000"/>
                <w:lang w:eastAsia="es-CR"/>
              </w:rPr>
              <w:t>Dirección</w:t>
            </w:r>
            <w:r w:rsidRPr="00955946">
              <w:rPr>
                <w:rFonts w:ascii="Book Antiqua" w:hAnsi="Book Antiqua"/>
                <w:b/>
                <w:bCs/>
                <w:color w:val="000000"/>
                <w:lang w:eastAsia="es-CR"/>
              </w:rPr>
              <w:t xml:space="preserve"> de Planificación</w:t>
            </w:r>
          </w:p>
        </w:tc>
        <w:tc>
          <w:tcPr>
            <w:tcW w:w="0" w:type="auto"/>
            <w:tcBorders>
              <w:top w:val="single" w:sz="8" w:space="0" w:color="auto"/>
              <w:left w:val="nil"/>
              <w:bottom w:val="single" w:sz="4" w:space="0" w:color="auto"/>
              <w:right w:val="single" w:sz="8" w:space="0" w:color="auto"/>
            </w:tcBorders>
            <w:shd w:val="clear" w:color="000000" w:fill="00B0F0"/>
            <w:vAlign w:val="center"/>
            <w:hideMark/>
          </w:tcPr>
          <w:p w14:paraId="75D64FA7"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Escenario 2-Estructura Propuesta observaciones informe puesto en consulta (O.I.J)</w:t>
            </w:r>
          </w:p>
        </w:tc>
      </w:tr>
      <w:tr w:rsidR="00955946" w:rsidRPr="00955946" w14:paraId="7FA33BB4" w14:textId="77777777" w:rsidTr="00955946">
        <w:trPr>
          <w:trHeight w:val="1635"/>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9DB8462"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Defensa Pública Puerto Jiménez</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26F95"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Defensor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22F61A7"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EC1F1D3"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167014C"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No</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7A98BB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50 590 000</w:t>
            </w:r>
          </w:p>
        </w:tc>
        <w:tc>
          <w:tcPr>
            <w:tcW w:w="0" w:type="auto"/>
            <w:tcBorders>
              <w:top w:val="nil"/>
              <w:left w:val="single" w:sz="4" w:space="0" w:color="auto"/>
              <w:bottom w:val="single" w:sz="4" w:space="0" w:color="auto"/>
              <w:right w:val="single" w:sz="8" w:space="0" w:color="auto"/>
            </w:tcBorders>
            <w:shd w:val="clear" w:color="auto" w:fill="auto"/>
            <w:vAlign w:val="bottom"/>
            <w:hideMark/>
          </w:tcPr>
          <w:p w14:paraId="1E60B8E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50 590 000</w:t>
            </w:r>
          </w:p>
        </w:tc>
      </w:tr>
      <w:tr w:rsidR="00955946" w:rsidRPr="00955946" w14:paraId="08A80EF4" w14:textId="77777777" w:rsidTr="00955946">
        <w:trPr>
          <w:trHeight w:val="27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34365FE7"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OIJ Delegación Puerto Jiménez</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09EFF8"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Jefatura de Investigación 1</w:t>
            </w:r>
          </w:p>
        </w:tc>
        <w:tc>
          <w:tcPr>
            <w:tcW w:w="0" w:type="auto"/>
            <w:tcBorders>
              <w:top w:val="nil"/>
              <w:left w:val="nil"/>
              <w:bottom w:val="single" w:sz="4" w:space="0" w:color="auto"/>
              <w:right w:val="single" w:sz="4" w:space="0" w:color="auto"/>
            </w:tcBorders>
            <w:shd w:val="clear" w:color="auto" w:fill="auto"/>
            <w:noWrap/>
            <w:vAlign w:val="center"/>
            <w:hideMark/>
          </w:tcPr>
          <w:p w14:paraId="0947C8C6"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21EE18F1"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463F9431"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Si</w:t>
            </w:r>
          </w:p>
        </w:tc>
        <w:tc>
          <w:tcPr>
            <w:tcW w:w="0" w:type="auto"/>
            <w:tcBorders>
              <w:top w:val="nil"/>
              <w:left w:val="nil"/>
              <w:bottom w:val="single" w:sz="4" w:space="0" w:color="auto"/>
              <w:right w:val="single" w:sz="4" w:space="0" w:color="auto"/>
            </w:tcBorders>
            <w:shd w:val="clear" w:color="auto" w:fill="auto"/>
            <w:vAlign w:val="center"/>
            <w:hideMark/>
          </w:tcPr>
          <w:p w14:paraId="1024EFF3"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0</w:t>
            </w:r>
          </w:p>
        </w:tc>
        <w:tc>
          <w:tcPr>
            <w:tcW w:w="0" w:type="auto"/>
            <w:tcBorders>
              <w:top w:val="nil"/>
              <w:left w:val="single" w:sz="4" w:space="0" w:color="auto"/>
              <w:bottom w:val="single" w:sz="4" w:space="0" w:color="auto"/>
              <w:right w:val="single" w:sz="8" w:space="0" w:color="auto"/>
            </w:tcBorders>
            <w:shd w:val="clear" w:color="auto" w:fill="auto"/>
            <w:vAlign w:val="center"/>
            <w:hideMark/>
          </w:tcPr>
          <w:p w14:paraId="7415F013"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27 800 000</w:t>
            </w:r>
          </w:p>
        </w:tc>
      </w:tr>
      <w:tr w:rsidR="00955946" w:rsidRPr="00955946" w14:paraId="54C097F7" w14:textId="77777777" w:rsidTr="00955946">
        <w:trPr>
          <w:trHeight w:val="270"/>
        </w:trPr>
        <w:tc>
          <w:tcPr>
            <w:tcW w:w="0" w:type="auto"/>
            <w:vMerge/>
            <w:tcBorders>
              <w:top w:val="nil"/>
              <w:left w:val="single" w:sz="8" w:space="0" w:color="auto"/>
              <w:bottom w:val="single" w:sz="4" w:space="0" w:color="auto"/>
              <w:right w:val="single" w:sz="4" w:space="0" w:color="auto"/>
            </w:tcBorders>
            <w:vAlign w:val="center"/>
            <w:hideMark/>
          </w:tcPr>
          <w:p w14:paraId="32525878"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18C56B"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Oficial Investigación</w:t>
            </w:r>
          </w:p>
        </w:tc>
        <w:tc>
          <w:tcPr>
            <w:tcW w:w="0" w:type="auto"/>
            <w:tcBorders>
              <w:top w:val="nil"/>
              <w:left w:val="nil"/>
              <w:bottom w:val="single" w:sz="4" w:space="0" w:color="auto"/>
              <w:right w:val="single" w:sz="4" w:space="0" w:color="auto"/>
            </w:tcBorders>
            <w:shd w:val="clear" w:color="auto" w:fill="auto"/>
            <w:noWrap/>
            <w:vAlign w:val="center"/>
            <w:hideMark/>
          </w:tcPr>
          <w:p w14:paraId="7D5A5AD5"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E5B89BB"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tcBorders>
              <w:top w:val="nil"/>
              <w:left w:val="single" w:sz="4" w:space="0" w:color="auto"/>
              <w:bottom w:val="single" w:sz="4" w:space="0" w:color="auto"/>
              <w:right w:val="single" w:sz="4" w:space="0" w:color="auto"/>
            </w:tcBorders>
            <w:vAlign w:val="center"/>
            <w:hideMark/>
          </w:tcPr>
          <w:p w14:paraId="68BF7138"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13676A95"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25 586 935</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170859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25 587 000</w:t>
            </w:r>
          </w:p>
        </w:tc>
      </w:tr>
      <w:tr w:rsidR="00955946" w:rsidRPr="00955946" w14:paraId="1C1E864E" w14:textId="77777777" w:rsidTr="00955946">
        <w:trPr>
          <w:trHeight w:val="270"/>
        </w:trPr>
        <w:tc>
          <w:tcPr>
            <w:tcW w:w="0" w:type="auto"/>
            <w:vMerge/>
            <w:tcBorders>
              <w:top w:val="nil"/>
              <w:left w:val="single" w:sz="8" w:space="0" w:color="auto"/>
              <w:bottom w:val="single" w:sz="4" w:space="0" w:color="auto"/>
              <w:right w:val="single" w:sz="4" w:space="0" w:color="auto"/>
            </w:tcBorders>
            <w:vAlign w:val="center"/>
            <w:hideMark/>
          </w:tcPr>
          <w:p w14:paraId="7B92B07A"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892424"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Investigador 1</w:t>
            </w:r>
          </w:p>
        </w:tc>
        <w:tc>
          <w:tcPr>
            <w:tcW w:w="0" w:type="auto"/>
            <w:tcBorders>
              <w:top w:val="nil"/>
              <w:left w:val="nil"/>
              <w:bottom w:val="single" w:sz="4" w:space="0" w:color="auto"/>
              <w:right w:val="single" w:sz="4" w:space="0" w:color="auto"/>
            </w:tcBorders>
            <w:shd w:val="clear" w:color="auto" w:fill="auto"/>
            <w:noWrap/>
            <w:vAlign w:val="center"/>
            <w:hideMark/>
          </w:tcPr>
          <w:p w14:paraId="393C619B"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3</w:t>
            </w:r>
          </w:p>
        </w:tc>
        <w:tc>
          <w:tcPr>
            <w:tcW w:w="0" w:type="auto"/>
            <w:tcBorders>
              <w:top w:val="nil"/>
              <w:left w:val="nil"/>
              <w:bottom w:val="single" w:sz="4" w:space="0" w:color="auto"/>
              <w:right w:val="single" w:sz="4" w:space="0" w:color="auto"/>
            </w:tcBorders>
            <w:shd w:val="clear" w:color="auto" w:fill="auto"/>
            <w:noWrap/>
            <w:vAlign w:val="center"/>
            <w:hideMark/>
          </w:tcPr>
          <w:p w14:paraId="5C7939B2"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4</w:t>
            </w:r>
          </w:p>
        </w:tc>
        <w:tc>
          <w:tcPr>
            <w:tcW w:w="0" w:type="auto"/>
            <w:vMerge/>
            <w:tcBorders>
              <w:top w:val="nil"/>
              <w:left w:val="single" w:sz="4" w:space="0" w:color="auto"/>
              <w:bottom w:val="single" w:sz="4" w:space="0" w:color="auto"/>
              <w:right w:val="single" w:sz="4" w:space="0" w:color="auto"/>
            </w:tcBorders>
            <w:vAlign w:val="center"/>
            <w:hideMark/>
          </w:tcPr>
          <w:p w14:paraId="31A738F5"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740D9E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60 096 000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DF571E1"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80 128 000</w:t>
            </w:r>
          </w:p>
        </w:tc>
      </w:tr>
      <w:tr w:rsidR="00955946" w:rsidRPr="00955946" w14:paraId="2D05B178" w14:textId="77777777" w:rsidTr="00955946">
        <w:trPr>
          <w:trHeight w:val="270"/>
        </w:trPr>
        <w:tc>
          <w:tcPr>
            <w:tcW w:w="0" w:type="auto"/>
            <w:vMerge/>
            <w:tcBorders>
              <w:top w:val="nil"/>
              <w:left w:val="single" w:sz="8" w:space="0" w:color="auto"/>
              <w:bottom w:val="single" w:sz="4" w:space="0" w:color="auto"/>
              <w:right w:val="single" w:sz="4" w:space="0" w:color="auto"/>
            </w:tcBorders>
            <w:vAlign w:val="center"/>
            <w:hideMark/>
          </w:tcPr>
          <w:p w14:paraId="5A130F56"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8404E81"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Investigador 2</w:t>
            </w:r>
          </w:p>
        </w:tc>
        <w:tc>
          <w:tcPr>
            <w:tcW w:w="0" w:type="auto"/>
            <w:tcBorders>
              <w:top w:val="nil"/>
              <w:left w:val="nil"/>
              <w:bottom w:val="single" w:sz="4" w:space="0" w:color="auto"/>
              <w:right w:val="single" w:sz="4" w:space="0" w:color="auto"/>
            </w:tcBorders>
            <w:shd w:val="clear" w:color="auto" w:fill="auto"/>
            <w:noWrap/>
            <w:vAlign w:val="center"/>
            <w:hideMark/>
          </w:tcPr>
          <w:p w14:paraId="461072CB"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0010BDF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1D54C656"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584992A8"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22 226 669</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198C0E1A"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44 453 339</w:t>
            </w:r>
          </w:p>
        </w:tc>
      </w:tr>
      <w:tr w:rsidR="00955946" w:rsidRPr="00955946" w14:paraId="2CBF534B" w14:textId="77777777" w:rsidTr="00955946">
        <w:trPr>
          <w:trHeight w:val="270"/>
        </w:trPr>
        <w:tc>
          <w:tcPr>
            <w:tcW w:w="0" w:type="auto"/>
            <w:vMerge/>
            <w:tcBorders>
              <w:top w:val="nil"/>
              <w:left w:val="single" w:sz="8" w:space="0" w:color="auto"/>
              <w:bottom w:val="single" w:sz="4" w:space="0" w:color="auto"/>
              <w:right w:val="single" w:sz="4" w:space="0" w:color="auto"/>
            </w:tcBorders>
            <w:vAlign w:val="center"/>
            <w:hideMark/>
          </w:tcPr>
          <w:p w14:paraId="4E762102"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DD3075"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Secretaría 1</w:t>
            </w:r>
          </w:p>
        </w:tc>
        <w:tc>
          <w:tcPr>
            <w:tcW w:w="0" w:type="auto"/>
            <w:tcBorders>
              <w:top w:val="nil"/>
              <w:left w:val="nil"/>
              <w:bottom w:val="single" w:sz="4" w:space="0" w:color="auto"/>
              <w:right w:val="single" w:sz="4" w:space="0" w:color="auto"/>
            </w:tcBorders>
            <w:shd w:val="clear" w:color="auto" w:fill="auto"/>
            <w:noWrap/>
            <w:vAlign w:val="center"/>
            <w:hideMark/>
          </w:tcPr>
          <w:p w14:paraId="5498AD1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0</w:t>
            </w:r>
          </w:p>
        </w:tc>
        <w:tc>
          <w:tcPr>
            <w:tcW w:w="0" w:type="auto"/>
            <w:tcBorders>
              <w:top w:val="nil"/>
              <w:left w:val="nil"/>
              <w:bottom w:val="single" w:sz="4" w:space="0" w:color="auto"/>
              <w:right w:val="single" w:sz="4" w:space="0" w:color="auto"/>
            </w:tcBorders>
            <w:shd w:val="clear" w:color="auto" w:fill="auto"/>
            <w:noWrap/>
            <w:vAlign w:val="center"/>
            <w:hideMark/>
          </w:tcPr>
          <w:p w14:paraId="0035ABEB"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tcBorders>
              <w:top w:val="nil"/>
              <w:left w:val="single" w:sz="4" w:space="0" w:color="auto"/>
              <w:bottom w:val="single" w:sz="4" w:space="0" w:color="auto"/>
              <w:right w:val="single" w:sz="4" w:space="0" w:color="auto"/>
            </w:tcBorders>
            <w:vAlign w:val="center"/>
            <w:hideMark/>
          </w:tcPr>
          <w:p w14:paraId="2611184F"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78DE628B"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677608A"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13 510 000</w:t>
            </w:r>
          </w:p>
        </w:tc>
      </w:tr>
      <w:tr w:rsidR="00955946" w:rsidRPr="00955946" w14:paraId="1A8E7FD3" w14:textId="77777777" w:rsidTr="00955946">
        <w:trPr>
          <w:trHeight w:val="270"/>
        </w:trPr>
        <w:tc>
          <w:tcPr>
            <w:tcW w:w="0" w:type="auto"/>
            <w:vMerge/>
            <w:tcBorders>
              <w:top w:val="nil"/>
              <w:left w:val="single" w:sz="8" w:space="0" w:color="auto"/>
              <w:bottom w:val="single" w:sz="4" w:space="0" w:color="auto"/>
              <w:right w:val="single" w:sz="4" w:space="0" w:color="auto"/>
            </w:tcBorders>
            <w:vAlign w:val="center"/>
            <w:hideMark/>
          </w:tcPr>
          <w:p w14:paraId="42EB30D3"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3BCDA8E"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Auxiliar Administrativo</w:t>
            </w:r>
          </w:p>
        </w:tc>
        <w:tc>
          <w:tcPr>
            <w:tcW w:w="0" w:type="auto"/>
            <w:tcBorders>
              <w:top w:val="nil"/>
              <w:left w:val="nil"/>
              <w:bottom w:val="single" w:sz="4" w:space="0" w:color="auto"/>
              <w:right w:val="single" w:sz="4" w:space="0" w:color="auto"/>
            </w:tcBorders>
            <w:shd w:val="clear" w:color="auto" w:fill="auto"/>
            <w:noWrap/>
            <w:vAlign w:val="center"/>
            <w:hideMark/>
          </w:tcPr>
          <w:p w14:paraId="0F195381"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9A52E24"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tcBorders>
              <w:top w:val="nil"/>
              <w:left w:val="single" w:sz="4" w:space="0" w:color="auto"/>
              <w:bottom w:val="single" w:sz="4" w:space="0" w:color="auto"/>
              <w:right w:val="single" w:sz="4" w:space="0" w:color="auto"/>
            </w:tcBorders>
            <w:vAlign w:val="center"/>
            <w:hideMark/>
          </w:tcPr>
          <w:p w14:paraId="30E7F059"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CFC54EE"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12 786 829</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7531D0F"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12 787 000</w:t>
            </w:r>
          </w:p>
        </w:tc>
      </w:tr>
      <w:tr w:rsidR="00955946" w:rsidRPr="00955946" w14:paraId="157A59F7" w14:textId="77777777" w:rsidTr="00955946">
        <w:trPr>
          <w:trHeight w:val="555"/>
        </w:trPr>
        <w:tc>
          <w:tcPr>
            <w:tcW w:w="0" w:type="auto"/>
            <w:vMerge/>
            <w:tcBorders>
              <w:top w:val="nil"/>
              <w:left w:val="single" w:sz="8" w:space="0" w:color="auto"/>
              <w:bottom w:val="single" w:sz="4" w:space="0" w:color="auto"/>
              <w:right w:val="single" w:sz="4" w:space="0" w:color="auto"/>
            </w:tcBorders>
            <w:vAlign w:val="center"/>
            <w:hideMark/>
          </w:tcPr>
          <w:p w14:paraId="67CA7E0B"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5E525545"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Custodios de Detenidos (Femenino y Masculino)</w:t>
            </w:r>
          </w:p>
        </w:tc>
        <w:tc>
          <w:tcPr>
            <w:tcW w:w="0" w:type="auto"/>
            <w:tcBorders>
              <w:top w:val="nil"/>
              <w:left w:val="nil"/>
              <w:bottom w:val="single" w:sz="4" w:space="0" w:color="auto"/>
              <w:right w:val="single" w:sz="4" w:space="0" w:color="auto"/>
            </w:tcBorders>
            <w:shd w:val="clear" w:color="auto" w:fill="auto"/>
            <w:noWrap/>
            <w:vAlign w:val="center"/>
            <w:hideMark/>
          </w:tcPr>
          <w:p w14:paraId="179E19C7"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0" w:type="auto"/>
            <w:tcBorders>
              <w:top w:val="nil"/>
              <w:left w:val="nil"/>
              <w:bottom w:val="single" w:sz="4" w:space="0" w:color="auto"/>
              <w:right w:val="single" w:sz="4" w:space="0" w:color="auto"/>
            </w:tcBorders>
            <w:shd w:val="clear" w:color="auto" w:fill="auto"/>
            <w:noWrap/>
            <w:vAlign w:val="center"/>
            <w:hideMark/>
          </w:tcPr>
          <w:p w14:paraId="274F9560"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2</w:t>
            </w:r>
          </w:p>
        </w:tc>
        <w:tc>
          <w:tcPr>
            <w:tcW w:w="0" w:type="auto"/>
            <w:vMerge/>
            <w:tcBorders>
              <w:top w:val="nil"/>
              <w:left w:val="single" w:sz="4" w:space="0" w:color="auto"/>
              <w:bottom w:val="single" w:sz="4" w:space="0" w:color="auto"/>
              <w:right w:val="single" w:sz="4" w:space="0" w:color="auto"/>
            </w:tcBorders>
            <w:vAlign w:val="center"/>
            <w:hideMark/>
          </w:tcPr>
          <w:p w14:paraId="3322528D"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46C5BA6C"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36 180 179</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A8D9ADA"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36 180 000</w:t>
            </w:r>
          </w:p>
        </w:tc>
      </w:tr>
      <w:tr w:rsidR="00955946" w:rsidRPr="00955946" w14:paraId="54203FBB" w14:textId="77777777" w:rsidTr="00955946">
        <w:trPr>
          <w:trHeight w:val="108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11DA181F"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Fiscalía de Puerto Jiménez</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DC2A5C"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Fiscal Auxiliar</w:t>
            </w:r>
          </w:p>
        </w:tc>
        <w:tc>
          <w:tcPr>
            <w:tcW w:w="0" w:type="auto"/>
            <w:tcBorders>
              <w:top w:val="nil"/>
              <w:left w:val="nil"/>
              <w:bottom w:val="single" w:sz="4" w:space="0" w:color="auto"/>
              <w:right w:val="single" w:sz="4" w:space="0" w:color="auto"/>
            </w:tcBorders>
            <w:shd w:val="clear" w:color="auto" w:fill="auto"/>
            <w:noWrap/>
            <w:vAlign w:val="center"/>
            <w:hideMark/>
          </w:tcPr>
          <w:p w14:paraId="77520819"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10DB0E1"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5475CB7"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No</w:t>
            </w:r>
          </w:p>
        </w:tc>
        <w:tc>
          <w:tcPr>
            <w:tcW w:w="0" w:type="auto"/>
            <w:tcBorders>
              <w:top w:val="nil"/>
              <w:left w:val="nil"/>
              <w:bottom w:val="single" w:sz="4" w:space="0" w:color="auto"/>
              <w:right w:val="single" w:sz="4" w:space="0" w:color="auto"/>
            </w:tcBorders>
            <w:shd w:val="clear" w:color="auto" w:fill="auto"/>
            <w:vAlign w:val="center"/>
            <w:hideMark/>
          </w:tcPr>
          <w:p w14:paraId="3DBC9C11"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52 085 242</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7BC0BE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52 085 242</w:t>
            </w:r>
          </w:p>
        </w:tc>
      </w:tr>
      <w:tr w:rsidR="00955946" w:rsidRPr="00955946" w14:paraId="79698C41" w14:textId="77777777" w:rsidTr="00955946">
        <w:trPr>
          <w:trHeight w:val="555"/>
        </w:trPr>
        <w:tc>
          <w:tcPr>
            <w:tcW w:w="0" w:type="auto"/>
            <w:vMerge/>
            <w:tcBorders>
              <w:top w:val="nil"/>
              <w:left w:val="single" w:sz="8" w:space="0" w:color="auto"/>
              <w:bottom w:val="single" w:sz="4" w:space="0" w:color="auto"/>
              <w:right w:val="single" w:sz="4" w:space="0" w:color="auto"/>
            </w:tcBorders>
            <w:vAlign w:val="center"/>
            <w:hideMark/>
          </w:tcPr>
          <w:p w14:paraId="7439BAFA"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C7050D"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Técnico Judicial 2</w:t>
            </w:r>
          </w:p>
        </w:tc>
        <w:tc>
          <w:tcPr>
            <w:tcW w:w="0" w:type="auto"/>
            <w:tcBorders>
              <w:top w:val="nil"/>
              <w:left w:val="nil"/>
              <w:bottom w:val="single" w:sz="4" w:space="0" w:color="auto"/>
              <w:right w:val="single" w:sz="4" w:space="0" w:color="auto"/>
            </w:tcBorders>
            <w:shd w:val="clear" w:color="auto" w:fill="auto"/>
            <w:noWrap/>
            <w:vAlign w:val="center"/>
            <w:hideMark/>
          </w:tcPr>
          <w:p w14:paraId="1F19A3DC"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35AFE41F"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tcBorders>
              <w:top w:val="nil"/>
              <w:left w:val="single" w:sz="4" w:space="0" w:color="auto"/>
              <w:bottom w:val="single" w:sz="4" w:space="0" w:color="auto"/>
              <w:right w:val="single" w:sz="4" w:space="0" w:color="auto"/>
            </w:tcBorders>
            <w:vAlign w:val="center"/>
            <w:hideMark/>
          </w:tcPr>
          <w:p w14:paraId="37CF51C1" w14:textId="77777777" w:rsidR="00955946" w:rsidRPr="00955946" w:rsidRDefault="00955946" w:rsidP="00955946">
            <w:pPr>
              <w:rPr>
                <w:rFonts w:ascii="Book Antiqua" w:hAnsi="Book Antiqua"/>
                <w:color w:val="000000"/>
                <w:lang w:eastAsia="es-CR"/>
              </w:rPr>
            </w:pPr>
          </w:p>
        </w:tc>
        <w:tc>
          <w:tcPr>
            <w:tcW w:w="0" w:type="auto"/>
            <w:gridSpan w:val="2"/>
            <w:tcBorders>
              <w:top w:val="single" w:sz="4" w:space="0" w:color="auto"/>
              <w:left w:val="nil"/>
              <w:bottom w:val="single" w:sz="4" w:space="0" w:color="auto"/>
              <w:right w:val="single" w:sz="8" w:space="0" w:color="000000"/>
            </w:tcBorders>
            <w:shd w:val="clear" w:color="auto" w:fill="auto"/>
            <w:vAlign w:val="bottom"/>
            <w:hideMark/>
          </w:tcPr>
          <w:p w14:paraId="27802072"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Traslado de Plaza de Técnico Fiscalía Golfito*</w:t>
            </w:r>
          </w:p>
        </w:tc>
      </w:tr>
      <w:tr w:rsidR="00955946" w:rsidRPr="00955946" w14:paraId="2E8B4CB3" w14:textId="77777777" w:rsidTr="00955946">
        <w:trPr>
          <w:trHeight w:val="27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61368775"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Juzgado Penal de Golfito Sede Puerto Jiménez</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3F77870"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Juez 3</w:t>
            </w:r>
          </w:p>
        </w:tc>
        <w:tc>
          <w:tcPr>
            <w:tcW w:w="0" w:type="auto"/>
            <w:tcBorders>
              <w:top w:val="nil"/>
              <w:left w:val="nil"/>
              <w:bottom w:val="single" w:sz="4" w:space="0" w:color="auto"/>
              <w:right w:val="single" w:sz="4" w:space="0" w:color="auto"/>
            </w:tcBorders>
            <w:shd w:val="clear" w:color="auto" w:fill="auto"/>
            <w:noWrap/>
            <w:vAlign w:val="center"/>
            <w:hideMark/>
          </w:tcPr>
          <w:p w14:paraId="47D40780"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2C3096CA"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5F157C54"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Si</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64F7E27"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54 292 617</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42A77DA0"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54 292 617</w:t>
            </w:r>
          </w:p>
        </w:tc>
      </w:tr>
      <w:tr w:rsidR="00955946" w:rsidRPr="00955946" w14:paraId="5361B40C" w14:textId="77777777" w:rsidTr="00955946">
        <w:trPr>
          <w:trHeight w:val="285"/>
        </w:trPr>
        <w:tc>
          <w:tcPr>
            <w:tcW w:w="0" w:type="auto"/>
            <w:vMerge/>
            <w:tcBorders>
              <w:top w:val="nil"/>
              <w:left w:val="single" w:sz="8" w:space="0" w:color="auto"/>
              <w:bottom w:val="single" w:sz="4" w:space="0" w:color="auto"/>
              <w:right w:val="single" w:sz="4" w:space="0" w:color="auto"/>
            </w:tcBorders>
            <w:vAlign w:val="center"/>
            <w:hideMark/>
          </w:tcPr>
          <w:p w14:paraId="310A463F" w14:textId="77777777" w:rsidR="00955946" w:rsidRPr="00955946" w:rsidRDefault="00955946" w:rsidP="00955946">
            <w:pPr>
              <w:rPr>
                <w:rFonts w:ascii="Book Antiqua" w:hAnsi="Book Antiqua"/>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235A2D8" w14:textId="77777777" w:rsidR="00955946" w:rsidRPr="00955946" w:rsidRDefault="00955946" w:rsidP="00955946">
            <w:pPr>
              <w:rPr>
                <w:rFonts w:ascii="Book Antiqua" w:hAnsi="Book Antiqua"/>
                <w:color w:val="000000"/>
                <w:lang w:eastAsia="es-CR"/>
              </w:rPr>
            </w:pPr>
            <w:r w:rsidRPr="00955946">
              <w:rPr>
                <w:rFonts w:ascii="Book Antiqua" w:hAnsi="Book Antiqua"/>
                <w:color w:val="000000"/>
                <w:lang w:eastAsia="es-CR"/>
              </w:rPr>
              <w:t>Técnico Judicial 2</w:t>
            </w:r>
          </w:p>
        </w:tc>
        <w:tc>
          <w:tcPr>
            <w:tcW w:w="0" w:type="auto"/>
            <w:tcBorders>
              <w:top w:val="nil"/>
              <w:left w:val="nil"/>
              <w:bottom w:val="single" w:sz="4" w:space="0" w:color="auto"/>
              <w:right w:val="single" w:sz="4" w:space="0" w:color="auto"/>
            </w:tcBorders>
            <w:shd w:val="clear" w:color="auto" w:fill="auto"/>
            <w:noWrap/>
            <w:vAlign w:val="center"/>
            <w:hideMark/>
          </w:tcPr>
          <w:p w14:paraId="0EB52F02"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tcBorders>
              <w:top w:val="nil"/>
              <w:left w:val="nil"/>
              <w:bottom w:val="single" w:sz="4" w:space="0" w:color="auto"/>
              <w:right w:val="single" w:sz="4" w:space="0" w:color="auto"/>
            </w:tcBorders>
            <w:shd w:val="clear" w:color="auto" w:fill="auto"/>
            <w:noWrap/>
            <w:vAlign w:val="center"/>
            <w:hideMark/>
          </w:tcPr>
          <w:p w14:paraId="57D920FD" w14:textId="77777777" w:rsidR="00955946" w:rsidRPr="00955946" w:rsidRDefault="00955946" w:rsidP="00955946">
            <w:pPr>
              <w:jc w:val="center"/>
              <w:rPr>
                <w:rFonts w:ascii="Book Antiqua" w:hAnsi="Book Antiqua"/>
                <w:color w:val="000000"/>
                <w:lang w:eastAsia="es-CR"/>
              </w:rPr>
            </w:pPr>
            <w:r w:rsidRPr="00955946">
              <w:rPr>
                <w:rFonts w:ascii="Book Antiqua" w:hAnsi="Book Antiqua"/>
                <w:color w:val="000000"/>
                <w:lang w:eastAsia="es-CR"/>
              </w:rPr>
              <w:t>1</w:t>
            </w:r>
          </w:p>
        </w:tc>
        <w:tc>
          <w:tcPr>
            <w:tcW w:w="0" w:type="auto"/>
            <w:vMerge/>
            <w:tcBorders>
              <w:top w:val="nil"/>
              <w:left w:val="single" w:sz="4" w:space="0" w:color="auto"/>
              <w:bottom w:val="single" w:sz="4" w:space="0" w:color="auto"/>
              <w:right w:val="single" w:sz="4" w:space="0" w:color="auto"/>
            </w:tcBorders>
            <w:vAlign w:val="center"/>
            <w:hideMark/>
          </w:tcPr>
          <w:p w14:paraId="3FD36BC4" w14:textId="77777777" w:rsidR="00955946" w:rsidRPr="00955946" w:rsidRDefault="00955946" w:rsidP="00955946">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bottom"/>
            <w:hideMark/>
          </w:tcPr>
          <w:p w14:paraId="2CDA2096"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14 387 553</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4720E0ED"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14 387 553</w:t>
            </w:r>
          </w:p>
        </w:tc>
      </w:tr>
      <w:tr w:rsidR="00955946" w:rsidRPr="00955946" w14:paraId="531EC54C" w14:textId="77777777" w:rsidTr="00955946">
        <w:trPr>
          <w:trHeight w:val="315"/>
        </w:trPr>
        <w:tc>
          <w:tcPr>
            <w:tcW w:w="0" w:type="auto"/>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664502EE"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Totales</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08E44BF"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13</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6CF01685" w14:textId="77777777" w:rsidR="00955946" w:rsidRPr="00955946" w:rsidRDefault="00955946" w:rsidP="00955946">
            <w:pPr>
              <w:jc w:val="center"/>
              <w:rPr>
                <w:rFonts w:ascii="Book Antiqua" w:hAnsi="Book Antiqua"/>
                <w:b/>
                <w:bCs/>
                <w:color w:val="000000"/>
                <w:lang w:eastAsia="es-CR"/>
              </w:rPr>
            </w:pPr>
            <w:r w:rsidRPr="00955946">
              <w:rPr>
                <w:rFonts w:ascii="Book Antiqua" w:hAnsi="Book Antiqua"/>
                <w:b/>
                <w:bCs/>
                <w:color w:val="000000"/>
                <w:lang w:eastAsia="es-CR"/>
              </w:rPr>
              <w:t>17</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519CE2EE" w14:textId="77777777" w:rsidR="00955946" w:rsidRPr="00955946" w:rsidRDefault="00955946" w:rsidP="00955946">
            <w:pPr>
              <w:rPr>
                <w:rFonts w:ascii="Book Antiqua" w:hAnsi="Book Antiqua"/>
                <w:b/>
                <w:bCs/>
                <w:color w:val="000000"/>
                <w:lang w:eastAsia="es-CR"/>
              </w:rPr>
            </w:pPr>
            <w:r w:rsidRPr="00955946">
              <w:rPr>
                <w:rFonts w:ascii="Book Antiqua" w:hAnsi="Book Antiqua"/>
                <w:b/>
                <w:bCs/>
                <w:color w:val="000000"/>
                <w:lang w:eastAsia="es-CR"/>
              </w:rPr>
              <w:t> </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0ABA9829" w14:textId="77777777" w:rsidR="00955946" w:rsidRPr="00955946" w:rsidRDefault="00955946" w:rsidP="00955946">
            <w:pPr>
              <w:jc w:val="center"/>
              <w:rPr>
                <w:rFonts w:ascii="Book Antiqua" w:hAnsi="Book Antiqua"/>
                <w:color w:val="000000"/>
                <w:lang w:eastAsia="es-CR"/>
              </w:rPr>
            </w:pPr>
            <w:r w:rsidRPr="00955946">
              <w:rPr>
                <w:color w:val="000000"/>
                <w:lang w:eastAsia="es-CR"/>
              </w:rPr>
              <w:t>₡</w:t>
            </w:r>
            <w:r w:rsidRPr="00955946">
              <w:rPr>
                <w:rFonts w:ascii="Book Antiqua" w:hAnsi="Book Antiqua"/>
                <w:color w:val="000000"/>
                <w:lang w:eastAsia="es-CR"/>
              </w:rPr>
              <w:t>328 232 026</w:t>
            </w:r>
          </w:p>
        </w:tc>
        <w:tc>
          <w:tcPr>
            <w:tcW w:w="0" w:type="auto"/>
            <w:tcBorders>
              <w:top w:val="nil"/>
              <w:left w:val="nil"/>
              <w:bottom w:val="single" w:sz="8" w:space="0" w:color="auto"/>
              <w:right w:val="single" w:sz="8" w:space="0" w:color="auto"/>
            </w:tcBorders>
            <w:shd w:val="clear" w:color="auto" w:fill="auto"/>
            <w:noWrap/>
            <w:vAlign w:val="bottom"/>
            <w:hideMark/>
          </w:tcPr>
          <w:p w14:paraId="336C0C40" w14:textId="77777777" w:rsidR="00955946" w:rsidRPr="00955946" w:rsidRDefault="00955946" w:rsidP="00955946">
            <w:pPr>
              <w:jc w:val="center"/>
              <w:rPr>
                <w:rFonts w:ascii="Book Antiqua" w:hAnsi="Book Antiqua"/>
                <w:b/>
                <w:bCs/>
                <w:color w:val="000000"/>
                <w:lang w:eastAsia="es-CR"/>
              </w:rPr>
            </w:pPr>
            <w:r w:rsidRPr="00955946">
              <w:rPr>
                <w:b/>
                <w:bCs/>
                <w:color w:val="000000"/>
                <w:lang w:eastAsia="es-CR"/>
              </w:rPr>
              <w:t>₡</w:t>
            </w:r>
            <w:r w:rsidRPr="00955946">
              <w:rPr>
                <w:rFonts w:ascii="Book Antiqua" w:hAnsi="Book Antiqua"/>
                <w:b/>
                <w:bCs/>
                <w:color w:val="000000"/>
                <w:lang w:eastAsia="es-CR"/>
              </w:rPr>
              <w:t>411 800 752</w:t>
            </w:r>
          </w:p>
        </w:tc>
      </w:tr>
    </w:tbl>
    <w:p w14:paraId="5E83CA7A" w14:textId="77777777" w:rsidR="000A17D3" w:rsidRPr="00EE2F9A" w:rsidRDefault="000A17D3" w:rsidP="00A00B9D">
      <w:pPr>
        <w:jc w:val="both"/>
        <w:rPr>
          <w:color w:val="000000"/>
          <w:lang w:eastAsia="es-CR"/>
        </w:rPr>
      </w:pPr>
      <w:r w:rsidRPr="00D13463">
        <w:rPr>
          <w:b/>
          <w:bCs/>
          <w:color w:val="000000"/>
          <w:lang w:eastAsia="es-CR"/>
        </w:rPr>
        <w:t>Notas:</w:t>
      </w:r>
      <w:r w:rsidRPr="00D13463">
        <w:rPr>
          <w:color w:val="000000"/>
          <w:lang w:eastAsia="es-CR"/>
        </w:rPr>
        <w:t xml:space="preserve"> * Al tratarse de oficinas nuevas se debe valorar la posibilidad de ampliación de contrato </w:t>
      </w:r>
      <w:r w:rsidR="00652907" w:rsidRPr="00D13463">
        <w:rPr>
          <w:color w:val="000000"/>
          <w:lang w:eastAsia="es-CR"/>
        </w:rPr>
        <w:t xml:space="preserve">con el dueño de los locales que actualmente se alquilan, u otras opciones alternativas para la ubicación de las </w:t>
      </w:r>
      <w:r w:rsidR="00652907" w:rsidRPr="00EE2F9A">
        <w:rPr>
          <w:color w:val="000000"/>
          <w:lang w:eastAsia="es-CR"/>
        </w:rPr>
        <w:t xml:space="preserve">oficinas. </w:t>
      </w:r>
      <w:r w:rsidR="002C5892" w:rsidRPr="00EE2F9A">
        <w:rPr>
          <w:color w:val="000000"/>
          <w:lang w:eastAsia="es-CR"/>
        </w:rPr>
        <w:t xml:space="preserve">En el caso de las existentes valorar si existe espacio para </w:t>
      </w:r>
      <w:r w:rsidR="004F3E70" w:rsidRPr="00EE2F9A">
        <w:rPr>
          <w:color w:val="000000"/>
          <w:lang w:eastAsia="es-CR"/>
        </w:rPr>
        <w:t xml:space="preserve">el recurso nuevo propuesto. </w:t>
      </w:r>
    </w:p>
    <w:p w14:paraId="00FB8A4F" w14:textId="77777777" w:rsidR="005200D6" w:rsidRPr="00D13463" w:rsidRDefault="00276CB7" w:rsidP="00A00B9D">
      <w:pPr>
        <w:jc w:val="both"/>
        <w:rPr>
          <w:color w:val="000000"/>
          <w:lang w:eastAsia="es-CR"/>
        </w:rPr>
      </w:pPr>
      <w:r w:rsidRPr="00EE2F9A">
        <w:rPr>
          <w:b/>
          <w:bCs/>
          <w:color w:val="000000"/>
          <w:lang w:eastAsia="es-CR"/>
        </w:rPr>
        <w:t>Fuente:</w:t>
      </w:r>
      <w:r w:rsidRPr="00EE2F9A">
        <w:rPr>
          <w:color w:val="000000"/>
          <w:lang w:eastAsia="es-CR"/>
        </w:rPr>
        <w:t xml:space="preserve"> Elaboración Propia a partir de costo de </w:t>
      </w:r>
      <w:r w:rsidR="00652907" w:rsidRPr="00EE2F9A">
        <w:rPr>
          <w:color w:val="000000"/>
          <w:lang w:eastAsia="es-CR"/>
        </w:rPr>
        <w:t>plazas para</w:t>
      </w:r>
      <w:r w:rsidR="000A17D3" w:rsidRPr="00EE2F9A">
        <w:rPr>
          <w:color w:val="000000"/>
          <w:lang w:eastAsia="es-CR"/>
        </w:rPr>
        <w:t xml:space="preserve"> el 202</w:t>
      </w:r>
      <w:r w:rsidR="008773DE" w:rsidRPr="00EE2F9A">
        <w:rPr>
          <w:color w:val="000000"/>
          <w:lang w:eastAsia="es-CR"/>
        </w:rPr>
        <w:t>3</w:t>
      </w:r>
      <w:r w:rsidR="000A17D3" w:rsidRPr="00EE2F9A">
        <w:rPr>
          <w:color w:val="000000"/>
          <w:lang w:eastAsia="es-CR"/>
        </w:rPr>
        <w:t>.</w:t>
      </w:r>
      <w:r w:rsidR="000A17D3" w:rsidRPr="00D13463">
        <w:rPr>
          <w:color w:val="000000"/>
          <w:lang w:eastAsia="es-CR"/>
        </w:rPr>
        <w:t xml:space="preserve"> </w:t>
      </w:r>
    </w:p>
    <w:p w14:paraId="4CF59FF6" w14:textId="77777777" w:rsidR="00704459" w:rsidRDefault="00704459" w:rsidP="00A00B9D">
      <w:pPr>
        <w:jc w:val="both"/>
        <w:rPr>
          <w:color w:val="000000"/>
          <w:lang w:eastAsia="es-CR"/>
        </w:rPr>
      </w:pPr>
    </w:p>
    <w:p w14:paraId="0606811B" w14:textId="77777777" w:rsidR="00AA3A0B" w:rsidRDefault="00AA3A0B" w:rsidP="00A00B9D">
      <w:pPr>
        <w:jc w:val="both"/>
        <w:rPr>
          <w:color w:val="000000"/>
          <w:lang w:eastAsia="es-CR"/>
        </w:rPr>
      </w:pPr>
    </w:p>
    <w:p w14:paraId="4293947E" w14:textId="77777777" w:rsidR="00AA3A0B" w:rsidRDefault="00AA3A0B" w:rsidP="00A00B9D">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Para el caso de la estructura base del OIJ</w:t>
      </w:r>
      <w:r w:rsidR="00DF2240">
        <w:rPr>
          <w:rFonts w:ascii="Book Antiqua" w:hAnsi="Book Antiqua" w:cs="Book Antiqua"/>
          <w:color w:val="000000"/>
          <w:sz w:val="24"/>
          <w:szCs w:val="24"/>
          <w:lang w:eastAsia="es-CR"/>
        </w:rPr>
        <w:t xml:space="preserve"> (escenario 1)</w:t>
      </w:r>
      <w:r>
        <w:rPr>
          <w:rFonts w:ascii="Book Antiqua" w:hAnsi="Book Antiqua" w:cs="Book Antiqua"/>
          <w:color w:val="000000"/>
          <w:sz w:val="24"/>
          <w:szCs w:val="24"/>
          <w:lang w:eastAsia="es-CR"/>
        </w:rPr>
        <w:t xml:space="preserve"> se deberá realizar seguimiento posterior a su implementación con el objetivo de que se valore la misma, esto considerando las manifestaciones de la Secretaría General OIJ, a través de la Oficina de Planes y Operaciones </w:t>
      </w:r>
      <w:r w:rsidR="00596C15">
        <w:rPr>
          <w:rFonts w:ascii="Book Antiqua" w:hAnsi="Book Antiqua" w:cs="Book Antiqua"/>
          <w:color w:val="000000"/>
          <w:sz w:val="24"/>
          <w:szCs w:val="24"/>
          <w:lang w:eastAsia="es-CR"/>
        </w:rPr>
        <w:t xml:space="preserve">y que se considere la carga de trabajo mostrada en el </w:t>
      </w:r>
      <w:r w:rsidR="00DF2240">
        <w:rPr>
          <w:rFonts w:ascii="Book Antiqua" w:hAnsi="Book Antiqua" w:cs="Book Antiqua"/>
          <w:color w:val="000000"/>
          <w:sz w:val="24"/>
          <w:szCs w:val="24"/>
          <w:lang w:eastAsia="es-CR"/>
        </w:rPr>
        <w:t>periodo posterior</w:t>
      </w:r>
      <w:r w:rsidR="00596C15">
        <w:rPr>
          <w:rFonts w:ascii="Book Antiqua" w:hAnsi="Book Antiqua" w:cs="Book Antiqua"/>
          <w:color w:val="000000"/>
          <w:sz w:val="24"/>
          <w:szCs w:val="24"/>
          <w:lang w:eastAsia="es-CR"/>
        </w:rPr>
        <w:t xml:space="preserve"> a su implementación. </w:t>
      </w:r>
    </w:p>
    <w:p w14:paraId="32B47BA4" w14:textId="77777777" w:rsidR="000E460D" w:rsidRDefault="000E460D" w:rsidP="00A00B9D">
      <w:pPr>
        <w:jc w:val="both"/>
        <w:rPr>
          <w:rFonts w:ascii="Book Antiqua" w:hAnsi="Book Antiqua" w:cs="Book Antiqua"/>
          <w:color w:val="000000"/>
          <w:sz w:val="24"/>
          <w:szCs w:val="24"/>
          <w:lang w:eastAsia="es-CR"/>
        </w:rPr>
      </w:pPr>
    </w:p>
    <w:p w14:paraId="50F82290" w14:textId="77777777" w:rsidR="000E460D" w:rsidRDefault="000E460D" w:rsidP="00A00B9D">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Se debe sumar los costos </w:t>
      </w:r>
      <w:r w:rsidR="00ED7415">
        <w:rPr>
          <w:rFonts w:ascii="Book Antiqua" w:hAnsi="Book Antiqua" w:cs="Book Antiqua"/>
          <w:color w:val="000000"/>
          <w:sz w:val="24"/>
          <w:szCs w:val="24"/>
          <w:lang w:eastAsia="es-CR"/>
        </w:rPr>
        <w:t xml:space="preserve">preliminares </w:t>
      </w:r>
      <w:r w:rsidR="0016223D">
        <w:rPr>
          <w:rFonts w:ascii="Book Antiqua" w:hAnsi="Book Antiqua" w:cs="Book Antiqua"/>
          <w:color w:val="000000"/>
          <w:sz w:val="24"/>
          <w:szCs w:val="24"/>
          <w:lang w:eastAsia="es-CR"/>
        </w:rPr>
        <w:t>estimados por la Dirección Ejecutiva</w:t>
      </w:r>
      <w:r w:rsidR="0008601D">
        <w:rPr>
          <w:rFonts w:ascii="Book Antiqua" w:hAnsi="Book Antiqua" w:cs="Book Antiqua"/>
          <w:color w:val="000000"/>
          <w:sz w:val="24"/>
          <w:szCs w:val="24"/>
          <w:lang w:eastAsia="es-CR"/>
        </w:rPr>
        <w:t xml:space="preserve">, </w:t>
      </w:r>
      <w:r w:rsidR="006916F1">
        <w:rPr>
          <w:rFonts w:ascii="Book Antiqua" w:hAnsi="Book Antiqua" w:cs="Book Antiqua"/>
          <w:color w:val="000000"/>
          <w:sz w:val="24"/>
          <w:szCs w:val="24"/>
          <w:lang w:eastAsia="es-CR"/>
        </w:rPr>
        <w:t xml:space="preserve">y se vuelve necesario la incorporación de </w:t>
      </w:r>
      <w:r w:rsidR="00632E99">
        <w:rPr>
          <w:rFonts w:ascii="Book Antiqua" w:hAnsi="Book Antiqua" w:cs="Book Antiqua"/>
          <w:color w:val="000000"/>
          <w:sz w:val="24"/>
          <w:szCs w:val="24"/>
          <w:lang w:eastAsia="es-CR"/>
        </w:rPr>
        <w:t xml:space="preserve">recurso en el presupuesto 2023 de la siguiente manera: </w:t>
      </w:r>
    </w:p>
    <w:p w14:paraId="5A52BBF0" w14:textId="77777777" w:rsidR="00632E99" w:rsidRDefault="00632E99" w:rsidP="00A00B9D">
      <w:pPr>
        <w:jc w:val="both"/>
        <w:rPr>
          <w:rFonts w:ascii="Book Antiqua" w:hAnsi="Book Antiqua" w:cs="Book Antiqua"/>
          <w:color w:val="000000"/>
          <w:sz w:val="24"/>
          <w:szCs w:val="24"/>
          <w:lang w:eastAsia="es-CR"/>
        </w:rPr>
      </w:pPr>
    </w:p>
    <w:tbl>
      <w:tblPr>
        <w:tblW w:w="10260" w:type="dxa"/>
        <w:jc w:val="center"/>
        <w:tblCellMar>
          <w:left w:w="70" w:type="dxa"/>
          <w:right w:w="70" w:type="dxa"/>
        </w:tblCellMar>
        <w:tblLook w:val="04A0" w:firstRow="1" w:lastRow="0" w:firstColumn="1" w:lastColumn="0" w:noHBand="0" w:noVBand="1"/>
      </w:tblPr>
      <w:tblGrid>
        <w:gridCol w:w="5500"/>
        <w:gridCol w:w="2360"/>
        <w:gridCol w:w="2400"/>
      </w:tblGrid>
      <w:tr w:rsidR="00632E99" w:rsidRPr="00632E99" w14:paraId="34684664" w14:textId="77777777" w:rsidTr="00BA4548">
        <w:trPr>
          <w:trHeight w:val="255"/>
          <w:jc w:val="center"/>
        </w:trPr>
        <w:tc>
          <w:tcPr>
            <w:tcW w:w="550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3300C6EC" w14:textId="77777777" w:rsidR="00632E99" w:rsidRPr="00632E99" w:rsidRDefault="00632E99" w:rsidP="00632E99">
            <w:pPr>
              <w:jc w:val="center"/>
              <w:rPr>
                <w:rFonts w:ascii="Arial" w:hAnsi="Arial" w:cs="Arial"/>
                <w:b/>
                <w:bCs/>
                <w:lang w:eastAsia="es-CR"/>
              </w:rPr>
            </w:pPr>
            <w:r w:rsidRPr="00632E99">
              <w:rPr>
                <w:rFonts w:ascii="Arial" w:hAnsi="Arial" w:cs="Arial"/>
                <w:b/>
                <w:bCs/>
                <w:lang w:eastAsia="es-CR"/>
              </w:rPr>
              <w:t>Detalle</w:t>
            </w:r>
          </w:p>
        </w:tc>
        <w:tc>
          <w:tcPr>
            <w:tcW w:w="2360" w:type="dxa"/>
            <w:tcBorders>
              <w:top w:val="single" w:sz="4" w:space="0" w:color="auto"/>
              <w:left w:val="nil"/>
              <w:bottom w:val="single" w:sz="4" w:space="0" w:color="auto"/>
              <w:right w:val="single" w:sz="4" w:space="0" w:color="auto"/>
            </w:tcBorders>
            <w:shd w:val="clear" w:color="000000" w:fill="00B0F0"/>
            <w:noWrap/>
            <w:vAlign w:val="bottom"/>
            <w:hideMark/>
          </w:tcPr>
          <w:p w14:paraId="3FDC1251" w14:textId="77777777" w:rsidR="00632E99" w:rsidRPr="00632E99" w:rsidRDefault="00632E99" w:rsidP="00632E99">
            <w:pPr>
              <w:jc w:val="center"/>
              <w:rPr>
                <w:rFonts w:ascii="Arial" w:hAnsi="Arial" w:cs="Arial"/>
                <w:b/>
                <w:bCs/>
                <w:lang w:eastAsia="es-CR"/>
              </w:rPr>
            </w:pPr>
            <w:r w:rsidRPr="00632E99">
              <w:rPr>
                <w:rFonts w:ascii="Arial" w:hAnsi="Arial" w:cs="Arial"/>
                <w:b/>
                <w:bCs/>
                <w:lang w:eastAsia="es-CR"/>
              </w:rPr>
              <w:t>Monto Estimado Mensual</w:t>
            </w:r>
          </w:p>
        </w:tc>
        <w:tc>
          <w:tcPr>
            <w:tcW w:w="2400" w:type="dxa"/>
            <w:tcBorders>
              <w:top w:val="single" w:sz="4" w:space="0" w:color="auto"/>
              <w:left w:val="nil"/>
              <w:bottom w:val="single" w:sz="4" w:space="0" w:color="auto"/>
              <w:right w:val="single" w:sz="4" w:space="0" w:color="auto"/>
            </w:tcBorders>
            <w:shd w:val="clear" w:color="000000" w:fill="00B0F0"/>
            <w:noWrap/>
            <w:vAlign w:val="bottom"/>
            <w:hideMark/>
          </w:tcPr>
          <w:p w14:paraId="78B78B4F" w14:textId="77777777" w:rsidR="00632E99" w:rsidRPr="00632E99" w:rsidRDefault="00632E99" w:rsidP="00632E99">
            <w:pPr>
              <w:jc w:val="center"/>
              <w:rPr>
                <w:rFonts w:ascii="Arial" w:hAnsi="Arial" w:cs="Arial"/>
                <w:b/>
                <w:bCs/>
                <w:lang w:eastAsia="es-CR"/>
              </w:rPr>
            </w:pPr>
            <w:r w:rsidRPr="00632E99">
              <w:rPr>
                <w:rFonts w:ascii="Arial" w:hAnsi="Arial" w:cs="Arial"/>
                <w:b/>
                <w:bCs/>
                <w:lang w:eastAsia="es-CR"/>
              </w:rPr>
              <w:t xml:space="preserve">Anual </w:t>
            </w:r>
          </w:p>
        </w:tc>
      </w:tr>
      <w:tr w:rsidR="00632E99" w:rsidRPr="00632E99" w14:paraId="60643BFB" w14:textId="77777777" w:rsidTr="00BA4548">
        <w:trPr>
          <w:trHeight w:val="255"/>
          <w:jc w:val="center"/>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1F614B5D" w14:textId="77777777" w:rsidR="00632E99" w:rsidRPr="00632E99" w:rsidRDefault="00632E99" w:rsidP="00632E99">
            <w:pPr>
              <w:rPr>
                <w:rFonts w:ascii="Arial" w:hAnsi="Arial" w:cs="Arial"/>
                <w:lang w:eastAsia="es-CR"/>
              </w:rPr>
            </w:pPr>
            <w:r w:rsidRPr="00632E99">
              <w:rPr>
                <w:rFonts w:ascii="Arial" w:hAnsi="Arial" w:cs="Arial"/>
                <w:lang w:eastAsia="es-CR"/>
              </w:rPr>
              <w:t>Alquiler Estimado Local Juzgado Penal, Sede Puerto Jimenez</w:t>
            </w:r>
          </w:p>
        </w:tc>
        <w:tc>
          <w:tcPr>
            <w:tcW w:w="2360" w:type="dxa"/>
            <w:tcBorders>
              <w:top w:val="nil"/>
              <w:left w:val="nil"/>
              <w:bottom w:val="single" w:sz="4" w:space="0" w:color="auto"/>
              <w:right w:val="single" w:sz="4" w:space="0" w:color="auto"/>
            </w:tcBorders>
            <w:shd w:val="clear" w:color="auto" w:fill="auto"/>
            <w:noWrap/>
            <w:vAlign w:val="bottom"/>
            <w:hideMark/>
          </w:tcPr>
          <w:p w14:paraId="7294EAE0" w14:textId="77777777" w:rsidR="00632E99" w:rsidRPr="00632E99" w:rsidRDefault="00632E99" w:rsidP="00632E99">
            <w:pPr>
              <w:jc w:val="right"/>
              <w:rPr>
                <w:rFonts w:ascii="Arial" w:hAnsi="Arial" w:cs="Arial"/>
                <w:lang w:eastAsia="es-CR"/>
              </w:rPr>
            </w:pPr>
            <w:r w:rsidRPr="00632E99">
              <w:rPr>
                <w:rFonts w:ascii="Arial" w:hAnsi="Arial" w:cs="Arial"/>
                <w:lang w:eastAsia="es-CR"/>
              </w:rPr>
              <w:t>₡878 660,00</w:t>
            </w:r>
          </w:p>
        </w:tc>
        <w:tc>
          <w:tcPr>
            <w:tcW w:w="2400" w:type="dxa"/>
            <w:tcBorders>
              <w:top w:val="nil"/>
              <w:left w:val="nil"/>
              <w:bottom w:val="single" w:sz="4" w:space="0" w:color="auto"/>
              <w:right w:val="single" w:sz="4" w:space="0" w:color="auto"/>
            </w:tcBorders>
            <w:shd w:val="clear" w:color="auto" w:fill="auto"/>
            <w:noWrap/>
            <w:vAlign w:val="bottom"/>
            <w:hideMark/>
          </w:tcPr>
          <w:p w14:paraId="56038723" w14:textId="77777777" w:rsidR="00632E99" w:rsidRPr="00632E99" w:rsidRDefault="00632E99" w:rsidP="00632E99">
            <w:pPr>
              <w:jc w:val="right"/>
              <w:rPr>
                <w:rFonts w:ascii="Arial" w:hAnsi="Arial" w:cs="Arial"/>
                <w:lang w:eastAsia="es-CR"/>
              </w:rPr>
            </w:pPr>
            <w:r w:rsidRPr="00632E99">
              <w:rPr>
                <w:rFonts w:ascii="Arial" w:hAnsi="Arial" w:cs="Arial"/>
                <w:lang w:eastAsia="es-CR"/>
              </w:rPr>
              <w:t>₡10 543 920,00</w:t>
            </w:r>
          </w:p>
        </w:tc>
      </w:tr>
      <w:tr w:rsidR="00632E99" w:rsidRPr="00632E99" w14:paraId="15F5C84F" w14:textId="77777777" w:rsidTr="00BA4548">
        <w:trPr>
          <w:trHeight w:val="255"/>
          <w:jc w:val="center"/>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05DE61A" w14:textId="77777777" w:rsidR="00632E99" w:rsidRPr="00632E99" w:rsidRDefault="00632E99" w:rsidP="00632E99">
            <w:pPr>
              <w:rPr>
                <w:rFonts w:ascii="Arial" w:hAnsi="Arial" w:cs="Arial"/>
                <w:lang w:eastAsia="es-CR"/>
              </w:rPr>
            </w:pPr>
            <w:r w:rsidRPr="00632E99">
              <w:rPr>
                <w:rFonts w:ascii="Arial" w:hAnsi="Arial" w:cs="Arial"/>
                <w:lang w:eastAsia="es-CR"/>
              </w:rPr>
              <w:t>Servicio de Seguridad Privada, Horario Administrativo</w:t>
            </w:r>
          </w:p>
        </w:tc>
        <w:tc>
          <w:tcPr>
            <w:tcW w:w="2360" w:type="dxa"/>
            <w:tcBorders>
              <w:top w:val="nil"/>
              <w:left w:val="nil"/>
              <w:bottom w:val="single" w:sz="4" w:space="0" w:color="auto"/>
              <w:right w:val="single" w:sz="4" w:space="0" w:color="auto"/>
            </w:tcBorders>
            <w:shd w:val="clear" w:color="auto" w:fill="auto"/>
            <w:noWrap/>
            <w:vAlign w:val="bottom"/>
            <w:hideMark/>
          </w:tcPr>
          <w:p w14:paraId="2D5125B9" w14:textId="77777777" w:rsidR="00632E99" w:rsidRPr="00632E99" w:rsidRDefault="00632E99" w:rsidP="00632E99">
            <w:pPr>
              <w:jc w:val="right"/>
              <w:rPr>
                <w:rFonts w:ascii="Arial" w:hAnsi="Arial" w:cs="Arial"/>
                <w:lang w:eastAsia="es-CR"/>
              </w:rPr>
            </w:pPr>
            <w:r w:rsidRPr="00632E99">
              <w:rPr>
                <w:rFonts w:ascii="Arial" w:hAnsi="Arial" w:cs="Arial"/>
                <w:lang w:eastAsia="es-CR"/>
              </w:rPr>
              <w:t>₡728 259,25</w:t>
            </w:r>
          </w:p>
        </w:tc>
        <w:tc>
          <w:tcPr>
            <w:tcW w:w="2400" w:type="dxa"/>
            <w:tcBorders>
              <w:top w:val="nil"/>
              <w:left w:val="nil"/>
              <w:bottom w:val="single" w:sz="4" w:space="0" w:color="auto"/>
              <w:right w:val="single" w:sz="4" w:space="0" w:color="auto"/>
            </w:tcBorders>
            <w:shd w:val="clear" w:color="auto" w:fill="auto"/>
            <w:noWrap/>
            <w:vAlign w:val="bottom"/>
            <w:hideMark/>
          </w:tcPr>
          <w:p w14:paraId="1D20FF7B" w14:textId="77777777" w:rsidR="00632E99" w:rsidRPr="00632E99" w:rsidRDefault="00632E99" w:rsidP="00632E99">
            <w:pPr>
              <w:jc w:val="right"/>
              <w:rPr>
                <w:rFonts w:ascii="Arial" w:hAnsi="Arial" w:cs="Arial"/>
                <w:lang w:eastAsia="es-CR"/>
              </w:rPr>
            </w:pPr>
            <w:r w:rsidRPr="00632E99">
              <w:rPr>
                <w:rFonts w:ascii="Arial" w:hAnsi="Arial" w:cs="Arial"/>
                <w:lang w:eastAsia="es-CR"/>
              </w:rPr>
              <w:t>₡8 739 111,00</w:t>
            </w:r>
          </w:p>
        </w:tc>
      </w:tr>
      <w:tr w:rsidR="00632E99" w:rsidRPr="00632E99" w14:paraId="185119AC" w14:textId="77777777" w:rsidTr="00BA4548">
        <w:trPr>
          <w:trHeight w:val="255"/>
          <w:jc w:val="center"/>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11124223" w14:textId="77777777" w:rsidR="00632E99" w:rsidRPr="00632E99" w:rsidRDefault="00632E99" w:rsidP="00632E99">
            <w:pPr>
              <w:rPr>
                <w:rFonts w:ascii="Arial" w:hAnsi="Arial" w:cs="Arial"/>
                <w:lang w:eastAsia="es-CR"/>
              </w:rPr>
            </w:pPr>
            <w:r w:rsidRPr="00632E99">
              <w:rPr>
                <w:rFonts w:ascii="Arial" w:hAnsi="Arial" w:cs="Arial"/>
                <w:lang w:eastAsia="es-CR"/>
              </w:rPr>
              <w:t>Servicio de Limpieza Privada</w:t>
            </w:r>
          </w:p>
        </w:tc>
        <w:tc>
          <w:tcPr>
            <w:tcW w:w="2360" w:type="dxa"/>
            <w:tcBorders>
              <w:top w:val="nil"/>
              <w:left w:val="nil"/>
              <w:bottom w:val="single" w:sz="4" w:space="0" w:color="auto"/>
              <w:right w:val="single" w:sz="4" w:space="0" w:color="auto"/>
            </w:tcBorders>
            <w:shd w:val="clear" w:color="auto" w:fill="auto"/>
            <w:noWrap/>
            <w:vAlign w:val="bottom"/>
            <w:hideMark/>
          </w:tcPr>
          <w:p w14:paraId="047FFE7A" w14:textId="77777777" w:rsidR="00632E99" w:rsidRPr="00632E99" w:rsidRDefault="00632E99" w:rsidP="00632E99">
            <w:pPr>
              <w:jc w:val="right"/>
              <w:rPr>
                <w:rFonts w:ascii="Arial" w:hAnsi="Arial" w:cs="Arial"/>
                <w:lang w:eastAsia="es-CR"/>
              </w:rPr>
            </w:pPr>
            <w:r w:rsidRPr="00632E99">
              <w:rPr>
                <w:rFonts w:ascii="Arial" w:hAnsi="Arial" w:cs="Arial"/>
                <w:lang w:eastAsia="es-CR"/>
              </w:rPr>
              <w:t>₡616 896,83</w:t>
            </w:r>
          </w:p>
        </w:tc>
        <w:tc>
          <w:tcPr>
            <w:tcW w:w="2400" w:type="dxa"/>
            <w:tcBorders>
              <w:top w:val="nil"/>
              <w:left w:val="nil"/>
              <w:bottom w:val="single" w:sz="4" w:space="0" w:color="auto"/>
              <w:right w:val="single" w:sz="4" w:space="0" w:color="auto"/>
            </w:tcBorders>
            <w:shd w:val="clear" w:color="auto" w:fill="auto"/>
            <w:noWrap/>
            <w:vAlign w:val="bottom"/>
            <w:hideMark/>
          </w:tcPr>
          <w:p w14:paraId="3D5245EB" w14:textId="77777777" w:rsidR="00632E99" w:rsidRPr="00632E99" w:rsidRDefault="00632E99" w:rsidP="00632E99">
            <w:pPr>
              <w:jc w:val="right"/>
              <w:rPr>
                <w:rFonts w:ascii="Arial" w:hAnsi="Arial" w:cs="Arial"/>
                <w:lang w:eastAsia="es-CR"/>
              </w:rPr>
            </w:pPr>
            <w:r w:rsidRPr="00632E99">
              <w:rPr>
                <w:rFonts w:ascii="Arial" w:hAnsi="Arial" w:cs="Arial"/>
                <w:lang w:eastAsia="es-CR"/>
              </w:rPr>
              <w:t>₡7 402 762,00</w:t>
            </w:r>
          </w:p>
        </w:tc>
      </w:tr>
      <w:tr w:rsidR="00632E99" w:rsidRPr="00632E99" w14:paraId="1D77EE97" w14:textId="77777777" w:rsidTr="00BA4548">
        <w:trPr>
          <w:trHeight w:val="255"/>
          <w:jc w:val="center"/>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7A529207" w14:textId="77777777" w:rsidR="00632E99" w:rsidRPr="00632E99" w:rsidRDefault="00632E99" w:rsidP="00632E99">
            <w:pPr>
              <w:rPr>
                <w:rFonts w:ascii="Arial" w:hAnsi="Arial" w:cs="Arial"/>
                <w:lang w:eastAsia="es-CR"/>
              </w:rPr>
            </w:pPr>
            <w:r w:rsidRPr="00632E99">
              <w:rPr>
                <w:rFonts w:ascii="Arial" w:hAnsi="Arial" w:cs="Arial"/>
                <w:lang w:eastAsia="es-CR"/>
              </w:rPr>
              <w:t xml:space="preserve">Mobiliario Sala de Juicio </w:t>
            </w:r>
          </w:p>
        </w:tc>
        <w:tc>
          <w:tcPr>
            <w:tcW w:w="2360" w:type="dxa"/>
            <w:tcBorders>
              <w:top w:val="nil"/>
              <w:left w:val="nil"/>
              <w:bottom w:val="single" w:sz="4" w:space="0" w:color="auto"/>
              <w:right w:val="single" w:sz="4" w:space="0" w:color="auto"/>
            </w:tcBorders>
            <w:shd w:val="clear" w:color="auto" w:fill="auto"/>
            <w:noWrap/>
            <w:vAlign w:val="bottom"/>
            <w:hideMark/>
          </w:tcPr>
          <w:p w14:paraId="4CB91FBC" w14:textId="77777777" w:rsidR="00632E99" w:rsidRPr="00632E99" w:rsidRDefault="00632E99" w:rsidP="00632E99">
            <w:pPr>
              <w:rPr>
                <w:rFonts w:ascii="Arial" w:hAnsi="Arial" w:cs="Arial"/>
                <w:lang w:eastAsia="es-CR"/>
              </w:rPr>
            </w:pPr>
            <w:r w:rsidRPr="00632E99">
              <w:rPr>
                <w:rFonts w:ascii="Arial" w:hAnsi="Arial" w:cs="Arial"/>
                <w:lang w:eastAsia="es-CR"/>
              </w:rPr>
              <w:t> </w:t>
            </w:r>
          </w:p>
        </w:tc>
        <w:tc>
          <w:tcPr>
            <w:tcW w:w="2400" w:type="dxa"/>
            <w:tcBorders>
              <w:top w:val="nil"/>
              <w:left w:val="nil"/>
              <w:bottom w:val="single" w:sz="4" w:space="0" w:color="auto"/>
              <w:right w:val="single" w:sz="4" w:space="0" w:color="auto"/>
            </w:tcBorders>
            <w:shd w:val="clear" w:color="auto" w:fill="auto"/>
            <w:noWrap/>
            <w:vAlign w:val="bottom"/>
            <w:hideMark/>
          </w:tcPr>
          <w:p w14:paraId="75035F9D" w14:textId="77777777" w:rsidR="00632E99" w:rsidRPr="00632E99" w:rsidRDefault="00632E99" w:rsidP="00632E99">
            <w:pPr>
              <w:jc w:val="right"/>
              <w:rPr>
                <w:rFonts w:ascii="Arial" w:hAnsi="Arial" w:cs="Arial"/>
                <w:lang w:eastAsia="es-CR"/>
              </w:rPr>
            </w:pPr>
            <w:r w:rsidRPr="00632E99">
              <w:rPr>
                <w:rFonts w:ascii="Arial" w:hAnsi="Arial" w:cs="Arial"/>
                <w:lang w:eastAsia="es-CR"/>
              </w:rPr>
              <w:t>₡3 958 810,00</w:t>
            </w:r>
          </w:p>
        </w:tc>
      </w:tr>
      <w:tr w:rsidR="00632E99" w:rsidRPr="00632E99" w14:paraId="125566D3" w14:textId="77777777" w:rsidTr="00BA4548">
        <w:trPr>
          <w:trHeight w:val="255"/>
          <w:jc w:val="center"/>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1D08E7B5" w14:textId="77777777" w:rsidR="00632E99" w:rsidRPr="00632E99" w:rsidRDefault="00632E99" w:rsidP="00632E99">
            <w:pPr>
              <w:rPr>
                <w:rFonts w:ascii="Arial" w:hAnsi="Arial" w:cs="Arial"/>
                <w:b/>
                <w:bCs/>
                <w:lang w:eastAsia="es-CR"/>
              </w:rPr>
            </w:pPr>
            <w:r w:rsidRPr="00632E99">
              <w:rPr>
                <w:rFonts w:ascii="Arial" w:hAnsi="Arial" w:cs="Arial"/>
                <w:b/>
                <w:bCs/>
                <w:lang w:eastAsia="es-CR"/>
              </w:rPr>
              <w:t>Total inversión preliminar 1° año</w:t>
            </w:r>
          </w:p>
        </w:tc>
        <w:tc>
          <w:tcPr>
            <w:tcW w:w="2360" w:type="dxa"/>
            <w:tcBorders>
              <w:top w:val="nil"/>
              <w:left w:val="nil"/>
              <w:bottom w:val="single" w:sz="4" w:space="0" w:color="auto"/>
              <w:right w:val="single" w:sz="4" w:space="0" w:color="auto"/>
            </w:tcBorders>
            <w:shd w:val="clear" w:color="auto" w:fill="auto"/>
            <w:noWrap/>
            <w:vAlign w:val="bottom"/>
            <w:hideMark/>
          </w:tcPr>
          <w:p w14:paraId="79ADBDDA" w14:textId="77777777" w:rsidR="00632E99" w:rsidRPr="00632E99" w:rsidRDefault="00632E99" w:rsidP="00632E99">
            <w:pPr>
              <w:rPr>
                <w:rFonts w:ascii="Arial" w:hAnsi="Arial" w:cs="Arial"/>
                <w:b/>
                <w:bCs/>
                <w:lang w:eastAsia="es-CR"/>
              </w:rPr>
            </w:pPr>
            <w:r w:rsidRPr="00632E99">
              <w:rPr>
                <w:rFonts w:ascii="Arial" w:hAnsi="Arial" w:cs="Arial"/>
                <w:b/>
                <w:bCs/>
                <w:lang w:eastAsia="es-CR"/>
              </w:rPr>
              <w:t> </w:t>
            </w:r>
          </w:p>
        </w:tc>
        <w:tc>
          <w:tcPr>
            <w:tcW w:w="2400" w:type="dxa"/>
            <w:tcBorders>
              <w:top w:val="nil"/>
              <w:left w:val="nil"/>
              <w:bottom w:val="single" w:sz="4" w:space="0" w:color="auto"/>
              <w:right w:val="single" w:sz="4" w:space="0" w:color="auto"/>
            </w:tcBorders>
            <w:shd w:val="clear" w:color="auto" w:fill="auto"/>
            <w:noWrap/>
            <w:vAlign w:val="bottom"/>
            <w:hideMark/>
          </w:tcPr>
          <w:p w14:paraId="19594FC1" w14:textId="77777777" w:rsidR="00632E99" w:rsidRPr="00632E99" w:rsidRDefault="00632E99" w:rsidP="00632E99">
            <w:pPr>
              <w:jc w:val="right"/>
              <w:rPr>
                <w:rFonts w:ascii="Arial" w:hAnsi="Arial" w:cs="Arial"/>
                <w:b/>
                <w:bCs/>
                <w:lang w:eastAsia="es-CR"/>
              </w:rPr>
            </w:pPr>
            <w:r w:rsidRPr="00632E99">
              <w:rPr>
                <w:rFonts w:ascii="Arial" w:hAnsi="Arial" w:cs="Arial"/>
                <w:b/>
                <w:bCs/>
                <w:lang w:eastAsia="es-CR"/>
              </w:rPr>
              <w:t>₡30 644 603,00</w:t>
            </w:r>
          </w:p>
        </w:tc>
      </w:tr>
    </w:tbl>
    <w:p w14:paraId="7156599B" w14:textId="77777777" w:rsidR="00632E99" w:rsidRPr="00CF1C14" w:rsidRDefault="00632E99" w:rsidP="00A00B9D">
      <w:pPr>
        <w:jc w:val="both"/>
        <w:rPr>
          <w:rFonts w:ascii="Book Antiqua" w:hAnsi="Book Antiqua" w:cs="Book Antiqua"/>
          <w:color w:val="000000"/>
          <w:lang w:eastAsia="es-CR"/>
        </w:rPr>
      </w:pPr>
      <w:r w:rsidRPr="00CF1C14">
        <w:rPr>
          <w:rFonts w:ascii="Book Antiqua" w:hAnsi="Book Antiqua" w:cs="Book Antiqua"/>
          <w:b/>
          <w:bCs/>
          <w:color w:val="000000"/>
          <w:lang w:eastAsia="es-CR"/>
        </w:rPr>
        <w:t>Fuente:</w:t>
      </w:r>
      <w:r w:rsidRPr="00CF1C14">
        <w:rPr>
          <w:rFonts w:ascii="Book Antiqua" w:hAnsi="Book Antiqua" w:cs="Book Antiqua"/>
          <w:color w:val="000000"/>
          <w:lang w:eastAsia="es-CR"/>
        </w:rPr>
        <w:t xml:space="preserve"> Dirección Ejecutiva, oficio 1374-DE-2022</w:t>
      </w:r>
    </w:p>
    <w:p w14:paraId="18B88EEA" w14:textId="77777777" w:rsidR="000E460D" w:rsidRPr="00CF1C14" w:rsidRDefault="000E460D" w:rsidP="00A00B9D">
      <w:pPr>
        <w:jc w:val="both"/>
        <w:rPr>
          <w:rFonts w:ascii="Book Antiqua" w:hAnsi="Book Antiqua" w:cs="Book Antiqua"/>
          <w:color w:val="000000"/>
          <w:sz w:val="24"/>
          <w:szCs w:val="24"/>
          <w:lang w:eastAsia="es-CR"/>
        </w:rPr>
      </w:pPr>
    </w:p>
    <w:p w14:paraId="7B4F675E" w14:textId="77777777" w:rsidR="000E460D" w:rsidRPr="00CF1C14" w:rsidRDefault="00632E99" w:rsidP="00A00B9D">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En cuanto al dato del cost</w:t>
      </w:r>
      <w:r w:rsidR="00F02130" w:rsidRPr="00CF1C14">
        <w:rPr>
          <w:rFonts w:ascii="Book Antiqua" w:hAnsi="Book Antiqua" w:cs="Book Antiqua"/>
          <w:color w:val="000000"/>
          <w:sz w:val="24"/>
          <w:szCs w:val="24"/>
          <w:lang w:eastAsia="es-CR"/>
        </w:rPr>
        <w:t>o</w:t>
      </w:r>
      <w:r w:rsidRPr="00CF1C14">
        <w:rPr>
          <w:rFonts w:ascii="Book Antiqua" w:hAnsi="Book Antiqua" w:cs="Book Antiqua"/>
          <w:color w:val="000000"/>
          <w:sz w:val="24"/>
          <w:szCs w:val="24"/>
          <w:lang w:eastAsia="es-CR"/>
        </w:rPr>
        <w:t xml:space="preserve"> estimado del Juzgado Penal y sala de audiencias estos fueron realizado con estimaciones por par</w:t>
      </w:r>
      <w:r w:rsidR="005A61A2" w:rsidRPr="00CF1C14">
        <w:rPr>
          <w:rFonts w:ascii="Book Antiqua" w:hAnsi="Book Antiqua" w:cs="Book Antiqua"/>
          <w:color w:val="000000"/>
          <w:sz w:val="24"/>
          <w:szCs w:val="24"/>
          <w:lang w:eastAsia="es-CR"/>
        </w:rPr>
        <w:t>te</w:t>
      </w:r>
      <w:r w:rsidRPr="00CF1C14">
        <w:rPr>
          <w:rFonts w:ascii="Book Antiqua" w:hAnsi="Book Antiqua" w:cs="Book Antiqua"/>
          <w:color w:val="000000"/>
          <w:sz w:val="24"/>
          <w:szCs w:val="24"/>
          <w:lang w:eastAsia="es-CR"/>
        </w:rPr>
        <w:t xml:space="preserve"> de la Dirección Ejecutiva</w:t>
      </w:r>
      <w:r w:rsidR="005C54AE" w:rsidRPr="00CF1C14">
        <w:rPr>
          <w:rFonts w:ascii="Book Antiqua" w:hAnsi="Book Antiqua" w:cs="Book Antiqua"/>
          <w:color w:val="000000"/>
          <w:sz w:val="24"/>
          <w:szCs w:val="24"/>
          <w:lang w:eastAsia="es-CR"/>
        </w:rPr>
        <w:t xml:space="preserve">, por lo que este monto debe ser considerado en cualquiera de los escenarios propuestos. </w:t>
      </w:r>
    </w:p>
    <w:p w14:paraId="303D827A" w14:textId="77777777" w:rsidR="00632E99" w:rsidRPr="00CF1C14" w:rsidRDefault="00632E99" w:rsidP="00A00B9D">
      <w:pPr>
        <w:jc w:val="both"/>
        <w:rPr>
          <w:color w:val="000000"/>
          <w:lang w:eastAsia="es-CR"/>
        </w:rPr>
      </w:pPr>
    </w:p>
    <w:p w14:paraId="42C34994" w14:textId="77777777" w:rsidR="00AA3A0B" w:rsidRPr="00CF1C14" w:rsidRDefault="00632E99" w:rsidP="00A00B9D">
      <w:pPr>
        <w:jc w:val="both"/>
        <w:rPr>
          <w:rFonts w:ascii="Book Antiqua" w:hAnsi="Book Antiqua" w:cs="Book Antiqua"/>
          <w:color w:val="000000"/>
          <w:sz w:val="24"/>
          <w:szCs w:val="24"/>
          <w:lang w:eastAsia="es-CR"/>
        </w:rPr>
        <w:sectPr w:rsidR="00AA3A0B" w:rsidRPr="00CF1C14" w:rsidSect="00D13463">
          <w:pgSz w:w="15842" w:h="12242" w:orient="landscape" w:code="1"/>
          <w:pgMar w:top="720" w:right="720" w:bottom="720" w:left="720" w:header="709" w:footer="709" w:gutter="0"/>
          <w:cols w:space="708"/>
          <w:docGrid w:linePitch="360"/>
        </w:sectPr>
      </w:pPr>
      <w:r w:rsidRPr="00CF1C14">
        <w:rPr>
          <w:rFonts w:ascii="Book Antiqua" w:hAnsi="Book Antiqua" w:cs="Book Antiqua"/>
          <w:color w:val="000000"/>
          <w:sz w:val="24"/>
          <w:szCs w:val="24"/>
          <w:lang w:eastAsia="es-CR"/>
        </w:rPr>
        <w:t xml:space="preserve">Con este dato preliminar aún se encuentra   pendientes estudios adicionales para atención de requerimientos y costos de la propuesta indicada en el presente informe, los cuales no pudieron ser integrados en este presupuesto 2023 por limitaciones de tiempo. </w:t>
      </w:r>
    </w:p>
    <w:p w14:paraId="58EA82A3" w14:textId="77777777" w:rsidR="00981643" w:rsidRPr="00CF1C14" w:rsidRDefault="00704459" w:rsidP="00427D6B">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El escenario 1 </w:t>
      </w:r>
      <w:r w:rsidR="00AF0980" w:rsidRPr="00CF1C14">
        <w:rPr>
          <w:rFonts w:ascii="Book Antiqua" w:hAnsi="Book Antiqua" w:cs="Book Antiqua"/>
          <w:color w:val="000000"/>
          <w:sz w:val="24"/>
          <w:szCs w:val="24"/>
          <w:lang w:eastAsia="es-CR"/>
        </w:rPr>
        <w:t>contempla</w:t>
      </w:r>
      <w:r w:rsidRPr="00CF1C14">
        <w:rPr>
          <w:rFonts w:ascii="Book Antiqua" w:hAnsi="Book Antiqua" w:cs="Book Antiqua"/>
          <w:color w:val="000000"/>
          <w:sz w:val="24"/>
          <w:szCs w:val="24"/>
          <w:lang w:eastAsia="es-CR"/>
        </w:rPr>
        <w:t xml:space="preserve"> </w:t>
      </w:r>
      <w:r w:rsidR="00955946" w:rsidRPr="00CF1C14">
        <w:rPr>
          <w:rFonts w:ascii="Book Antiqua" w:hAnsi="Book Antiqua" w:cs="Book Antiqua"/>
          <w:color w:val="000000"/>
          <w:sz w:val="24"/>
          <w:szCs w:val="24"/>
          <w:lang w:eastAsia="es-CR"/>
        </w:rPr>
        <w:t xml:space="preserve">una revisión realizara por la Dirección de Planificación y las oficinas relacionadas para la </w:t>
      </w:r>
      <w:r w:rsidR="00427D6B" w:rsidRPr="00CF1C14">
        <w:rPr>
          <w:rFonts w:ascii="Book Antiqua" w:hAnsi="Book Antiqua" w:cs="Book Antiqua"/>
          <w:color w:val="000000"/>
          <w:sz w:val="24"/>
          <w:szCs w:val="24"/>
          <w:lang w:eastAsia="es-CR"/>
        </w:rPr>
        <w:t>reasignación de recurso que se detecte est</w:t>
      </w:r>
      <w:r w:rsidR="008200EF" w:rsidRPr="00CF1C14">
        <w:rPr>
          <w:rFonts w:ascii="Book Antiqua" w:hAnsi="Book Antiqua" w:cs="Book Antiqua"/>
          <w:color w:val="000000"/>
          <w:sz w:val="24"/>
          <w:szCs w:val="24"/>
          <w:lang w:eastAsia="es-CR"/>
        </w:rPr>
        <w:t>é</w:t>
      </w:r>
      <w:r w:rsidR="00427D6B" w:rsidRPr="00CF1C14">
        <w:rPr>
          <w:rFonts w:ascii="Book Antiqua" w:hAnsi="Book Antiqua" w:cs="Book Antiqua"/>
          <w:color w:val="000000"/>
          <w:sz w:val="24"/>
          <w:szCs w:val="24"/>
          <w:lang w:eastAsia="es-CR"/>
        </w:rPr>
        <w:t xml:space="preserve"> </w:t>
      </w:r>
      <w:r w:rsidR="002D224E" w:rsidRPr="00CF1C14">
        <w:rPr>
          <w:rFonts w:ascii="Book Antiqua" w:hAnsi="Book Antiqua" w:cs="Book Antiqua"/>
          <w:color w:val="000000"/>
          <w:sz w:val="24"/>
          <w:szCs w:val="24"/>
          <w:lang w:eastAsia="es-CR"/>
        </w:rPr>
        <w:t>subutilizado,</w:t>
      </w:r>
      <w:r w:rsidR="00A0658A" w:rsidRPr="00CF1C14">
        <w:rPr>
          <w:rFonts w:ascii="Book Antiqua" w:hAnsi="Book Antiqua" w:cs="Book Antiqua"/>
          <w:color w:val="000000"/>
          <w:sz w:val="24"/>
          <w:szCs w:val="24"/>
          <w:lang w:eastAsia="es-CR"/>
        </w:rPr>
        <w:t xml:space="preserve"> para atender el requerimiento de la estructura mínima definida en materia penal para la zona de Puerto Jiménez</w:t>
      </w:r>
      <w:r w:rsidR="00360168" w:rsidRPr="00CF1C14">
        <w:rPr>
          <w:rFonts w:ascii="Book Antiqua" w:hAnsi="Book Antiqua" w:cs="Book Antiqua"/>
          <w:color w:val="000000"/>
          <w:sz w:val="24"/>
          <w:szCs w:val="24"/>
          <w:lang w:eastAsia="es-CR"/>
        </w:rPr>
        <w:t>.  S</w:t>
      </w:r>
      <w:r w:rsidR="00427D6B" w:rsidRPr="00CF1C14">
        <w:rPr>
          <w:rFonts w:ascii="Book Antiqua" w:hAnsi="Book Antiqua" w:cs="Book Antiqua"/>
          <w:color w:val="000000"/>
          <w:sz w:val="24"/>
          <w:szCs w:val="24"/>
          <w:lang w:eastAsia="es-CR"/>
        </w:rPr>
        <w:t xml:space="preserve">i bien es cierto </w:t>
      </w:r>
      <w:r w:rsidR="00262118" w:rsidRPr="00CF1C14">
        <w:rPr>
          <w:rFonts w:ascii="Book Antiqua" w:hAnsi="Book Antiqua" w:cs="Book Antiqua"/>
          <w:color w:val="000000"/>
          <w:sz w:val="24"/>
          <w:szCs w:val="24"/>
          <w:lang w:eastAsia="es-CR"/>
        </w:rPr>
        <w:t>esto representaría un ahorro</w:t>
      </w:r>
      <w:r w:rsidR="00360168" w:rsidRPr="00CF1C14">
        <w:rPr>
          <w:rFonts w:ascii="Book Antiqua" w:hAnsi="Book Antiqua" w:cs="Book Antiqua"/>
          <w:color w:val="000000"/>
          <w:sz w:val="24"/>
          <w:szCs w:val="24"/>
          <w:lang w:eastAsia="es-CR"/>
        </w:rPr>
        <w:t>, se determin</w:t>
      </w:r>
      <w:r w:rsidR="00955946" w:rsidRPr="00CF1C14">
        <w:rPr>
          <w:rFonts w:ascii="Book Antiqua" w:hAnsi="Book Antiqua" w:cs="Book Antiqua"/>
          <w:color w:val="000000"/>
          <w:sz w:val="24"/>
          <w:szCs w:val="24"/>
          <w:lang w:eastAsia="es-CR"/>
        </w:rPr>
        <w:t xml:space="preserve">o que no se cuenta con </w:t>
      </w:r>
      <w:r w:rsidR="00360168" w:rsidRPr="00CF1C14">
        <w:rPr>
          <w:rFonts w:ascii="Book Antiqua" w:hAnsi="Book Antiqua" w:cs="Book Antiqua"/>
          <w:color w:val="000000"/>
          <w:sz w:val="24"/>
          <w:szCs w:val="24"/>
          <w:lang w:eastAsia="es-CR"/>
        </w:rPr>
        <w:t xml:space="preserve">recurso que sea sujeto de traslado a la localidad, </w:t>
      </w:r>
      <w:r w:rsidR="00955946" w:rsidRPr="00CF1C14">
        <w:rPr>
          <w:rFonts w:ascii="Book Antiqua" w:hAnsi="Book Antiqua" w:cs="Book Antiqua"/>
          <w:color w:val="000000"/>
          <w:sz w:val="24"/>
          <w:szCs w:val="24"/>
          <w:lang w:eastAsia="es-CR"/>
        </w:rPr>
        <w:t xml:space="preserve">por lo que se debe realizar </w:t>
      </w:r>
      <w:r w:rsidR="00F33B53" w:rsidRPr="00CF1C14">
        <w:rPr>
          <w:rFonts w:ascii="Book Antiqua" w:hAnsi="Book Antiqua" w:cs="Book Antiqua"/>
          <w:color w:val="000000"/>
          <w:sz w:val="24"/>
          <w:szCs w:val="24"/>
          <w:lang w:eastAsia="es-CR"/>
        </w:rPr>
        <w:t>creación de plazas nuevas</w:t>
      </w:r>
      <w:r w:rsidR="00C77963" w:rsidRPr="00CF1C14">
        <w:rPr>
          <w:rFonts w:ascii="Book Antiqua" w:hAnsi="Book Antiqua" w:cs="Book Antiqua"/>
          <w:color w:val="000000"/>
          <w:sz w:val="24"/>
          <w:szCs w:val="24"/>
          <w:lang w:eastAsia="es-CR"/>
        </w:rPr>
        <w:t xml:space="preserve"> </w:t>
      </w:r>
      <w:r w:rsidR="00955946" w:rsidRPr="00CF1C14">
        <w:rPr>
          <w:rFonts w:ascii="Book Antiqua" w:hAnsi="Book Antiqua" w:cs="Book Antiqua"/>
          <w:color w:val="000000"/>
          <w:sz w:val="24"/>
          <w:szCs w:val="24"/>
          <w:lang w:eastAsia="es-CR"/>
        </w:rPr>
        <w:t>con cargo al presupuesto 2023</w:t>
      </w:r>
      <w:r w:rsidR="00826E70" w:rsidRPr="00CF1C14">
        <w:rPr>
          <w:rFonts w:ascii="Book Antiqua" w:hAnsi="Book Antiqua" w:cs="Book Antiqua"/>
          <w:color w:val="000000"/>
          <w:sz w:val="24"/>
          <w:szCs w:val="24"/>
          <w:lang w:eastAsia="es-CR"/>
        </w:rPr>
        <w:t xml:space="preserve">. </w:t>
      </w:r>
    </w:p>
    <w:p w14:paraId="37A2992E" w14:textId="77777777" w:rsidR="00981643" w:rsidRPr="00CF1C14" w:rsidRDefault="00981643" w:rsidP="00427D6B">
      <w:pPr>
        <w:jc w:val="both"/>
        <w:rPr>
          <w:rFonts w:ascii="Book Antiqua" w:hAnsi="Book Antiqua" w:cs="Book Antiqua"/>
          <w:color w:val="000000"/>
          <w:sz w:val="24"/>
          <w:szCs w:val="24"/>
          <w:lang w:eastAsia="es-CR"/>
        </w:rPr>
      </w:pPr>
    </w:p>
    <w:p w14:paraId="73DB5E1D" w14:textId="77777777" w:rsidR="00CF1C14" w:rsidRDefault="001104EF" w:rsidP="00427D6B">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De igual manera </w:t>
      </w:r>
      <w:r w:rsidR="00CB3F44" w:rsidRPr="00CF1C14">
        <w:rPr>
          <w:rFonts w:ascii="Book Antiqua" w:hAnsi="Book Antiqua" w:cs="Book Antiqua"/>
          <w:color w:val="000000"/>
          <w:sz w:val="24"/>
          <w:szCs w:val="24"/>
          <w:lang w:eastAsia="es-CR"/>
        </w:rPr>
        <w:t xml:space="preserve">se debe considerar </w:t>
      </w:r>
      <w:r w:rsidRPr="00CF1C14">
        <w:rPr>
          <w:rFonts w:ascii="Book Antiqua" w:hAnsi="Book Antiqua" w:cs="Book Antiqua"/>
          <w:color w:val="000000"/>
          <w:sz w:val="24"/>
          <w:szCs w:val="24"/>
          <w:lang w:eastAsia="es-CR"/>
        </w:rPr>
        <w:t>todo lo referente a la infraestructura</w:t>
      </w:r>
      <w:r w:rsidR="00944D2C"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 xml:space="preserve"> </w:t>
      </w:r>
      <w:r w:rsidR="00CB3F44" w:rsidRPr="00CF1C14">
        <w:rPr>
          <w:rFonts w:ascii="Book Antiqua" w:hAnsi="Book Antiqua" w:cs="Book Antiqua"/>
          <w:color w:val="000000"/>
          <w:sz w:val="24"/>
          <w:szCs w:val="24"/>
          <w:lang w:eastAsia="es-CR"/>
        </w:rPr>
        <w:t xml:space="preserve">especialmente por las medidas de distanciamiento en </w:t>
      </w:r>
      <w:r w:rsidR="00955946" w:rsidRPr="00CF1C14">
        <w:rPr>
          <w:rFonts w:ascii="Book Antiqua" w:hAnsi="Book Antiqua" w:cs="Book Antiqua"/>
          <w:color w:val="000000"/>
          <w:sz w:val="24"/>
          <w:szCs w:val="24"/>
          <w:lang w:eastAsia="es-CR"/>
        </w:rPr>
        <w:t>caso de que se mantengan tanto</w:t>
      </w:r>
      <w:r w:rsidR="00DF31CC" w:rsidRPr="00CF1C14">
        <w:rPr>
          <w:rFonts w:ascii="Book Antiqua" w:hAnsi="Book Antiqua" w:cs="Book Antiqua"/>
          <w:color w:val="000000"/>
          <w:sz w:val="24"/>
          <w:szCs w:val="24"/>
          <w:lang w:eastAsia="es-CR"/>
        </w:rPr>
        <w:t xml:space="preserve"> para las </w:t>
      </w:r>
      <w:r w:rsidR="00CB3F44" w:rsidRPr="00CF1C14">
        <w:rPr>
          <w:rFonts w:ascii="Book Antiqua" w:hAnsi="Book Antiqua" w:cs="Book Antiqua"/>
          <w:color w:val="000000"/>
          <w:sz w:val="24"/>
          <w:szCs w:val="24"/>
          <w:lang w:eastAsia="es-CR"/>
        </w:rPr>
        <w:t xml:space="preserve">oficinas ya existentes </w:t>
      </w:r>
      <w:r w:rsidR="00DF31CC" w:rsidRPr="00CF1C14">
        <w:rPr>
          <w:rFonts w:ascii="Book Antiqua" w:hAnsi="Book Antiqua" w:cs="Book Antiqua"/>
          <w:color w:val="000000"/>
          <w:sz w:val="24"/>
          <w:szCs w:val="24"/>
          <w:lang w:eastAsia="es-CR"/>
        </w:rPr>
        <w:t xml:space="preserve">como para </w:t>
      </w:r>
      <w:r w:rsidR="00CB3F44" w:rsidRPr="00CF1C14">
        <w:rPr>
          <w:rFonts w:ascii="Book Antiqua" w:hAnsi="Book Antiqua" w:cs="Book Antiqua"/>
          <w:color w:val="000000"/>
          <w:sz w:val="24"/>
          <w:szCs w:val="24"/>
          <w:lang w:eastAsia="es-CR"/>
        </w:rPr>
        <w:t>las nuevas oficinas</w:t>
      </w:r>
      <w:r w:rsidR="002C36DB" w:rsidRPr="00CF1C14">
        <w:rPr>
          <w:rFonts w:ascii="Book Antiqua" w:hAnsi="Book Antiqua" w:cs="Book Antiqua"/>
          <w:color w:val="000000"/>
          <w:sz w:val="24"/>
          <w:szCs w:val="24"/>
          <w:lang w:eastAsia="es-CR"/>
        </w:rPr>
        <w:t>, las cuales requerirán de nueva infraestructura</w:t>
      </w:r>
      <w:r w:rsidR="0098132C" w:rsidRPr="00CF1C14">
        <w:rPr>
          <w:rFonts w:ascii="Book Antiqua" w:hAnsi="Book Antiqua" w:cs="Book Antiqua"/>
          <w:color w:val="000000"/>
          <w:sz w:val="24"/>
          <w:szCs w:val="24"/>
          <w:lang w:eastAsia="es-CR"/>
        </w:rPr>
        <w:t>,</w:t>
      </w:r>
      <w:r w:rsidR="002C36DB" w:rsidRPr="00CF1C14">
        <w:rPr>
          <w:rFonts w:ascii="Book Antiqua" w:hAnsi="Book Antiqua" w:cs="Book Antiqua"/>
          <w:color w:val="000000"/>
          <w:sz w:val="24"/>
          <w:szCs w:val="24"/>
          <w:lang w:eastAsia="es-CR"/>
        </w:rPr>
        <w:t xml:space="preserve"> </w:t>
      </w:r>
      <w:r w:rsidRPr="00CF1C14">
        <w:rPr>
          <w:rFonts w:ascii="Book Antiqua" w:hAnsi="Book Antiqua" w:cs="Book Antiqua"/>
          <w:color w:val="000000"/>
          <w:sz w:val="24"/>
          <w:szCs w:val="24"/>
          <w:lang w:eastAsia="es-CR"/>
        </w:rPr>
        <w:t xml:space="preserve">lo cual en esta fase de la propuesta es inestimable, y como se </w:t>
      </w:r>
      <w:r w:rsidR="00981643" w:rsidRPr="00CF1C14">
        <w:rPr>
          <w:rFonts w:ascii="Book Antiqua" w:hAnsi="Book Antiqua" w:cs="Book Antiqua"/>
          <w:color w:val="000000"/>
          <w:sz w:val="24"/>
          <w:szCs w:val="24"/>
          <w:lang w:eastAsia="es-CR"/>
        </w:rPr>
        <w:t>mencionó</w:t>
      </w:r>
      <w:r w:rsidRPr="00CF1C14">
        <w:rPr>
          <w:rFonts w:ascii="Book Antiqua" w:hAnsi="Book Antiqua" w:cs="Book Antiqua"/>
          <w:color w:val="000000"/>
          <w:sz w:val="24"/>
          <w:szCs w:val="24"/>
          <w:lang w:eastAsia="es-CR"/>
        </w:rPr>
        <w:t xml:space="preserve"> previamente</w:t>
      </w:r>
      <w:r w:rsidR="0030518E"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 xml:space="preserve"> se tiene disponibilidad por parte del arrendatario actual de realizar un</w:t>
      </w:r>
      <w:r w:rsidR="00C21C29" w:rsidRPr="00CF1C14">
        <w:rPr>
          <w:rFonts w:ascii="Book Antiqua" w:hAnsi="Book Antiqua" w:cs="Book Antiqua"/>
          <w:color w:val="000000"/>
          <w:sz w:val="24"/>
          <w:szCs w:val="24"/>
          <w:lang w:eastAsia="es-CR"/>
        </w:rPr>
        <w:t>a ampliación del contrato de alquiler para que el mismo construya y adapte un parqueo contiguo al edificio alquilado</w:t>
      </w:r>
      <w:r w:rsidR="00E12BCE" w:rsidRPr="00CF1C14">
        <w:rPr>
          <w:rFonts w:ascii="Book Antiqua" w:hAnsi="Book Antiqua" w:cs="Book Antiqua"/>
          <w:color w:val="000000"/>
          <w:sz w:val="24"/>
          <w:szCs w:val="24"/>
          <w:lang w:eastAsia="es-CR"/>
        </w:rPr>
        <w:t xml:space="preserve"> y/o analizar otras posibles soluciones</w:t>
      </w:r>
      <w:r w:rsidR="00C21C29" w:rsidRPr="00CF1C14">
        <w:rPr>
          <w:rFonts w:ascii="Book Antiqua" w:hAnsi="Book Antiqua" w:cs="Book Antiqua"/>
          <w:color w:val="000000"/>
          <w:sz w:val="24"/>
          <w:szCs w:val="24"/>
          <w:lang w:eastAsia="es-CR"/>
        </w:rPr>
        <w:t>.</w:t>
      </w:r>
      <w:r w:rsidR="00C21C29" w:rsidRPr="00D13463">
        <w:rPr>
          <w:rFonts w:ascii="Book Antiqua" w:hAnsi="Book Antiqua" w:cs="Book Antiqua"/>
          <w:color w:val="000000"/>
          <w:sz w:val="24"/>
          <w:szCs w:val="24"/>
          <w:lang w:eastAsia="es-CR"/>
        </w:rPr>
        <w:t xml:space="preserve"> </w:t>
      </w:r>
    </w:p>
    <w:p w14:paraId="41B667A9" w14:textId="77777777" w:rsidR="006E5628" w:rsidRDefault="00C21C29" w:rsidP="00427D6B">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br/>
      </w:r>
    </w:p>
    <w:p w14:paraId="0DB3923E" w14:textId="77777777" w:rsidR="002E5E86" w:rsidRDefault="006E5628" w:rsidP="00427D6B">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En el caso del Tribunal actualmente ya realizan la</w:t>
      </w:r>
      <w:r w:rsidR="002E5E86">
        <w:rPr>
          <w:rFonts w:ascii="Book Antiqua" w:hAnsi="Book Antiqua" w:cs="Book Antiqua"/>
          <w:color w:val="000000"/>
          <w:sz w:val="24"/>
          <w:szCs w:val="24"/>
          <w:lang w:eastAsia="es-CR"/>
        </w:rPr>
        <w:t>s</w:t>
      </w:r>
      <w:r>
        <w:rPr>
          <w:rFonts w:ascii="Book Antiqua" w:hAnsi="Book Antiqua" w:cs="Book Antiqua"/>
          <w:color w:val="000000"/>
          <w:sz w:val="24"/>
          <w:szCs w:val="24"/>
          <w:lang w:eastAsia="es-CR"/>
        </w:rPr>
        <w:t xml:space="preserve"> giras a la zona, por lo que se estima se puede segu</w:t>
      </w:r>
      <w:r w:rsidR="002E5E86">
        <w:rPr>
          <w:rFonts w:ascii="Book Antiqua" w:hAnsi="Book Antiqua" w:cs="Book Antiqua"/>
          <w:color w:val="000000"/>
          <w:sz w:val="24"/>
          <w:szCs w:val="24"/>
          <w:lang w:eastAsia="es-CR"/>
        </w:rPr>
        <w:t>i</w:t>
      </w:r>
      <w:r>
        <w:rPr>
          <w:rFonts w:ascii="Book Antiqua" w:hAnsi="Book Antiqua" w:cs="Book Antiqua"/>
          <w:color w:val="000000"/>
          <w:sz w:val="24"/>
          <w:szCs w:val="24"/>
          <w:lang w:eastAsia="es-CR"/>
        </w:rPr>
        <w:t>r, utilizando este tipo de movilización.</w:t>
      </w:r>
      <w:r w:rsidR="00C21C29" w:rsidRPr="00D13463">
        <w:rPr>
          <w:rFonts w:ascii="Book Antiqua" w:hAnsi="Book Antiqua" w:cs="Book Antiqua"/>
          <w:color w:val="000000"/>
          <w:sz w:val="24"/>
          <w:szCs w:val="24"/>
          <w:lang w:eastAsia="es-CR"/>
        </w:rPr>
        <w:br/>
      </w:r>
    </w:p>
    <w:p w14:paraId="3CFE11D1" w14:textId="77777777" w:rsidR="003316AB" w:rsidRPr="00D13463" w:rsidRDefault="003316AB" w:rsidP="00427D6B">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A continuación, se resu</w:t>
      </w:r>
      <w:r w:rsidR="00A675FC" w:rsidRPr="00D13463">
        <w:rPr>
          <w:rFonts w:ascii="Book Antiqua" w:hAnsi="Book Antiqua" w:cs="Book Antiqua"/>
          <w:color w:val="000000"/>
          <w:sz w:val="24"/>
          <w:szCs w:val="24"/>
          <w:lang w:eastAsia="es-CR"/>
        </w:rPr>
        <w:t>me</w:t>
      </w:r>
      <w:r w:rsidRPr="00D13463">
        <w:rPr>
          <w:rFonts w:ascii="Book Antiqua" w:hAnsi="Book Antiqua" w:cs="Book Antiqua"/>
          <w:color w:val="000000"/>
          <w:sz w:val="24"/>
          <w:szCs w:val="24"/>
          <w:lang w:eastAsia="es-CR"/>
        </w:rPr>
        <w:t xml:space="preserve"> </w:t>
      </w:r>
      <w:r w:rsidR="000E447B" w:rsidRPr="00D13463">
        <w:rPr>
          <w:rFonts w:ascii="Book Antiqua" w:hAnsi="Book Antiqua" w:cs="Book Antiqua"/>
          <w:color w:val="000000"/>
          <w:sz w:val="24"/>
          <w:szCs w:val="24"/>
          <w:lang w:eastAsia="es-CR"/>
        </w:rPr>
        <w:t xml:space="preserve">el </w:t>
      </w:r>
      <w:r w:rsidRPr="00D13463">
        <w:rPr>
          <w:rFonts w:ascii="Book Antiqua" w:hAnsi="Book Antiqua" w:cs="Book Antiqua"/>
          <w:color w:val="000000"/>
          <w:sz w:val="24"/>
          <w:szCs w:val="24"/>
          <w:lang w:eastAsia="es-CR"/>
        </w:rPr>
        <w:t>cost</w:t>
      </w:r>
      <w:r w:rsidR="00A675FC" w:rsidRPr="00D13463">
        <w:rPr>
          <w:rFonts w:ascii="Book Antiqua" w:hAnsi="Book Antiqua" w:cs="Book Antiqua"/>
          <w:color w:val="000000"/>
          <w:sz w:val="24"/>
          <w:szCs w:val="24"/>
          <w:lang w:eastAsia="es-CR"/>
        </w:rPr>
        <w:t>o</w:t>
      </w:r>
      <w:r w:rsidRPr="00D13463">
        <w:rPr>
          <w:rFonts w:ascii="Book Antiqua" w:hAnsi="Book Antiqua" w:cs="Book Antiqua"/>
          <w:color w:val="000000"/>
          <w:sz w:val="24"/>
          <w:szCs w:val="24"/>
          <w:lang w:eastAsia="es-CR"/>
        </w:rPr>
        <w:t xml:space="preserve"> </w:t>
      </w:r>
      <w:r w:rsidR="000E447B" w:rsidRPr="00D13463">
        <w:rPr>
          <w:rFonts w:ascii="Book Antiqua" w:hAnsi="Book Antiqua" w:cs="Book Antiqua"/>
          <w:color w:val="000000"/>
          <w:sz w:val="24"/>
          <w:szCs w:val="24"/>
          <w:lang w:eastAsia="es-CR"/>
        </w:rPr>
        <w:t>de la implementación de los dos escenarios incluidos, también se indica el cost</w:t>
      </w:r>
      <w:r w:rsidR="00A675FC" w:rsidRPr="00D13463">
        <w:rPr>
          <w:rFonts w:ascii="Book Antiqua" w:hAnsi="Book Antiqua" w:cs="Book Antiqua"/>
          <w:color w:val="000000"/>
          <w:sz w:val="24"/>
          <w:szCs w:val="24"/>
          <w:lang w:eastAsia="es-CR"/>
        </w:rPr>
        <w:t>o</w:t>
      </w:r>
      <w:r w:rsidR="000E447B" w:rsidRPr="00D13463">
        <w:rPr>
          <w:rFonts w:ascii="Book Antiqua" w:hAnsi="Book Antiqua" w:cs="Book Antiqua"/>
          <w:color w:val="000000"/>
          <w:sz w:val="24"/>
          <w:szCs w:val="24"/>
          <w:lang w:eastAsia="es-CR"/>
        </w:rPr>
        <w:t xml:space="preserve"> de mobiliario y equipo por</w:t>
      </w:r>
      <w:r w:rsidRPr="00D13463">
        <w:rPr>
          <w:rFonts w:ascii="Book Antiqua" w:hAnsi="Book Antiqua" w:cs="Book Antiqua"/>
          <w:color w:val="000000"/>
          <w:sz w:val="24"/>
          <w:szCs w:val="24"/>
          <w:lang w:eastAsia="es-CR"/>
        </w:rPr>
        <w:t xml:space="preserve"> oficina</w:t>
      </w:r>
      <w:r w:rsidR="003B6CF6" w:rsidRPr="00D13463">
        <w:rPr>
          <w:rFonts w:ascii="Book Antiqua" w:hAnsi="Book Antiqua" w:cs="Book Antiqua"/>
          <w:color w:val="000000"/>
          <w:sz w:val="24"/>
          <w:szCs w:val="24"/>
          <w:lang w:eastAsia="es-CR"/>
        </w:rPr>
        <w:t xml:space="preserve"> de manera complementaria a la tabla supra</w:t>
      </w:r>
      <w:r w:rsidR="00993874" w:rsidRPr="00D13463">
        <w:rPr>
          <w:rFonts w:ascii="Book Antiqua" w:hAnsi="Book Antiqua" w:cs="Book Antiqua"/>
          <w:color w:val="000000"/>
          <w:sz w:val="24"/>
          <w:szCs w:val="24"/>
          <w:lang w:eastAsia="es-CR"/>
        </w:rPr>
        <w:t xml:space="preserve">. </w:t>
      </w:r>
    </w:p>
    <w:p w14:paraId="79FE48BA" w14:textId="77777777" w:rsidR="003316AB" w:rsidRPr="00D13463" w:rsidRDefault="003316AB" w:rsidP="00427D6B">
      <w:pPr>
        <w:jc w:val="both"/>
        <w:rPr>
          <w:rFonts w:ascii="Book Antiqua" w:hAnsi="Book Antiqua" w:cs="Book Antiqua"/>
          <w:color w:val="000000"/>
          <w:sz w:val="24"/>
          <w:szCs w:val="24"/>
          <w:lang w:eastAsia="es-CR"/>
        </w:rPr>
      </w:pPr>
    </w:p>
    <w:p w14:paraId="2B39048D" w14:textId="77777777" w:rsidR="003316AB" w:rsidRDefault="00AB165A" w:rsidP="00D13463">
      <w:pPr>
        <w:pStyle w:val="Descripcin"/>
        <w:jc w:val="center"/>
        <w:rPr>
          <w:rFonts w:ascii="Book Antiqua" w:hAnsi="Book Antiqua" w:cs="Arial"/>
          <w:b/>
          <w:bCs/>
          <w:i w:val="0"/>
          <w:iCs w:val="0"/>
          <w:noProof/>
          <w:color w:val="auto"/>
          <w:sz w:val="24"/>
          <w:szCs w:val="24"/>
          <w:lang w:val="es-ES"/>
        </w:rPr>
      </w:pPr>
      <w:r w:rsidRPr="00D13463">
        <w:rPr>
          <w:rFonts w:ascii="Book Antiqua" w:hAnsi="Book Antiqua" w:cs="Arial"/>
          <w:b/>
          <w:bCs/>
          <w:i w:val="0"/>
          <w:iCs w:val="0"/>
          <w:noProof/>
          <w:color w:val="auto"/>
          <w:sz w:val="24"/>
          <w:szCs w:val="24"/>
          <w:lang w:val="es-ES"/>
        </w:rPr>
        <w:t xml:space="preserve">Tabla </w:t>
      </w:r>
      <w:r w:rsidRPr="00D13463">
        <w:rPr>
          <w:rFonts w:ascii="Book Antiqua" w:hAnsi="Book Antiqua" w:cs="Arial"/>
          <w:b/>
          <w:bCs/>
          <w:i w:val="0"/>
          <w:iCs w:val="0"/>
          <w:noProof/>
          <w:color w:val="auto"/>
          <w:sz w:val="24"/>
          <w:szCs w:val="24"/>
          <w:lang w:val="es-ES"/>
        </w:rPr>
        <w:fldChar w:fldCharType="begin"/>
      </w:r>
      <w:r w:rsidRPr="00D13463">
        <w:rPr>
          <w:rFonts w:ascii="Book Antiqua" w:hAnsi="Book Antiqua" w:cs="Arial"/>
          <w:b/>
          <w:bCs/>
          <w:i w:val="0"/>
          <w:iCs w:val="0"/>
          <w:noProof/>
          <w:color w:val="auto"/>
          <w:sz w:val="24"/>
          <w:szCs w:val="24"/>
          <w:lang w:val="es-ES"/>
        </w:rPr>
        <w:instrText xml:space="preserve"> SEQ Tabla \* ARABIC </w:instrText>
      </w:r>
      <w:r w:rsidRPr="00D13463">
        <w:rPr>
          <w:rFonts w:ascii="Book Antiqua" w:hAnsi="Book Antiqua" w:cs="Arial"/>
          <w:b/>
          <w:bCs/>
          <w:i w:val="0"/>
          <w:iCs w:val="0"/>
          <w:noProof/>
          <w:color w:val="auto"/>
          <w:sz w:val="24"/>
          <w:szCs w:val="24"/>
          <w:lang w:val="es-ES"/>
        </w:rPr>
        <w:fldChar w:fldCharType="separate"/>
      </w:r>
      <w:r w:rsidR="0094785C">
        <w:rPr>
          <w:rFonts w:ascii="Book Antiqua" w:hAnsi="Book Antiqua" w:cs="Arial"/>
          <w:b/>
          <w:bCs/>
          <w:i w:val="0"/>
          <w:iCs w:val="0"/>
          <w:noProof/>
          <w:color w:val="auto"/>
          <w:sz w:val="24"/>
          <w:szCs w:val="24"/>
          <w:lang w:val="es-ES"/>
        </w:rPr>
        <w:t>24</w:t>
      </w:r>
      <w:r w:rsidRPr="00D13463">
        <w:rPr>
          <w:rFonts w:ascii="Book Antiqua" w:hAnsi="Book Antiqua" w:cs="Arial"/>
          <w:b/>
          <w:bCs/>
          <w:i w:val="0"/>
          <w:iCs w:val="0"/>
          <w:noProof/>
          <w:color w:val="auto"/>
          <w:sz w:val="24"/>
          <w:szCs w:val="24"/>
          <w:lang w:val="es-ES"/>
        </w:rPr>
        <w:fldChar w:fldCharType="end"/>
      </w:r>
      <w:r w:rsidRPr="00D13463">
        <w:rPr>
          <w:rFonts w:ascii="Book Antiqua" w:hAnsi="Book Antiqua" w:cs="Arial"/>
          <w:b/>
          <w:bCs/>
          <w:i w:val="0"/>
          <w:iCs w:val="0"/>
          <w:noProof/>
          <w:color w:val="auto"/>
          <w:sz w:val="24"/>
          <w:szCs w:val="24"/>
          <w:lang w:val="es-ES"/>
        </w:rPr>
        <w:t xml:space="preserve"> </w:t>
      </w:r>
      <w:r w:rsidR="009855E4" w:rsidRPr="00D13463">
        <w:rPr>
          <w:rFonts w:ascii="Book Antiqua" w:hAnsi="Book Antiqua" w:cs="Arial"/>
          <w:b/>
          <w:bCs/>
          <w:i w:val="0"/>
          <w:iCs w:val="0"/>
          <w:noProof/>
          <w:color w:val="auto"/>
          <w:sz w:val="24"/>
          <w:szCs w:val="24"/>
          <w:lang w:val="es-ES"/>
        </w:rPr>
        <w:t>Cost</w:t>
      </w:r>
      <w:r w:rsidR="00A675FC" w:rsidRPr="00D13463">
        <w:rPr>
          <w:rFonts w:ascii="Book Antiqua" w:hAnsi="Book Antiqua" w:cs="Arial"/>
          <w:b/>
          <w:bCs/>
          <w:i w:val="0"/>
          <w:iCs w:val="0"/>
          <w:noProof/>
          <w:color w:val="auto"/>
          <w:sz w:val="24"/>
          <w:szCs w:val="24"/>
          <w:lang w:val="es-ES"/>
        </w:rPr>
        <w:t>o</w:t>
      </w:r>
      <w:r w:rsidR="009855E4" w:rsidRPr="00D13463">
        <w:rPr>
          <w:rFonts w:ascii="Book Antiqua" w:hAnsi="Book Antiqua" w:cs="Arial"/>
          <w:b/>
          <w:bCs/>
          <w:i w:val="0"/>
          <w:iCs w:val="0"/>
          <w:noProof/>
          <w:color w:val="auto"/>
          <w:sz w:val="24"/>
          <w:szCs w:val="24"/>
          <w:lang w:val="es-ES"/>
        </w:rPr>
        <w:t xml:space="preserve"> de</w:t>
      </w:r>
      <w:r w:rsidR="00A675FC" w:rsidRPr="00D13463">
        <w:rPr>
          <w:rFonts w:ascii="Book Antiqua" w:hAnsi="Book Antiqua" w:cs="Arial"/>
          <w:b/>
          <w:bCs/>
          <w:i w:val="0"/>
          <w:iCs w:val="0"/>
          <w:noProof/>
          <w:color w:val="auto"/>
          <w:sz w:val="24"/>
          <w:szCs w:val="24"/>
          <w:lang w:val="es-ES"/>
        </w:rPr>
        <w:t xml:space="preserve"> </w:t>
      </w:r>
      <w:r w:rsidR="009855E4" w:rsidRPr="00D13463">
        <w:rPr>
          <w:rFonts w:ascii="Book Antiqua" w:hAnsi="Book Antiqua" w:cs="Arial"/>
          <w:b/>
          <w:bCs/>
          <w:i w:val="0"/>
          <w:iCs w:val="0"/>
          <w:noProof/>
          <w:color w:val="auto"/>
          <w:sz w:val="24"/>
          <w:szCs w:val="24"/>
          <w:lang w:val="es-ES"/>
        </w:rPr>
        <w:t>Mobiliario</w:t>
      </w:r>
      <w:r w:rsidR="00A675FC" w:rsidRPr="00D13463">
        <w:rPr>
          <w:rFonts w:ascii="Book Antiqua" w:hAnsi="Book Antiqua" w:cs="Arial"/>
          <w:b/>
          <w:bCs/>
          <w:i w:val="0"/>
          <w:iCs w:val="0"/>
          <w:noProof/>
          <w:color w:val="auto"/>
          <w:sz w:val="24"/>
          <w:szCs w:val="24"/>
          <w:lang w:val="es-ES"/>
        </w:rPr>
        <w:t xml:space="preserve"> </w:t>
      </w:r>
      <w:r w:rsidR="009855E4" w:rsidRPr="00D13463">
        <w:rPr>
          <w:rFonts w:ascii="Book Antiqua" w:hAnsi="Book Antiqua" w:cs="Arial"/>
          <w:b/>
          <w:bCs/>
          <w:i w:val="0"/>
          <w:iCs w:val="0"/>
          <w:noProof/>
          <w:color w:val="auto"/>
          <w:sz w:val="24"/>
          <w:szCs w:val="24"/>
          <w:lang w:val="es-ES"/>
        </w:rPr>
        <w:t xml:space="preserve">y </w:t>
      </w:r>
      <w:r w:rsidR="00A675FC" w:rsidRPr="00D13463">
        <w:rPr>
          <w:rFonts w:ascii="Book Antiqua" w:hAnsi="Book Antiqua" w:cs="Arial"/>
          <w:b/>
          <w:bCs/>
          <w:i w:val="0"/>
          <w:iCs w:val="0"/>
          <w:noProof/>
          <w:color w:val="auto"/>
          <w:sz w:val="24"/>
          <w:szCs w:val="24"/>
          <w:lang w:val="es-ES"/>
        </w:rPr>
        <w:t>E</w:t>
      </w:r>
      <w:r w:rsidR="009855E4" w:rsidRPr="00D13463">
        <w:rPr>
          <w:rFonts w:ascii="Book Antiqua" w:hAnsi="Book Antiqua" w:cs="Arial"/>
          <w:b/>
          <w:bCs/>
          <w:i w:val="0"/>
          <w:iCs w:val="0"/>
          <w:noProof/>
          <w:color w:val="auto"/>
          <w:sz w:val="24"/>
          <w:szCs w:val="24"/>
          <w:lang w:val="es-ES"/>
        </w:rPr>
        <w:t xml:space="preserve">quipo por </w:t>
      </w:r>
      <w:r w:rsidR="00A675FC" w:rsidRPr="00D13463">
        <w:rPr>
          <w:rFonts w:ascii="Book Antiqua" w:hAnsi="Book Antiqua" w:cs="Arial"/>
          <w:b/>
          <w:bCs/>
          <w:i w:val="0"/>
          <w:iCs w:val="0"/>
          <w:noProof/>
          <w:color w:val="auto"/>
          <w:sz w:val="24"/>
          <w:szCs w:val="24"/>
          <w:lang w:val="es-ES"/>
        </w:rPr>
        <w:t>E</w:t>
      </w:r>
      <w:r w:rsidR="009855E4" w:rsidRPr="00D13463">
        <w:rPr>
          <w:rFonts w:ascii="Book Antiqua" w:hAnsi="Book Antiqua" w:cs="Arial"/>
          <w:b/>
          <w:bCs/>
          <w:i w:val="0"/>
          <w:iCs w:val="0"/>
          <w:noProof/>
          <w:color w:val="auto"/>
          <w:sz w:val="24"/>
          <w:szCs w:val="24"/>
          <w:lang w:val="es-ES"/>
        </w:rPr>
        <w:t xml:space="preserve">scenario y </w:t>
      </w:r>
      <w:r w:rsidR="00A675FC" w:rsidRPr="00D13463">
        <w:rPr>
          <w:rFonts w:ascii="Book Antiqua" w:hAnsi="Book Antiqua" w:cs="Arial"/>
          <w:b/>
          <w:bCs/>
          <w:i w:val="0"/>
          <w:iCs w:val="0"/>
          <w:noProof/>
          <w:color w:val="auto"/>
          <w:sz w:val="24"/>
          <w:szCs w:val="24"/>
          <w:lang w:val="es-ES"/>
        </w:rPr>
        <w:t>D</w:t>
      </w:r>
      <w:r w:rsidR="009855E4" w:rsidRPr="00D13463">
        <w:rPr>
          <w:rFonts w:ascii="Book Antiqua" w:hAnsi="Book Antiqua" w:cs="Arial"/>
          <w:b/>
          <w:bCs/>
          <w:i w:val="0"/>
          <w:iCs w:val="0"/>
          <w:noProof/>
          <w:color w:val="auto"/>
          <w:sz w:val="24"/>
          <w:szCs w:val="24"/>
          <w:lang w:val="es-ES"/>
        </w:rPr>
        <w:t>espacho</w:t>
      </w:r>
    </w:p>
    <w:tbl>
      <w:tblPr>
        <w:tblW w:w="5437" w:type="pct"/>
        <w:tblLayout w:type="fixed"/>
        <w:tblCellMar>
          <w:left w:w="70" w:type="dxa"/>
          <w:right w:w="70" w:type="dxa"/>
        </w:tblCellMar>
        <w:tblLook w:val="04A0" w:firstRow="1" w:lastRow="0" w:firstColumn="1" w:lastColumn="0" w:noHBand="0" w:noVBand="1"/>
      </w:tblPr>
      <w:tblGrid>
        <w:gridCol w:w="6592"/>
        <w:gridCol w:w="1650"/>
        <w:gridCol w:w="1523"/>
      </w:tblGrid>
      <w:tr w:rsidR="006D6717" w:rsidRPr="006D6717" w14:paraId="2AC0247B" w14:textId="77777777" w:rsidTr="00CF1C14">
        <w:trPr>
          <w:trHeight w:val="1822"/>
        </w:trPr>
        <w:tc>
          <w:tcPr>
            <w:tcW w:w="3375" w:type="pct"/>
            <w:tcBorders>
              <w:top w:val="single" w:sz="8" w:space="0" w:color="auto"/>
              <w:left w:val="single" w:sz="8" w:space="0" w:color="auto"/>
              <w:bottom w:val="single" w:sz="8" w:space="0" w:color="auto"/>
              <w:right w:val="single" w:sz="4" w:space="0" w:color="auto"/>
            </w:tcBorders>
            <w:shd w:val="clear" w:color="000000" w:fill="00B0F0"/>
            <w:noWrap/>
            <w:vAlign w:val="center"/>
            <w:hideMark/>
          </w:tcPr>
          <w:p w14:paraId="45706E2A" w14:textId="77777777" w:rsidR="006D6717" w:rsidRPr="006D6717" w:rsidRDefault="006D6717" w:rsidP="006D6717">
            <w:pPr>
              <w:jc w:val="center"/>
              <w:rPr>
                <w:rFonts w:ascii="Arial" w:hAnsi="Arial" w:cs="Arial"/>
                <w:b/>
                <w:bCs/>
                <w:sz w:val="22"/>
                <w:szCs w:val="22"/>
                <w:lang w:eastAsia="es-CR"/>
              </w:rPr>
            </w:pPr>
            <w:r w:rsidRPr="006D6717">
              <w:rPr>
                <w:rFonts w:ascii="Arial" w:hAnsi="Arial" w:cs="Arial"/>
                <w:b/>
                <w:bCs/>
                <w:sz w:val="22"/>
                <w:szCs w:val="22"/>
                <w:lang w:eastAsia="es-CR"/>
              </w:rPr>
              <w:t>Rubro</w:t>
            </w:r>
          </w:p>
        </w:tc>
        <w:tc>
          <w:tcPr>
            <w:tcW w:w="845" w:type="pct"/>
            <w:tcBorders>
              <w:top w:val="single" w:sz="8" w:space="0" w:color="auto"/>
              <w:left w:val="nil"/>
              <w:bottom w:val="single" w:sz="8" w:space="0" w:color="auto"/>
              <w:right w:val="single" w:sz="8" w:space="0" w:color="auto"/>
            </w:tcBorders>
            <w:shd w:val="clear" w:color="000000" w:fill="00B0F0"/>
            <w:hideMark/>
          </w:tcPr>
          <w:p w14:paraId="053F0C0A" w14:textId="77777777" w:rsidR="006D6717" w:rsidRPr="006D6717" w:rsidRDefault="006D6717" w:rsidP="006D6717">
            <w:pPr>
              <w:jc w:val="center"/>
              <w:rPr>
                <w:rFonts w:ascii="Arial" w:hAnsi="Arial" w:cs="Arial"/>
                <w:b/>
                <w:bCs/>
                <w:sz w:val="22"/>
                <w:szCs w:val="22"/>
                <w:lang w:eastAsia="es-CR"/>
              </w:rPr>
            </w:pPr>
            <w:r w:rsidRPr="006D6717">
              <w:rPr>
                <w:rFonts w:ascii="Arial" w:hAnsi="Arial" w:cs="Arial"/>
                <w:b/>
                <w:bCs/>
                <w:sz w:val="22"/>
                <w:szCs w:val="22"/>
                <w:lang w:eastAsia="es-CR"/>
              </w:rPr>
              <w:t>Escenario 1-Estrucura mínima propuesta por la Direccion de Planificación</w:t>
            </w:r>
          </w:p>
        </w:tc>
        <w:tc>
          <w:tcPr>
            <w:tcW w:w="780" w:type="pct"/>
            <w:tcBorders>
              <w:top w:val="single" w:sz="8" w:space="0" w:color="auto"/>
              <w:left w:val="single" w:sz="4" w:space="0" w:color="auto"/>
              <w:bottom w:val="single" w:sz="8" w:space="0" w:color="auto"/>
              <w:right w:val="single" w:sz="8" w:space="0" w:color="auto"/>
            </w:tcBorders>
            <w:shd w:val="clear" w:color="000000" w:fill="00B0F0"/>
            <w:hideMark/>
          </w:tcPr>
          <w:p w14:paraId="5EBD99BF" w14:textId="77777777" w:rsidR="006D6717" w:rsidRPr="006D6717" w:rsidRDefault="006D6717" w:rsidP="006D6717">
            <w:pPr>
              <w:jc w:val="center"/>
              <w:rPr>
                <w:rFonts w:ascii="Arial" w:hAnsi="Arial" w:cs="Arial"/>
                <w:b/>
                <w:bCs/>
                <w:sz w:val="22"/>
                <w:szCs w:val="22"/>
                <w:lang w:eastAsia="es-CR"/>
              </w:rPr>
            </w:pPr>
            <w:r w:rsidRPr="006D6717">
              <w:rPr>
                <w:rFonts w:ascii="Arial" w:hAnsi="Arial" w:cs="Arial"/>
                <w:b/>
                <w:bCs/>
                <w:sz w:val="22"/>
                <w:szCs w:val="22"/>
                <w:lang w:eastAsia="es-CR"/>
              </w:rPr>
              <w:t>Escenario 2-Estructura Propuesta observaciones informe puesto en consulta (O.I.J)</w:t>
            </w:r>
          </w:p>
        </w:tc>
      </w:tr>
      <w:tr w:rsidR="006D6717" w:rsidRPr="006D6717" w14:paraId="51B31EA4" w14:textId="77777777" w:rsidTr="00CF1C14">
        <w:trPr>
          <w:trHeight w:val="301"/>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28445256"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Cost</w:t>
            </w:r>
            <w:r w:rsidR="00425FFA">
              <w:rPr>
                <w:rFonts w:ascii="Arial" w:hAnsi="Arial" w:cs="Arial"/>
                <w:sz w:val="22"/>
                <w:szCs w:val="22"/>
                <w:lang w:eastAsia="es-CR"/>
              </w:rPr>
              <w:t>o</w:t>
            </w:r>
            <w:r w:rsidRPr="006D6717">
              <w:rPr>
                <w:rFonts w:ascii="Arial" w:hAnsi="Arial" w:cs="Arial"/>
                <w:sz w:val="22"/>
                <w:szCs w:val="22"/>
                <w:lang w:eastAsia="es-CR"/>
              </w:rPr>
              <w:t xml:space="preserve"> Personal (Defensa, Fiscalía, OIJ y Juzgado)</w:t>
            </w:r>
          </w:p>
        </w:tc>
        <w:tc>
          <w:tcPr>
            <w:tcW w:w="845" w:type="pct"/>
            <w:tcBorders>
              <w:top w:val="nil"/>
              <w:left w:val="nil"/>
              <w:bottom w:val="single" w:sz="4" w:space="0" w:color="auto"/>
              <w:right w:val="single" w:sz="8" w:space="0" w:color="auto"/>
            </w:tcBorders>
            <w:shd w:val="clear" w:color="auto" w:fill="auto"/>
            <w:noWrap/>
            <w:vAlign w:val="bottom"/>
            <w:hideMark/>
          </w:tcPr>
          <w:p w14:paraId="601763F0"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₡328 232 026</w:t>
            </w:r>
          </w:p>
        </w:tc>
        <w:tc>
          <w:tcPr>
            <w:tcW w:w="780" w:type="pct"/>
            <w:tcBorders>
              <w:top w:val="nil"/>
              <w:left w:val="single" w:sz="4" w:space="0" w:color="auto"/>
              <w:bottom w:val="single" w:sz="4" w:space="0" w:color="auto"/>
              <w:right w:val="single" w:sz="8" w:space="0" w:color="auto"/>
            </w:tcBorders>
            <w:shd w:val="clear" w:color="auto" w:fill="auto"/>
            <w:noWrap/>
            <w:vAlign w:val="bottom"/>
            <w:hideMark/>
          </w:tcPr>
          <w:p w14:paraId="7C61DEF4"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₡411 800 752</w:t>
            </w:r>
          </w:p>
        </w:tc>
      </w:tr>
      <w:tr w:rsidR="006D6717" w:rsidRPr="006D6717" w14:paraId="18C540DC" w14:textId="77777777" w:rsidTr="00CF1C14">
        <w:trPr>
          <w:trHeight w:val="316"/>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5FAB57E9"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Mobiliario y equipo Defensa Publica Puerto Jiménez</w:t>
            </w:r>
          </w:p>
        </w:tc>
        <w:tc>
          <w:tcPr>
            <w:tcW w:w="845" w:type="pct"/>
            <w:tcBorders>
              <w:top w:val="nil"/>
              <w:left w:val="nil"/>
              <w:bottom w:val="single" w:sz="4" w:space="0" w:color="auto"/>
              <w:right w:val="single" w:sz="8" w:space="0" w:color="auto"/>
            </w:tcBorders>
            <w:shd w:val="clear" w:color="auto" w:fill="auto"/>
            <w:noWrap/>
            <w:vAlign w:val="bottom"/>
            <w:hideMark/>
          </w:tcPr>
          <w:p w14:paraId="4B5879C8"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₡1 552 682</w:t>
            </w:r>
          </w:p>
        </w:tc>
        <w:tc>
          <w:tcPr>
            <w:tcW w:w="780" w:type="pct"/>
            <w:tcBorders>
              <w:top w:val="nil"/>
              <w:left w:val="single" w:sz="4" w:space="0" w:color="auto"/>
              <w:bottom w:val="single" w:sz="4" w:space="0" w:color="auto"/>
              <w:right w:val="single" w:sz="8" w:space="0" w:color="auto"/>
            </w:tcBorders>
            <w:shd w:val="clear" w:color="auto" w:fill="auto"/>
            <w:noWrap/>
            <w:vAlign w:val="bottom"/>
            <w:hideMark/>
          </w:tcPr>
          <w:p w14:paraId="1C44DC54"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₡1 552 682</w:t>
            </w:r>
          </w:p>
        </w:tc>
      </w:tr>
      <w:tr w:rsidR="006D6717" w:rsidRPr="006D6717" w14:paraId="01E89193" w14:textId="77777777" w:rsidTr="00CF1C14">
        <w:trPr>
          <w:trHeight w:val="301"/>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6255F031"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Mobiliario y equipo Fiscalía Puerto Jiménez</w:t>
            </w:r>
          </w:p>
        </w:tc>
        <w:tc>
          <w:tcPr>
            <w:tcW w:w="845" w:type="pct"/>
            <w:tcBorders>
              <w:top w:val="nil"/>
              <w:left w:val="nil"/>
              <w:bottom w:val="single" w:sz="4" w:space="0" w:color="auto"/>
              <w:right w:val="single" w:sz="8" w:space="0" w:color="auto"/>
            </w:tcBorders>
            <w:shd w:val="clear" w:color="auto" w:fill="auto"/>
            <w:noWrap/>
            <w:vAlign w:val="bottom"/>
            <w:hideMark/>
          </w:tcPr>
          <w:p w14:paraId="15EC7174"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₡1 552 682</w:t>
            </w:r>
          </w:p>
        </w:tc>
        <w:tc>
          <w:tcPr>
            <w:tcW w:w="780" w:type="pct"/>
            <w:tcBorders>
              <w:top w:val="nil"/>
              <w:left w:val="single" w:sz="4" w:space="0" w:color="auto"/>
              <w:bottom w:val="single" w:sz="4" w:space="0" w:color="auto"/>
              <w:right w:val="single" w:sz="8" w:space="0" w:color="auto"/>
            </w:tcBorders>
            <w:shd w:val="clear" w:color="auto" w:fill="auto"/>
            <w:noWrap/>
            <w:vAlign w:val="bottom"/>
            <w:hideMark/>
          </w:tcPr>
          <w:p w14:paraId="2AC926F7"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₡1 552 682</w:t>
            </w:r>
          </w:p>
        </w:tc>
      </w:tr>
      <w:tr w:rsidR="006D6717" w:rsidRPr="006D6717" w14:paraId="3EFEAA26" w14:textId="77777777" w:rsidTr="00CF1C14">
        <w:trPr>
          <w:trHeight w:val="301"/>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52255E96"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Mobiliario y equipo Unidad Regional OIJ  Puerto Jiménez</w:t>
            </w:r>
          </w:p>
        </w:tc>
        <w:tc>
          <w:tcPr>
            <w:tcW w:w="845" w:type="pct"/>
            <w:tcBorders>
              <w:top w:val="nil"/>
              <w:left w:val="nil"/>
              <w:bottom w:val="single" w:sz="4" w:space="0" w:color="auto"/>
              <w:right w:val="single" w:sz="8" w:space="0" w:color="auto"/>
            </w:tcBorders>
            <w:shd w:val="clear" w:color="auto" w:fill="auto"/>
            <w:noWrap/>
            <w:vAlign w:val="bottom"/>
            <w:hideMark/>
          </w:tcPr>
          <w:p w14:paraId="7EAA8472"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₡151 973 832</w:t>
            </w:r>
          </w:p>
        </w:tc>
        <w:tc>
          <w:tcPr>
            <w:tcW w:w="780" w:type="pct"/>
            <w:tcBorders>
              <w:top w:val="nil"/>
              <w:left w:val="single" w:sz="4" w:space="0" w:color="auto"/>
              <w:bottom w:val="single" w:sz="4" w:space="0" w:color="auto"/>
              <w:right w:val="single" w:sz="8" w:space="0" w:color="auto"/>
            </w:tcBorders>
            <w:shd w:val="clear" w:color="auto" w:fill="auto"/>
            <w:noWrap/>
            <w:vAlign w:val="bottom"/>
            <w:hideMark/>
          </w:tcPr>
          <w:p w14:paraId="6EA80618"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₡151 973 832</w:t>
            </w:r>
          </w:p>
        </w:tc>
      </w:tr>
      <w:tr w:rsidR="006D6717" w:rsidRPr="006D6717" w14:paraId="15E6EBE2" w14:textId="77777777" w:rsidTr="00CF1C14">
        <w:trPr>
          <w:trHeight w:val="271"/>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4AD24F24"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Mobiliario y equipo Juzgado Penal Puerto Jiménez</w:t>
            </w:r>
          </w:p>
        </w:tc>
        <w:tc>
          <w:tcPr>
            <w:tcW w:w="845" w:type="pct"/>
            <w:tcBorders>
              <w:top w:val="nil"/>
              <w:left w:val="nil"/>
              <w:bottom w:val="single" w:sz="4" w:space="0" w:color="auto"/>
              <w:right w:val="single" w:sz="8" w:space="0" w:color="auto"/>
            </w:tcBorders>
            <w:shd w:val="clear" w:color="auto" w:fill="auto"/>
            <w:noWrap/>
            <w:vAlign w:val="bottom"/>
            <w:hideMark/>
          </w:tcPr>
          <w:p w14:paraId="01330208"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₡4 690 069</w:t>
            </w:r>
          </w:p>
        </w:tc>
        <w:tc>
          <w:tcPr>
            <w:tcW w:w="780" w:type="pct"/>
            <w:tcBorders>
              <w:top w:val="nil"/>
              <w:left w:val="single" w:sz="4" w:space="0" w:color="auto"/>
              <w:bottom w:val="single" w:sz="4" w:space="0" w:color="auto"/>
              <w:right w:val="single" w:sz="8" w:space="0" w:color="auto"/>
            </w:tcBorders>
            <w:shd w:val="clear" w:color="auto" w:fill="auto"/>
            <w:noWrap/>
            <w:vAlign w:val="bottom"/>
            <w:hideMark/>
          </w:tcPr>
          <w:p w14:paraId="1CE19A3E"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₡4 690 069</w:t>
            </w:r>
          </w:p>
        </w:tc>
      </w:tr>
      <w:tr w:rsidR="006D6717" w:rsidRPr="006D6717" w14:paraId="69032EA0" w14:textId="77777777" w:rsidTr="00CF1C14">
        <w:trPr>
          <w:trHeight w:val="286"/>
        </w:trPr>
        <w:tc>
          <w:tcPr>
            <w:tcW w:w="3375" w:type="pct"/>
            <w:tcBorders>
              <w:top w:val="nil"/>
              <w:left w:val="single" w:sz="8" w:space="0" w:color="auto"/>
              <w:bottom w:val="single" w:sz="4" w:space="0" w:color="auto"/>
              <w:right w:val="single" w:sz="4" w:space="0" w:color="auto"/>
            </w:tcBorders>
            <w:shd w:val="clear" w:color="auto" w:fill="auto"/>
            <w:noWrap/>
            <w:vAlign w:val="bottom"/>
            <w:hideMark/>
          </w:tcPr>
          <w:p w14:paraId="56F3F449"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Adendum Contrato de Alquiler</w:t>
            </w:r>
          </w:p>
        </w:tc>
        <w:tc>
          <w:tcPr>
            <w:tcW w:w="1625"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67EF7909"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Por Definir (MP, Defensa y O.I.J)</w:t>
            </w:r>
          </w:p>
        </w:tc>
      </w:tr>
      <w:tr w:rsidR="006D6717" w:rsidRPr="006D6717" w14:paraId="589625C9" w14:textId="77777777" w:rsidTr="00CF1C14">
        <w:trPr>
          <w:trHeight w:val="316"/>
        </w:trPr>
        <w:tc>
          <w:tcPr>
            <w:tcW w:w="3375" w:type="pct"/>
            <w:tcBorders>
              <w:top w:val="nil"/>
              <w:left w:val="single" w:sz="8" w:space="0" w:color="auto"/>
              <w:bottom w:val="single" w:sz="8" w:space="0" w:color="auto"/>
              <w:right w:val="single" w:sz="4" w:space="0" w:color="auto"/>
            </w:tcBorders>
            <w:shd w:val="clear" w:color="auto" w:fill="auto"/>
            <w:noWrap/>
            <w:vAlign w:val="bottom"/>
            <w:hideMark/>
          </w:tcPr>
          <w:p w14:paraId="3A20A098" w14:textId="77777777" w:rsidR="006D6717" w:rsidRPr="006D6717" w:rsidRDefault="006D6717" w:rsidP="006D6717">
            <w:pPr>
              <w:rPr>
                <w:rFonts w:ascii="Arial" w:hAnsi="Arial" w:cs="Arial"/>
                <w:sz w:val="22"/>
                <w:szCs w:val="22"/>
                <w:lang w:eastAsia="es-CR"/>
              </w:rPr>
            </w:pPr>
            <w:r w:rsidRPr="006D6717">
              <w:rPr>
                <w:rFonts w:ascii="Arial" w:hAnsi="Arial" w:cs="Arial"/>
                <w:sz w:val="22"/>
                <w:szCs w:val="22"/>
                <w:lang w:eastAsia="es-CR"/>
              </w:rPr>
              <w:t>Aumento en Gastos Variables de Operación(electricidad, agua, entre otros)</w:t>
            </w:r>
          </w:p>
        </w:tc>
        <w:tc>
          <w:tcPr>
            <w:tcW w:w="1625" w:type="pct"/>
            <w:gridSpan w:val="2"/>
            <w:tcBorders>
              <w:top w:val="single" w:sz="4" w:space="0" w:color="auto"/>
              <w:left w:val="nil"/>
              <w:bottom w:val="single" w:sz="8" w:space="0" w:color="auto"/>
              <w:right w:val="single" w:sz="8" w:space="0" w:color="000000"/>
            </w:tcBorders>
            <w:shd w:val="clear" w:color="auto" w:fill="auto"/>
            <w:noWrap/>
            <w:vAlign w:val="bottom"/>
            <w:hideMark/>
          </w:tcPr>
          <w:p w14:paraId="10BDB359"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Por Definir (MP, Defensa y O.I.J)</w:t>
            </w:r>
          </w:p>
        </w:tc>
      </w:tr>
      <w:tr w:rsidR="006D6717" w:rsidRPr="006D6717" w14:paraId="7CE6E002" w14:textId="77777777" w:rsidTr="00CF1C14">
        <w:trPr>
          <w:trHeight w:val="301"/>
        </w:trPr>
        <w:tc>
          <w:tcPr>
            <w:tcW w:w="3375" w:type="pct"/>
            <w:tcBorders>
              <w:top w:val="nil"/>
              <w:left w:val="single" w:sz="8" w:space="0" w:color="auto"/>
              <w:bottom w:val="nil"/>
              <w:right w:val="single" w:sz="4" w:space="0" w:color="auto"/>
            </w:tcBorders>
            <w:shd w:val="clear" w:color="000000" w:fill="DDEBF7"/>
            <w:noWrap/>
            <w:vAlign w:val="bottom"/>
            <w:hideMark/>
          </w:tcPr>
          <w:p w14:paraId="133482AA" w14:textId="77777777" w:rsidR="006D6717" w:rsidRPr="006D6717" w:rsidRDefault="006D6717" w:rsidP="006D6717">
            <w:pPr>
              <w:rPr>
                <w:rFonts w:ascii="Arial" w:hAnsi="Arial" w:cs="Arial"/>
                <w:b/>
                <w:bCs/>
                <w:sz w:val="22"/>
                <w:szCs w:val="22"/>
                <w:lang w:eastAsia="es-CR"/>
              </w:rPr>
            </w:pPr>
            <w:r w:rsidRPr="006D6717">
              <w:rPr>
                <w:rFonts w:ascii="Arial" w:hAnsi="Arial" w:cs="Arial"/>
                <w:b/>
                <w:bCs/>
                <w:sz w:val="22"/>
                <w:szCs w:val="22"/>
                <w:lang w:eastAsia="es-CR"/>
              </w:rPr>
              <w:t>SubTotal</w:t>
            </w:r>
          </w:p>
        </w:tc>
        <w:tc>
          <w:tcPr>
            <w:tcW w:w="845" w:type="pct"/>
            <w:tcBorders>
              <w:top w:val="nil"/>
              <w:left w:val="nil"/>
              <w:bottom w:val="nil"/>
              <w:right w:val="single" w:sz="8" w:space="0" w:color="auto"/>
            </w:tcBorders>
            <w:shd w:val="clear" w:color="000000" w:fill="DDEBF7"/>
            <w:noWrap/>
            <w:vAlign w:val="bottom"/>
            <w:hideMark/>
          </w:tcPr>
          <w:p w14:paraId="608563C9" w14:textId="77777777" w:rsidR="006D6717" w:rsidRPr="006D6717" w:rsidRDefault="006D6717" w:rsidP="006D6717">
            <w:pPr>
              <w:jc w:val="right"/>
              <w:rPr>
                <w:rFonts w:ascii="Arial" w:hAnsi="Arial" w:cs="Arial"/>
                <w:b/>
                <w:bCs/>
                <w:sz w:val="22"/>
                <w:szCs w:val="22"/>
                <w:lang w:eastAsia="es-CR"/>
              </w:rPr>
            </w:pPr>
            <w:r w:rsidRPr="006D6717">
              <w:rPr>
                <w:rFonts w:ascii="Arial" w:hAnsi="Arial" w:cs="Arial"/>
                <w:b/>
                <w:bCs/>
                <w:sz w:val="22"/>
                <w:szCs w:val="22"/>
                <w:lang w:eastAsia="es-CR"/>
              </w:rPr>
              <w:t>₡488 001 291</w:t>
            </w:r>
          </w:p>
        </w:tc>
        <w:tc>
          <w:tcPr>
            <w:tcW w:w="780" w:type="pct"/>
            <w:tcBorders>
              <w:top w:val="nil"/>
              <w:left w:val="single" w:sz="4" w:space="0" w:color="auto"/>
              <w:bottom w:val="nil"/>
              <w:right w:val="single" w:sz="8" w:space="0" w:color="auto"/>
            </w:tcBorders>
            <w:shd w:val="clear" w:color="000000" w:fill="DDEBF7"/>
            <w:noWrap/>
            <w:vAlign w:val="bottom"/>
            <w:hideMark/>
          </w:tcPr>
          <w:p w14:paraId="7852006A" w14:textId="77777777" w:rsidR="006D6717" w:rsidRPr="006D6717" w:rsidRDefault="006D6717" w:rsidP="006D6717">
            <w:pPr>
              <w:jc w:val="right"/>
              <w:rPr>
                <w:rFonts w:ascii="Arial" w:hAnsi="Arial" w:cs="Arial"/>
                <w:b/>
                <w:bCs/>
                <w:sz w:val="22"/>
                <w:szCs w:val="22"/>
                <w:lang w:eastAsia="es-CR"/>
              </w:rPr>
            </w:pPr>
            <w:r w:rsidRPr="006D6717">
              <w:rPr>
                <w:rFonts w:ascii="Arial" w:hAnsi="Arial" w:cs="Arial"/>
                <w:b/>
                <w:bCs/>
                <w:sz w:val="22"/>
                <w:szCs w:val="22"/>
                <w:lang w:eastAsia="es-CR"/>
              </w:rPr>
              <w:t>₡571 570 016</w:t>
            </w:r>
          </w:p>
        </w:tc>
      </w:tr>
      <w:tr w:rsidR="006D6717" w:rsidRPr="006D6717" w14:paraId="42BF1018" w14:textId="77777777" w:rsidTr="00CF1C14">
        <w:trPr>
          <w:trHeight w:val="301"/>
        </w:trPr>
        <w:tc>
          <w:tcPr>
            <w:tcW w:w="337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2CB685" w14:textId="77777777" w:rsidR="006D6717" w:rsidRPr="006D6717" w:rsidRDefault="006D6717" w:rsidP="006D6717">
            <w:pPr>
              <w:rPr>
                <w:rFonts w:ascii="Arial" w:hAnsi="Arial" w:cs="Arial"/>
                <w:color w:val="000000"/>
                <w:lang w:eastAsia="es-CR"/>
              </w:rPr>
            </w:pPr>
            <w:r w:rsidRPr="006D6717">
              <w:rPr>
                <w:rFonts w:ascii="Arial" w:hAnsi="Arial" w:cs="Arial"/>
                <w:color w:val="000000"/>
                <w:lang w:eastAsia="es-CR"/>
              </w:rPr>
              <w:t>Alquiler Estimado Local Juzgado Penal, Sede Puerto Jimenez</w:t>
            </w:r>
          </w:p>
        </w:tc>
        <w:tc>
          <w:tcPr>
            <w:tcW w:w="845" w:type="pct"/>
            <w:tcBorders>
              <w:top w:val="single" w:sz="4" w:space="0" w:color="auto"/>
              <w:left w:val="nil"/>
              <w:bottom w:val="single" w:sz="4" w:space="0" w:color="auto"/>
              <w:right w:val="single" w:sz="4" w:space="0" w:color="auto"/>
            </w:tcBorders>
            <w:shd w:val="clear" w:color="auto" w:fill="auto"/>
            <w:noWrap/>
            <w:vAlign w:val="bottom"/>
            <w:hideMark/>
          </w:tcPr>
          <w:p w14:paraId="0E62E7A8"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₡10 543 920</w:t>
            </w:r>
          </w:p>
        </w:tc>
        <w:tc>
          <w:tcPr>
            <w:tcW w:w="780" w:type="pct"/>
            <w:tcBorders>
              <w:top w:val="single" w:sz="4" w:space="0" w:color="auto"/>
              <w:left w:val="nil"/>
              <w:bottom w:val="single" w:sz="4" w:space="0" w:color="auto"/>
              <w:right w:val="single" w:sz="4" w:space="0" w:color="auto"/>
            </w:tcBorders>
            <w:shd w:val="clear" w:color="auto" w:fill="auto"/>
            <w:noWrap/>
            <w:vAlign w:val="bottom"/>
            <w:hideMark/>
          </w:tcPr>
          <w:p w14:paraId="035DDB9F"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₡10 543 920</w:t>
            </w:r>
          </w:p>
        </w:tc>
      </w:tr>
      <w:tr w:rsidR="006D6717" w:rsidRPr="006D6717" w14:paraId="7EE3053D" w14:textId="77777777" w:rsidTr="00CF1C14">
        <w:trPr>
          <w:trHeight w:val="346"/>
        </w:trPr>
        <w:tc>
          <w:tcPr>
            <w:tcW w:w="3375" w:type="pct"/>
            <w:tcBorders>
              <w:top w:val="nil"/>
              <w:left w:val="single" w:sz="4" w:space="0" w:color="auto"/>
              <w:bottom w:val="single" w:sz="4" w:space="0" w:color="auto"/>
              <w:right w:val="single" w:sz="4" w:space="0" w:color="auto"/>
            </w:tcBorders>
            <w:shd w:val="clear" w:color="auto" w:fill="auto"/>
            <w:noWrap/>
            <w:vAlign w:val="bottom"/>
            <w:hideMark/>
          </w:tcPr>
          <w:p w14:paraId="36D93E70" w14:textId="77777777" w:rsidR="006D6717" w:rsidRPr="006D6717" w:rsidRDefault="006D6717" w:rsidP="006D6717">
            <w:pPr>
              <w:rPr>
                <w:rFonts w:ascii="Arial" w:hAnsi="Arial" w:cs="Arial"/>
                <w:color w:val="000000"/>
                <w:lang w:eastAsia="es-CR"/>
              </w:rPr>
            </w:pPr>
            <w:r w:rsidRPr="006D6717">
              <w:rPr>
                <w:rFonts w:ascii="Arial" w:hAnsi="Arial" w:cs="Arial"/>
                <w:color w:val="000000"/>
                <w:lang w:eastAsia="es-CR"/>
              </w:rPr>
              <w:t>Servicio de Seguridad Privada, Horario Administrativo</w:t>
            </w:r>
          </w:p>
        </w:tc>
        <w:tc>
          <w:tcPr>
            <w:tcW w:w="845" w:type="pct"/>
            <w:tcBorders>
              <w:top w:val="nil"/>
              <w:left w:val="nil"/>
              <w:bottom w:val="single" w:sz="4" w:space="0" w:color="auto"/>
              <w:right w:val="single" w:sz="4" w:space="0" w:color="auto"/>
            </w:tcBorders>
            <w:shd w:val="clear" w:color="auto" w:fill="auto"/>
            <w:noWrap/>
            <w:vAlign w:val="bottom"/>
            <w:hideMark/>
          </w:tcPr>
          <w:p w14:paraId="473D20BC"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₡8 739 111</w:t>
            </w:r>
          </w:p>
        </w:tc>
        <w:tc>
          <w:tcPr>
            <w:tcW w:w="780" w:type="pct"/>
            <w:tcBorders>
              <w:top w:val="nil"/>
              <w:left w:val="nil"/>
              <w:bottom w:val="single" w:sz="4" w:space="0" w:color="auto"/>
              <w:right w:val="single" w:sz="4" w:space="0" w:color="auto"/>
            </w:tcBorders>
            <w:shd w:val="clear" w:color="auto" w:fill="auto"/>
            <w:noWrap/>
            <w:vAlign w:val="bottom"/>
            <w:hideMark/>
          </w:tcPr>
          <w:p w14:paraId="0F1DA22B"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₡8 739 111</w:t>
            </w:r>
          </w:p>
        </w:tc>
      </w:tr>
      <w:tr w:rsidR="006D6717" w:rsidRPr="006D6717" w14:paraId="736E9D5D" w14:textId="77777777" w:rsidTr="00CF1C14">
        <w:trPr>
          <w:trHeight w:val="301"/>
        </w:trPr>
        <w:tc>
          <w:tcPr>
            <w:tcW w:w="3375" w:type="pct"/>
            <w:tcBorders>
              <w:top w:val="nil"/>
              <w:left w:val="single" w:sz="4" w:space="0" w:color="auto"/>
              <w:bottom w:val="single" w:sz="4" w:space="0" w:color="auto"/>
              <w:right w:val="single" w:sz="4" w:space="0" w:color="auto"/>
            </w:tcBorders>
            <w:shd w:val="clear" w:color="auto" w:fill="auto"/>
            <w:noWrap/>
            <w:vAlign w:val="bottom"/>
            <w:hideMark/>
          </w:tcPr>
          <w:p w14:paraId="664CE926" w14:textId="77777777" w:rsidR="006D6717" w:rsidRPr="006D6717" w:rsidRDefault="006D6717" w:rsidP="006D6717">
            <w:pPr>
              <w:rPr>
                <w:rFonts w:ascii="Arial" w:hAnsi="Arial" w:cs="Arial"/>
                <w:color w:val="000000"/>
                <w:lang w:eastAsia="es-CR"/>
              </w:rPr>
            </w:pPr>
            <w:r w:rsidRPr="006D6717">
              <w:rPr>
                <w:rFonts w:ascii="Arial" w:hAnsi="Arial" w:cs="Arial"/>
                <w:color w:val="000000"/>
                <w:lang w:eastAsia="es-CR"/>
              </w:rPr>
              <w:t>Servicio de Limpieza Privada</w:t>
            </w:r>
          </w:p>
        </w:tc>
        <w:tc>
          <w:tcPr>
            <w:tcW w:w="845" w:type="pct"/>
            <w:tcBorders>
              <w:top w:val="nil"/>
              <w:left w:val="nil"/>
              <w:bottom w:val="single" w:sz="4" w:space="0" w:color="auto"/>
              <w:right w:val="single" w:sz="4" w:space="0" w:color="auto"/>
            </w:tcBorders>
            <w:shd w:val="clear" w:color="auto" w:fill="auto"/>
            <w:noWrap/>
            <w:vAlign w:val="bottom"/>
            <w:hideMark/>
          </w:tcPr>
          <w:p w14:paraId="2F99378A"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₡7 402 762</w:t>
            </w:r>
          </w:p>
        </w:tc>
        <w:tc>
          <w:tcPr>
            <w:tcW w:w="780" w:type="pct"/>
            <w:tcBorders>
              <w:top w:val="nil"/>
              <w:left w:val="nil"/>
              <w:bottom w:val="single" w:sz="4" w:space="0" w:color="auto"/>
              <w:right w:val="single" w:sz="4" w:space="0" w:color="auto"/>
            </w:tcBorders>
            <w:shd w:val="clear" w:color="auto" w:fill="auto"/>
            <w:noWrap/>
            <w:vAlign w:val="bottom"/>
            <w:hideMark/>
          </w:tcPr>
          <w:p w14:paraId="23F46FB8"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₡7 402 762</w:t>
            </w:r>
          </w:p>
        </w:tc>
      </w:tr>
      <w:tr w:rsidR="006D6717" w:rsidRPr="006D6717" w14:paraId="467FC671" w14:textId="77777777" w:rsidTr="00CF1C14">
        <w:trPr>
          <w:trHeight w:val="316"/>
        </w:trPr>
        <w:tc>
          <w:tcPr>
            <w:tcW w:w="3375" w:type="pct"/>
            <w:tcBorders>
              <w:top w:val="single" w:sz="4" w:space="0" w:color="auto"/>
              <w:left w:val="single" w:sz="4" w:space="0" w:color="auto"/>
              <w:bottom w:val="nil"/>
              <w:right w:val="single" w:sz="4" w:space="0" w:color="auto"/>
            </w:tcBorders>
            <w:shd w:val="clear" w:color="auto" w:fill="auto"/>
            <w:noWrap/>
            <w:vAlign w:val="bottom"/>
            <w:hideMark/>
          </w:tcPr>
          <w:p w14:paraId="7597E979" w14:textId="77777777" w:rsidR="006D6717" w:rsidRPr="006D6717" w:rsidRDefault="006D6717" w:rsidP="006D6717">
            <w:pPr>
              <w:rPr>
                <w:rFonts w:ascii="Arial" w:hAnsi="Arial" w:cs="Arial"/>
                <w:color w:val="000000"/>
                <w:lang w:eastAsia="es-CR"/>
              </w:rPr>
            </w:pPr>
            <w:r w:rsidRPr="006D6717">
              <w:rPr>
                <w:rFonts w:ascii="Arial" w:hAnsi="Arial" w:cs="Arial"/>
                <w:color w:val="000000"/>
                <w:lang w:eastAsia="es-CR"/>
              </w:rPr>
              <w:t xml:space="preserve">Mobiliario Sala de Juicio </w:t>
            </w:r>
          </w:p>
        </w:tc>
        <w:tc>
          <w:tcPr>
            <w:tcW w:w="845" w:type="pct"/>
            <w:tcBorders>
              <w:top w:val="single" w:sz="4" w:space="0" w:color="auto"/>
              <w:left w:val="nil"/>
              <w:bottom w:val="nil"/>
              <w:right w:val="single" w:sz="4" w:space="0" w:color="auto"/>
            </w:tcBorders>
            <w:shd w:val="clear" w:color="auto" w:fill="auto"/>
            <w:noWrap/>
            <w:vAlign w:val="bottom"/>
            <w:hideMark/>
          </w:tcPr>
          <w:p w14:paraId="5FE4CE5A"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₡3 958 810</w:t>
            </w:r>
          </w:p>
        </w:tc>
        <w:tc>
          <w:tcPr>
            <w:tcW w:w="780" w:type="pct"/>
            <w:tcBorders>
              <w:top w:val="single" w:sz="4" w:space="0" w:color="auto"/>
              <w:left w:val="nil"/>
              <w:bottom w:val="nil"/>
              <w:right w:val="single" w:sz="4" w:space="0" w:color="auto"/>
            </w:tcBorders>
            <w:shd w:val="clear" w:color="auto" w:fill="auto"/>
            <w:noWrap/>
            <w:vAlign w:val="bottom"/>
            <w:hideMark/>
          </w:tcPr>
          <w:p w14:paraId="67CD3539" w14:textId="77777777" w:rsidR="006D6717" w:rsidRPr="006D6717" w:rsidRDefault="006D6717" w:rsidP="006D6717">
            <w:pPr>
              <w:jc w:val="right"/>
              <w:rPr>
                <w:rFonts w:ascii="Arial" w:hAnsi="Arial" w:cs="Arial"/>
                <w:sz w:val="22"/>
                <w:szCs w:val="22"/>
                <w:lang w:eastAsia="es-CR"/>
              </w:rPr>
            </w:pPr>
            <w:r w:rsidRPr="006D6717">
              <w:rPr>
                <w:rFonts w:ascii="Arial" w:hAnsi="Arial" w:cs="Arial"/>
                <w:sz w:val="22"/>
                <w:szCs w:val="22"/>
                <w:lang w:eastAsia="es-CR"/>
              </w:rPr>
              <w:t>₡3 958 810</w:t>
            </w:r>
          </w:p>
        </w:tc>
      </w:tr>
      <w:tr w:rsidR="006D6717" w:rsidRPr="006D6717" w14:paraId="7F771CFB" w14:textId="77777777" w:rsidTr="00CF1C14">
        <w:trPr>
          <w:trHeight w:val="316"/>
        </w:trPr>
        <w:tc>
          <w:tcPr>
            <w:tcW w:w="3375" w:type="pct"/>
            <w:tcBorders>
              <w:top w:val="single" w:sz="8" w:space="0" w:color="auto"/>
              <w:left w:val="single" w:sz="8" w:space="0" w:color="auto"/>
              <w:bottom w:val="single" w:sz="8" w:space="0" w:color="auto"/>
              <w:right w:val="single" w:sz="4" w:space="0" w:color="auto"/>
            </w:tcBorders>
            <w:shd w:val="clear" w:color="000000" w:fill="DDEBF7"/>
            <w:noWrap/>
            <w:vAlign w:val="bottom"/>
            <w:hideMark/>
          </w:tcPr>
          <w:p w14:paraId="2EECA4C2" w14:textId="77777777" w:rsidR="006D6717" w:rsidRPr="006D6717" w:rsidRDefault="006D6717" w:rsidP="006D6717">
            <w:pPr>
              <w:rPr>
                <w:rFonts w:ascii="Arial" w:hAnsi="Arial" w:cs="Arial"/>
                <w:b/>
                <w:bCs/>
                <w:color w:val="000000"/>
                <w:sz w:val="22"/>
                <w:szCs w:val="22"/>
                <w:lang w:eastAsia="es-CR"/>
              </w:rPr>
            </w:pPr>
            <w:r w:rsidRPr="006D6717">
              <w:rPr>
                <w:rFonts w:ascii="Arial" w:hAnsi="Arial" w:cs="Arial"/>
                <w:b/>
                <w:bCs/>
                <w:color w:val="000000"/>
                <w:sz w:val="22"/>
                <w:szCs w:val="22"/>
                <w:lang w:eastAsia="es-CR"/>
              </w:rPr>
              <w:t>TOTAL</w:t>
            </w:r>
          </w:p>
        </w:tc>
        <w:tc>
          <w:tcPr>
            <w:tcW w:w="845" w:type="pct"/>
            <w:tcBorders>
              <w:top w:val="single" w:sz="8" w:space="0" w:color="auto"/>
              <w:left w:val="nil"/>
              <w:bottom w:val="single" w:sz="8" w:space="0" w:color="auto"/>
              <w:right w:val="single" w:sz="4" w:space="0" w:color="auto"/>
            </w:tcBorders>
            <w:shd w:val="clear" w:color="000000" w:fill="DDEBF7"/>
            <w:noWrap/>
            <w:vAlign w:val="bottom"/>
            <w:hideMark/>
          </w:tcPr>
          <w:p w14:paraId="477979CC" w14:textId="77777777" w:rsidR="006D6717" w:rsidRPr="006D6717" w:rsidRDefault="006D6717" w:rsidP="006D6717">
            <w:pPr>
              <w:jc w:val="right"/>
              <w:rPr>
                <w:rFonts w:ascii="Arial" w:hAnsi="Arial" w:cs="Arial"/>
                <w:b/>
                <w:bCs/>
                <w:color w:val="000000"/>
                <w:sz w:val="22"/>
                <w:szCs w:val="22"/>
                <w:lang w:eastAsia="es-CR"/>
              </w:rPr>
            </w:pPr>
            <w:r w:rsidRPr="006D6717">
              <w:rPr>
                <w:rFonts w:ascii="Arial" w:hAnsi="Arial" w:cs="Arial"/>
                <w:b/>
                <w:bCs/>
                <w:color w:val="000000"/>
                <w:sz w:val="22"/>
                <w:szCs w:val="22"/>
                <w:lang w:eastAsia="es-CR"/>
              </w:rPr>
              <w:t>₡518 645 893,63</w:t>
            </w:r>
          </w:p>
        </w:tc>
        <w:tc>
          <w:tcPr>
            <w:tcW w:w="780" w:type="pct"/>
            <w:tcBorders>
              <w:top w:val="single" w:sz="8" w:space="0" w:color="auto"/>
              <w:left w:val="nil"/>
              <w:bottom w:val="single" w:sz="8" w:space="0" w:color="auto"/>
              <w:right w:val="single" w:sz="8" w:space="0" w:color="auto"/>
            </w:tcBorders>
            <w:shd w:val="clear" w:color="000000" w:fill="DDEBF7"/>
            <w:noWrap/>
            <w:vAlign w:val="bottom"/>
            <w:hideMark/>
          </w:tcPr>
          <w:p w14:paraId="1A42605A" w14:textId="77777777" w:rsidR="006D6717" w:rsidRPr="006D6717" w:rsidRDefault="006D6717" w:rsidP="006D6717">
            <w:pPr>
              <w:jc w:val="right"/>
              <w:rPr>
                <w:rFonts w:ascii="Arial" w:hAnsi="Arial" w:cs="Arial"/>
                <w:b/>
                <w:bCs/>
                <w:color w:val="000000"/>
                <w:sz w:val="22"/>
                <w:szCs w:val="22"/>
                <w:lang w:eastAsia="es-CR"/>
              </w:rPr>
            </w:pPr>
            <w:r w:rsidRPr="006D6717">
              <w:rPr>
                <w:rFonts w:ascii="Arial" w:hAnsi="Arial" w:cs="Arial"/>
                <w:b/>
                <w:bCs/>
                <w:color w:val="000000"/>
                <w:sz w:val="22"/>
                <w:szCs w:val="22"/>
                <w:lang w:eastAsia="es-CR"/>
              </w:rPr>
              <w:t>₡602 214 619,13</w:t>
            </w:r>
          </w:p>
        </w:tc>
      </w:tr>
    </w:tbl>
    <w:p w14:paraId="179FC38B" w14:textId="77777777" w:rsidR="006D6717" w:rsidRDefault="006D6717" w:rsidP="00E53509">
      <w:pPr>
        <w:jc w:val="both"/>
        <w:rPr>
          <w:rFonts w:ascii="Arial" w:hAnsi="Arial" w:cs="Arial"/>
          <w:b/>
          <w:bCs/>
          <w:color w:val="000000"/>
          <w:lang w:eastAsia="es-CR"/>
        </w:rPr>
      </w:pPr>
    </w:p>
    <w:p w14:paraId="671D76CC" w14:textId="77777777" w:rsidR="00E53509" w:rsidRPr="00B22638" w:rsidRDefault="00E53509" w:rsidP="00E53509">
      <w:pPr>
        <w:jc w:val="both"/>
        <w:rPr>
          <w:rFonts w:ascii="Arial" w:hAnsi="Arial" w:cs="Arial"/>
          <w:color w:val="000000"/>
          <w:lang w:eastAsia="es-CR"/>
        </w:rPr>
      </w:pPr>
      <w:r w:rsidRPr="00B22638">
        <w:rPr>
          <w:rFonts w:ascii="Arial" w:hAnsi="Arial" w:cs="Arial"/>
          <w:b/>
          <w:bCs/>
          <w:color w:val="000000"/>
          <w:lang w:eastAsia="es-CR"/>
        </w:rPr>
        <w:t>Fuente:</w:t>
      </w:r>
      <w:r w:rsidRPr="00B22638">
        <w:rPr>
          <w:rFonts w:ascii="Arial" w:hAnsi="Arial" w:cs="Arial"/>
          <w:color w:val="000000"/>
          <w:lang w:eastAsia="es-CR"/>
        </w:rPr>
        <w:t xml:space="preserve"> Elaboración Propia a partir de costo de plazas para el 202</w:t>
      </w:r>
      <w:r w:rsidR="00E636B2" w:rsidRPr="00B22638">
        <w:rPr>
          <w:rFonts w:ascii="Arial" w:hAnsi="Arial" w:cs="Arial"/>
          <w:color w:val="000000"/>
          <w:lang w:eastAsia="es-CR"/>
        </w:rPr>
        <w:t>3</w:t>
      </w:r>
      <w:r w:rsidRPr="00B22638">
        <w:rPr>
          <w:rFonts w:ascii="Arial" w:hAnsi="Arial" w:cs="Arial"/>
          <w:color w:val="000000"/>
          <w:lang w:eastAsia="es-CR"/>
        </w:rPr>
        <w:t xml:space="preserve">. </w:t>
      </w:r>
    </w:p>
    <w:p w14:paraId="70635F00" w14:textId="77777777" w:rsidR="00E53509" w:rsidRDefault="00E53509" w:rsidP="00427D6B">
      <w:pPr>
        <w:jc w:val="both"/>
        <w:rPr>
          <w:rFonts w:ascii="Book Antiqua" w:hAnsi="Book Antiqua" w:cs="Book Antiqua"/>
          <w:color w:val="000000"/>
          <w:sz w:val="24"/>
          <w:szCs w:val="24"/>
          <w:lang w:eastAsia="es-CR"/>
        </w:rPr>
      </w:pPr>
    </w:p>
    <w:p w14:paraId="2F407C9C" w14:textId="77777777" w:rsidR="00AF28AB" w:rsidRPr="00CF1C14" w:rsidRDefault="002D6124" w:rsidP="00427D6B">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Tal como se muestra la diferencia en los escenarios planteados obedece al origen del recurso laboral, </w:t>
      </w:r>
      <w:r w:rsidR="005F5C84" w:rsidRPr="00CF1C14">
        <w:rPr>
          <w:rFonts w:ascii="Book Antiqua" w:hAnsi="Book Antiqua" w:cs="Book Antiqua"/>
          <w:color w:val="000000"/>
          <w:sz w:val="24"/>
          <w:szCs w:val="24"/>
          <w:lang w:eastAsia="es-CR"/>
        </w:rPr>
        <w:t>en el escenario 1</w:t>
      </w:r>
      <w:r w:rsidR="00CE7701" w:rsidRPr="00CF1C14">
        <w:rPr>
          <w:rFonts w:ascii="Book Antiqua" w:hAnsi="Book Antiqua" w:cs="Book Antiqua"/>
          <w:color w:val="000000"/>
          <w:sz w:val="24"/>
          <w:szCs w:val="24"/>
          <w:lang w:eastAsia="es-CR"/>
        </w:rPr>
        <w:t xml:space="preserve"> la erogación anual rondaría los </w:t>
      </w:r>
      <w:r w:rsidR="00890CDB" w:rsidRPr="00CF1C14">
        <w:rPr>
          <w:rFonts w:ascii="Book Antiqua" w:hAnsi="Book Antiqua" w:cs="Book Antiqua"/>
          <w:color w:val="000000"/>
          <w:sz w:val="24"/>
          <w:szCs w:val="24"/>
          <w:lang w:eastAsia="es-CR"/>
        </w:rPr>
        <w:t xml:space="preserve">518 </w:t>
      </w:r>
      <w:r w:rsidR="00CE7701" w:rsidRPr="00CF1C14">
        <w:rPr>
          <w:rFonts w:ascii="Book Antiqua" w:hAnsi="Book Antiqua" w:cs="Book Antiqua"/>
          <w:color w:val="000000"/>
          <w:sz w:val="24"/>
          <w:szCs w:val="24"/>
          <w:lang w:eastAsia="es-CR"/>
        </w:rPr>
        <w:t xml:space="preserve">millones, por lo que </w:t>
      </w:r>
      <w:r w:rsidR="008024DE" w:rsidRPr="00CF1C14">
        <w:rPr>
          <w:rFonts w:ascii="Book Antiqua" w:hAnsi="Book Antiqua" w:cs="Book Antiqua"/>
          <w:color w:val="000000"/>
          <w:sz w:val="24"/>
          <w:szCs w:val="24"/>
          <w:lang w:eastAsia="es-CR"/>
        </w:rPr>
        <w:t xml:space="preserve">en apego a las directrices presupuestarias la </w:t>
      </w:r>
      <w:r w:rsidR="00973BEC" w:rsidRPr="00CF1C14">
        <w:rPr>
          <w:rFonts w:ascii="Book Antiqua" w:hAnsi="Book Antiqua" w:cs="Book Antiqua"/>
          <w:color w:val="000000"/>
          <w:sz w:val="24"/>
          <w:szCs w:val="24"/>
          <w:lang w:eastAsia="es-CR"/>
        </w:rPr>
        <w:t>consigna</w:t>
      </w:r>
      <w:r w:rsidR="008024DE" w:rsidRPr="00CF1C14">
        <w:rPr>
          <w:rFonts w:ascii="Book Antiqua" w:hAnsi="Book Antiqua" w:cs="Book Antiqua"/>
          <w:color w:val="000000"/>
          <w:sz w:val="24"/>
          <w:szCs w:val="24"/>
          <w:lang w:eastAsia="es-CR"/>
        </w:rPr>
        <w:t xml:space="preserve"> es la maximización del recurso</w:t>
      </w:r>
      <w:r w:rsidR="0042102D" w:rsidRPr="00CF1C14">
        <w:rPr>
          <w:rFonts w:ascii="Book Antiqua" w:hAnsi="Book Antiqua" w:cs="Book Antiqua"/>
          <w:color w:val="000000"/>
          <w:sz w:val="24"/>
          <w:szCs w:val="24"/>
          <w:lang w:eastAsia="es-CR"/>
        </w:rPr>
        <w:t xml:space="preserve">, al plantear estructuras mínimas que permitan la prestación del servicio, cabe resaltar que la esta Dirección y las dependencias relacionadas realizaron el ejercicio de identificar recurso </w:t>
      </w:r>
      <w:r w:rsidR="007F03B3" w:rsidRPr="00CF1C14">
        <w:rPr>
          <w:rFonts w:ascii="Book Antiqua" w:hAnsi="Book Antiqua" w:cs="Book Antiqua"/>
          <w:color w:val="000000"/>
          <w:sz w:val="24"/>
          <w:szCs w:val="24"/>
          <w:lang w:eastAsia="es-CR"/>
        </w:rPr>
        <w:t>ocioso</w:t>
      </w:r>
      <w:r w:rsidR="0042102D" w:rsidRPr="00CF1C14">
        <w:rPr>
          <w:rFonts w:ascii="Book Antiqua" w:hAnsi="Book Antiqua" w:cs="Book Antiqua"/>
          <w:color w:val="000000"/>
          <w:sz w:val="24"/>
          <w:szCs w:val="24"/>
          <w:lang w:eastAsia="es-CR"/>
        </w:rPr>
        <w:t xml:space="preserve"> existente para </w:t>
      </w:r>
      <w:r w:rsidR="008F71BE" w:rsidRPr="00CF1C14">
        <w:rPr>
          <w:rFonts w:ascii="Book Antiqua" w:hAnsi="Book Antiqua" w:cs="Book Antiqua"/>
          <w:color w:val="000000"/>
          <w:sz w:val="24"/>
          <w:szCs w:val="24"/>
          <w:lang w:eastAsia="es-CR"/>
        </w:rPr>
        <w:t>solventar</w:t>
      </w:r>
      <w:r w:rsidR="0042102D" w:rsidRPr="00CF1C14">
        <w:rPr>
          <w:rFonts w:ascii="Book Antiqua" w:hAnsi="Book Antiqua" w:cs="Book Antiqua"/>
          <w:color w:val="000000"/>
          <w:sz w:val="24"/>
          <w:szCs w:val="24"/>
          <w:lang w:eastAsia="es-CR"/>
        </w:rPr>
        <w:t xml:space="preserve"> el requerimiento sin embargo no fue posible </w:t>
      </w:r>
      <w:r w:rsidR="007F03B3" w:rsidRPr="00CF1C14">
        <w:rPr>
          <w:rFonts w:ascii="Book Antiqua" w:hAnsi="Book Antiqua" w:cs="Book Antiqua"/>
          <w:color w:val="000000"/>
          <w:sz w:val="24"/>
          <w:szCs w:val="24"/>
          <w:lang w:eastAsia="es-CR"/>
        </w:rPr>
        <w:t>obtener la totalidad de este y tal como se acota en el informe únicamente para la fiscalía se identific</w:t>
      </w:r>
      <w:r w:rsidR="00826C03" w:rsidRPr="00CF1C14">
        <w:rPr>
          <w:rFonts w:ascii="Book Antiqua" w:hAnsi="Book Antiqua" w:cs="Book Antiqua"/>
          <w:color w:val="000000"/>
          <w:sz w:val="24"/>
          <w:szCs w:val="24"/>
          <w:lang w:eastAsia="es-CR"/>
        </w:rPr>
        <w:t>ó</w:t>
      </w:r>
      <w:r w:rsidR="007F03B3" w:rsidRPr="00CF1C14">
        <w:rPr>
          <w:rFonts w:ascii="Book Antiqua" w:hAnsi="Book Antiqua" w:cs="Book Antiqua"/>
          <w:color w:val="000000"/>
          <w:sz w:val="24"/>
          <w:szCs w:val="24"/>
          <w:lang w:eastAsia="es-CR"/>
        </w:rPr>
        <w:t xml:space="preserve"> un puesto de técnico sujeto a traslado. </w:t>
      </w:r>
    </w:p>
    <w:p w14:paraId="57F93F04" w14:textId="77777777" w:rsidR="00AF28AB" w:rsidRPr="00CF1C14" w:rsidRDefault="00AF28AB" w:rsidP="00427D6B">
      <w:pPr>
        <w:jc w:val="both"/>
        <w:rPr>
          <w:rFonts w:ascii="Book Antiqua" w:hAnsi="Book Antiqua" w:cs="Book Antiqua"/>
          <w:color w:val="000000"/>
          <w:sz w:val="24"/>
          <w:szCs w:val="24"/>
          <w:lang w:eastAsia="es-CR"/>
        </w:rPr>
      </w:pPr>
    </w:p>
    <w:p w14:paraId="0FF36E33" w14:textId="77777777" w:rsidR="00704459" w:rsidRPr="00CF1C14" w:rsidRDefault="00AF28AB" w:rsidP="00427D6B">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En el </w:t>
      </w:r>
      <w:r w:rsidR="003316AB" w:rsidRPr="00CF1C14">
        <w:rPr>
          <w:rFonts w:ascii="Book Antiqua" w:hAnsi="Book Antiqua" w:cs="Book Antiqua"/>
          <w:color w:val="000000"/>
          <w:sz w:val="24"/>
          <w:szCs w:val="24"/>
          <w:lang w:eastAsia="es-CR"/>
        </w:rPr>
        <w:t xml:space="preserve">siguiente apartado se detalla de </w:t>
      </w:r>
      <w:r w:rsidRPr="00CF1C14">
        <w:rPr>
          <w:rFonts w:ascii="Book Antiqua" w:hAnsi="Book Antiqua" w:cs="Book Antiqua"/>
          <w:color w:val="000000"/>
          <w:sz w:val="24"/>
          <w:szCs w:val="24"/>
          <w:lang w:eastAsia="es-CR"/>
        </w:rPr>
        <w:t xml:space="preserve">mejor </w:t>
      </w:r>
      <w:r w:rsidR="003316AB" w:rsidRPr="00CF1C14">
        <w:rPr>
          <w:rFonts w:ascii="Book Antiqua" w:hAnsi="Book Antiqua" w:cs="Book Antiqua"/>
          <w:color w:val="000000"/>
          <w:sz w:val="24"/>
          <w:szCs w:val="24"/>
          <w:lang w:eastAsia="es-CR"/>
        </w:rPr>
        <w:t xml:space="preserve">manera los rubros indicados </w:t>
      </w:r>
      <w:r w:rsidR="003F4449" w:rsidRPr="00CF1C14">
        <w:rPr>
          <w:rFonts w:ascii="Book Antiqua" w:hAnsi="Book Antiqua" w:cs="Book Antiqua"/>
          <w:color w:val="000000"/>
          <w:sz w:val="24"/>
          <w:szCs w:val="24"/>
          <w:lang w:eastAsia="es-CR"/>
        </w:rPr>
        <w:t xml:space="preserve">de mobiliario y equipo </w:t>
      </w:r>
      <w:r w:rsidR="003316AB" w:rsidRPr="00CF1C14">
        <w:rPr>
          <w:rFonts w:ascii="Book Antiqua" w:hAnsi="Book Antiqua" w:cs="Book Antiqua"/>
          <w:color w:val="000000"/>
          <w:sz w:val="24"/>
          <w:szCs w:val="24"/>
          <w:lang w:eastAsia="es-CR"/>
        </w:rPr>
        <w:t>para ambas propuestas</w:t>
      </w:r>
      <w:r w:rsidR="008024DE" w:rsidRPr="00CF1C14">
        <w:rPr>
          <w:rFonts w:ascii="Book Antiqua" w:hAnsi="Book Antiqua" w:cs="Book Antiqua"/>
          <w:color w:val="000000"/>
          <w:sz w:val="24"/>
          <w:szCs w:val="24"/>
          <w:lang w:eastAsia="es-CR"/>
        </w:rPr>
        <w:t>, por cada una de las</w:t>
      </w:r>
      <w:r w:rsidR="00973BEC" w:rsidRPr="00CF1C14">
        <w:rPr>
          <w:rFonts w:ascii="Book Antiqua" w:hAnsi="Book Antiqua" w:cs="Book Antiqua"/>
          <w:color w:val="000000"/>
          <w:sz w:val="24"/>
          <w:szCs w:val="24"/>
          <w:lang w:eastAsia="es-CR"/>
        </w:rPr>
        <w:t xml:space="preserve"> </w:t>
      </w:r>
      <w:r w:rsidR="008024DE" w:rsidRPr="00CF1C14">
        <w:rPr>
          <w:rFonts w:ascii="Book Antiqua" w:hAnsi="Book Antiqua" w:cs="Book Antiqua"/>
          <w:color w:val="000000"/>
          <w:sz w:val="24"/>
          <w:szCs w:val="24"/>
          <w:lang w:eastAsia="es-CR"/>
        </w:rPr>
        <w:t>dependencias relacionadas</w:t>
      </w:r>
      <w:r w:rsidR="003316AB" w:rsidRPr="00CF1C14">
        <w:rPr>
          <w:rFonts w:ascii="Book Antiqua" w:hAnsi="Book Antiqua" w:cs="Book Antiqua"/>
          <w:color w:val="000000"/>
          <w:sz w:val="24"/>
          <w:szCs w:val="24"/>
          <w:lang w:eastAsia="es-CR"/>
        </w:rPr>
        <w:t xml:space="preserve">. </w:t>
      </w:r>
    </w:p>
    <w:p w14:paraId="08D743AB" w14:textId="77777777" w:rsidR="005A3A1F" w:rsidRPr="00CF1C14" w:rsidRDefault="005A3A1F" w:rsidP="005C4C3D">
      <w:pPr>
        <w:pStyle w:val="Ttulo3"/>
        <w:rPr>
          <w:b/>
          <w:bCs w:val="0"/>
        </w:rPr>
      </w:pPr>
      <w:r w:rsidRPr="00CF1C14">
        <w:rPr>
          <w:b/>
          <w:bCs w:val="0"/>
        </w:rPr>
        <w:t xml:space="preserve">Costo Estimado de </w:t>
      </w:r>
      <w:r w:rsidR="00606E95" w:rsidRPr="00CF1C14">
        <w:rPr>
          <w:b/>
          <w:bCs w:val="0"/>
        </w:rPr>
        <w:t>M</w:t>
      </w:r>
      <w:r w:rsidR="0039130F" w:rsidRPr="00CF1C14">
        <w:rPr>
          <w:b/>
          <w:bCs w:val="0"/>
        </w:rPr>
        <w:t xml:space="preserve">obiliario y </w:t>
      </w:r>
      <w:r w:rsidR="00606E95" w:rsidRPr="00CF1C14">
        <w:rPr>
          <w:b/>
          <w:bCs w:val="0"/>
        </w:rPr>
        <w:t>E</w:t>
      </w:r>
      <w:r w:rsidR="0039130F" w:rsidRPr="00CF1C14">
        <w:rPr>
          <w:b/>
          <w:bCs w:val="0"/>
        </w:rPr>
        <w:t xml:space="preserve">quipo para </w:t>
      </w:r>
      <w:r w:rsidR="00606E95" w:rsidRPr="00CF1C14">
        <w:rPr>
          <w:b/>
          <w:bCs w:val="0"/>
        </w:rPr>
        <w:t>E</w:t>
      </w:r>
      <w:r w:rsidR="0039130F" w:rsidRPr="00CF1C14">
        <w:rPr>
          <w:b/>
          <w:bCs w:val="0"/>
        </w:rPr>
        <w:t>scenario 1 y 2</w:t>
      </w:r>
    </w:p>
    <w:p w14:paraId="454B9FE2" w14:textId="77777777" w:rsidR="00D96617" w:rsidRPr="00CF1C14" w:rsidRDefault="0039130F" w:rsidP="00443707">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El </w:t>
      </w:r>
      <w:r w:rsidR="008029A1" w:rsidRPr="00CF1C14">
        <w:rPr>
          <w:rFonts w:ascii="Book Antiqua" w:hAnsi="Book Antiqua" w:cs="Book Antiqua"/>
          <w:color w:val="000000"/>
          <w:sz w:val="24"/>
          <w:szCs w:val="24"/>
          <w:lang w:eastAsia="es-CR"/>
        </w:rPr>
        <w:t>M</w:t>
      </w:r>
      <w:r w:rsidR="00603413" w:rsidRPr="00CF1C14">
        <w:rPr>
          <w:rFonts w:ascii="Book Antiqua" w:hAnsi="Book Antiqua" w:cs="Book Antiqua"/>
          <w:color w:val="000000"/>
          <w:sz w:val="24"/>
          <w:szCs w:val="24"/>
          <w:lang w:eastAsia="es-CR"/>
        </w:rPr>
        <w:t xml:space="preserve">obiliario de oficina básico que se tiene que adquirir </w:t>
      </w:r>
      <w:r w:rsidR="00816334" w:rsidRPr="00CF1C14">
        <w:rPr>
          <w:rFonts w:ascii="Book Antiqua" w:hAnsi="Book Antiqua" w:cs="Book Antiqua"/>
          <w:color w:val="000000"/>
          <w:sz w:val="24"/>
          <w:szCs w:val="24"/>
          <w:lang w:eastAsia="es-CR"/>
        </w:rPr>
        <w:t xml:space="preserve">tanto </w:t>
      </w:r>
      <w:r w:rsidR="00603413" w:rsidRPr="00CF1C14">
        <w:rPr>
          <w:rFonts w:ascii="Book Antiqua" w:hAnsi="Book Antiqua" w:cs="Book Antiqua"/>
          <w:color w:val="000000"/>
          <w:sz w:val="24"/>
          <w:szCs w:val="24"/>
          <w:lang w:eastAsia="es-CR"/>
        </w:rPr>
        <w:t xml:space="preserve">para el personal </w:t>
      </w:r>
      <w:r w:rsidR="00C84B6B" w:rsidRPr="00CF1C14">
        <w:rPr>
          <w:rFonts w:ascii="Book Antiqua" w:hAnsi="Book Antiqua" w:cs="Book Antiqua"/>
          <w:color w:val="000000"/>
          <w:sz w:val="24"/>
          <w:szCs w:val="24"/>
          <w:lang w:eastAsia="es-CR"/>
        </w:rPr>
        <w:t>nuevo,</w:t>
      </w:r>
      <w:r w:rsidR="00816334" w:rsidRPr="00CF1C14">
        <w:rPr>
          <w:rFonts w:ascii="Book Antiqua" w:hAnsi="Book Antiqua" w:cs="Book Antiqua"/>
          <w:color w:val="000000"/>
          <w:sz w:val="24"/>
          <w:szCs w:val="24"/>
          <w:lang w:eastAsia="es-CR"/>
        </w:rPr>
        <w:t xml:space="preserve"> como para las oficinas nuevas se desglosa a continuación según </w:t>
      </w:r>
      <w:r w:rsidR="00F703F0" w:rsidRPr="00CF1C14">
        <w:rPr>
          <w:rFonts w:ascii="Book Antiqua" w:hAnsi="Book Antiqua" w:cs="Book Antiqua"/>
          <w:color w:val="000000"/>
          <w:sz w:val="24"/>
          <w:szCs w:val="24"/>
          <w:lang w:eastAsia="es-CR"/>
        </w:rPr>
        <w:t>dependencia:</w:t>
      </w:r>
      <w:r w:rsidR="00603413" w:rsidRPr="00CF1C14">
        <w:rPr>
          <w:rFonts w:ascii="Book Antiqua" w:hAnsi="Book Antiqua" w:cs="Book Antiqua"/>
          <w:color w:val="000000"/>
          <w:sz w:val="24"/>
          <w:szCs w:val="24"/>
          <w:lang w:eastAsia="es-CR"/>
        </w:rPr>
        <w:t xml:space="preserve"> </w:t>
      </w:r>
    </w:p>
    <w:p w14:paraId="014173C0" w14:textId="77777777" w:rsidR="00B805C4" w:rsidRPr="00CF1C14" w:rsidRDefault="00B805C4" w:rsidP="00692F4F">
      <w:pPr>
        <w:pStyle w:val="Epgrafe"/>
      </w:pPr>
    </w:p>
    <w:p w14:paraId="47024DA3" w14:textId="77777777" w:rsidR="000E4BF3" w:rsidRPr="00CF1C14" w:rsidRDefault="000E4BF3" w:rsidP="00D13463">
      <w:pPr>
        <w:pStyle w:val="Ttulo4"/>
      </w:pPr>
      <w:r w:rsidRPr="00CF1C14">
        <w:t>Defensa P</w:t>
      </w:r>
      <w:r w:rsidR="00606E95" w:rsidRPr="00CF1C14">
        <w:t>ú</w:t>
      </w:r>
      <w:r w:rsidRPr="00CF1C14">
        <w:t>blica</w:t>
      </w:r>
      <w:r w:rsidR="001F062E" w:rsidRPr="00CF1C14">
        <w:t xml:space="preserve"> Puerto Jiménez</w:t>
      </w:r>
    </w:p>
    <w:p w14:paraId="3E694B98" w14:textId="77777777" w:rsidR="00C84B6B" w:rsidRPr="00CF1C14" w:rsidRDefault="00C84B6B" w:rsidP="00D13463"/>
    <w:p w14:paraId="6885E24E" w14:textId="77777777" w:rsidR="00C06AA4" w:rsidRPr="00D13463" w:rsidRDefault="00F57080" w:rsidP="00443707">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Por ser un despacho existente en la zona</w:t>
      </w:r>
      <w:r w:rsidR="004E06FF" w:rsidRPr="00CF1C14">
        <w:rPr>
          <w:rFonts w:ascii="Book Antiqua" w:hAnsi="Book Antiqua" w:cs="Book Antiqua"/>
          <w:color w:val="000000"/>
          <w:sz w:val="24"/>
          <w:szCs w:val="24"/>
          <w:lang w:eastAsia="es-CR"/>
        </w:rPr>
        <w:t xml:space="preserve">, y al proponerse </w:t>
      </w:r>
      <w:r w:rsidR="00B848D4" w:rsidRPr="00CF1C14">
        <w:rPr>
          <w:rFonts w:ascii="Book Antiqua" w:hAnsi="Book Antiqua" w:cs="Book Antiqua"/>
          <w:color w:val="000000"/>
          <w:sz w:val="24"/>
          <w:szCs w:val="24"/>
          <w:lang w:eastAsia="es-CR"/>
        </w:rPr>
        <w:t xml:space="preserve">la creación de </w:t>
      </w:r>
      <w:r w:rsidR="004E06FF" w:rsidRPr="00CF1C14">
        <w:rPr>
          <w:rFonts w:ascii="Book Antiqua" w:hAnsi="Book Antiqua" w:cs="Book Antiqua"/>
          <w:color w:val="000000"/>
          <w:sz w:val="24"/>
          <w:szCs w:val="24"/>
          <w:lang w:eastAsia="es-CR"/>
        </w:rPr>
        <w:t xml:space="preserve"> recurso </w:t>
      </w:r>
      <w:r w:rsidR="00B848D4" w:rsidRPr="00CF1C14">
        <w:rPr>
          <w:rFonts w:ascii="Book Antiqua" w:hAnsi="Book Antiqua" w:cs="Book Antiqua"/>
          <w:color w:val="000000"/>
          <w:sz w:val="24"/>
          <w:szCs w:val="24"/>
          <w:lang w:eastAsia="es-CR"/>
        </w:rPr>
        <w:t>nuevo</w:t>
      </w:r>
      <w:r w:rsidR="00B61E51" w:rsidRPr="00CF1C14">
        <w:rPr>
          <w:rFonts w:ascii="Book Antiqua" w:hAnsi="Book Antiqua" w:cs="Book Antiqua"/>
          <w:color w:val="000000"/>
          <w:sz w:val="24"/>
          <w:szCs w:val="24"/>
          <w:lang w:eastAsia="es-CR"/>
        </w:rPr>
        <w:t>,</w:t>
      </w:r>
      <w:r w:rsidR="004E06FF" w:rsidRPr="00CF1C14">
        <w:rPr>
          <w:rFonts w:ascii="Book Antiqua" w:hAnsi="Book Antiqua" w:cs="Book Antiqua"/>
          <w:color w:val="000000"/>
          <w:sz w:val="24"/>
          <w:szCs w:val="24"/>
          <w:lang w:eastAsia="es-CR"/>
        </w:rPr>
        <w:t xml:space="preserve"> </w:t>
      </w:r>
      <w:r w:rsidR="00B848D4" w:rsidRPr="00CF1C14">
        <w:rPr>
          <w:rFonts w:ascii="Book Antiqua" w:hAnsi="Book Antiqua" w:cs="Book Antiqua"/>
          <w:color w:val="000000"/>
          <w:sz w:val="24"/>
          <w:szCs w:val="24"/>
          <w:lang w:eastAsia="es-CR"/>
        </w:rPr>
        <w:t>s</w:t>
      </w:r>
      <w:r w:rsidR="004E06FF" w:rsidRPr="00CF1C14">
        <w:rPr>
          <w:rFonts w:ascii="Book Antiqua" w:hAnsi="Book Antiqua" w:cs="Book Antiqua"/>
          <w:color w:val="000000"/>
          <w:sz w:val="24"/>
          <w:szCs w:val="24"/>
          <w:lang w:eastAsia="es-CR"/>
        </w:rPr>
        <w:t xml:space="preserve">e incurriría </w:t>
      </w:r>
      <w:r w:rsidR="007B0335" w:rsidRPr="00CF1C14">
        <w:rPr>
          <w:rFonts w:ascii="Book Antiqua" w:hAnsi="Book Antiqua" w:cs="Book Antiqua"/>
          <w:color w:val="000000"/>
          <w:sz w:val="24"/>
          <w:szCs w:val="24"/>
          <w:lang w:eastAsia="es-CR"/>
        </w:rPr>
        <w:t>en</w:t>
      </w:r>
      <w:r w:rsidRPr="00CF1C14">
        <w:rPr>
          <w:rFonts w:ascii="Book Antiqua" w:hAnsi="Book Antiqua" w:cs="Book Antiqua"/>
          <w:color w:val="000000"/>
          <w:sz w:val="24"/>
          <w:szCs w:val="24"/>
          <w:lang w:eastAsia="es-CR"/>
        </w:rPr>
        <w:t xml:space="preserve"> erogaciones </w:t>
      </w:r>
      <w:r w:rsidR="00B848D4" w:rsidRPr="00CF1C14">
        <w:rPr>
          <w:rFonts w:ascii="Book Antiqua" w:hAnsi="Book Antiqua" w:cs="Book Antiqua"/>
          <w:color w:val="000000"/>
          <w:sz w:val="24"/>
          <w:szCs w:val="24"/>
          <w:lang w:eastAsia="es-CR"/>
        </w:rPr>
        <w:t>de</w:t>
      </w:r>
      <w:r w:rsidR="001F062E" w:rsidRPr="00CF1C14">
        <w:rPr>
          <w:rFonts w:ascii="Book Antiqua" w:hAnsi="Book Antiqua" w:cs="Book Antiqua"/>
          <w:color w:val="000000"/>
          <w:sz w:val="24"/>
          <w:szCs w:val="24"/>
          <w:lang w:eastAsia="es-CR"/>
        </w:rPr>
        <w:t xml:space="preserve"> equipo o mobiliario para el puesto profesional</w:t>
      </w:r>
      <w:r w:rsidR="00B848D4" w:rsidRPr="00CF1C14">
        <w:rPr>
          <w:rFonts w:ascii="Book Antiqua" w:hAnsi="Book Antiqua" w:cs="Book Antiqua"/>
          <w:color w:val="000000"/>
          <w:sz w:val="24"/>
          <w:szCs w:val="24"/>
          <w:lang w:eastAsia="es-CR"/>
        </w:rPr>
        <w:t xml:space="preserve">, como se detalla a continuación. </w:t>
      </w:r>
    </w:p>
    <w:p w14:paraId="7347AD3D" w14:textId="77777777" w:rsidR="00B848D4" w:rsidRDefault="00B848D4" w:rsidP="00443707">
      <w:pPr>
        <w:jc w:val="both"/>
        <w:rPr>
          <w:rFonts w:ascii="Book Antiqua" w:hAnsi="Book Antiqua" w:cs="Book Antiqua"/>
          <w:color w:val="000000"/>
          <w:sz w:val="24"/>
          <w:szCs w:val="24"/>
          <w:lang w:eastAsia="es-CR"/>
        </w:rPr>
      </w:pPr>
    </w:p>
    <w:p w14:paraId="1FCDF460" w14:textId="77777777" w:rsidR="00B848D4" w:rsidRPr="00CF1C14" w:rsidRDefault="00B848D4" w:rsidP="00B848D4">
      <w:pPr>
        <w:pStyle w:val="Descripcin"/>
        <w:keepNext/>
        <w:jc w:val="center"/>
        <w:rPr>
          <w:rFonts w:ascii="Book Antiqua" w:hAnsi="Book Antiqua" w:cs="Arial"/>
          <w:b/>
          <w:bCs/>
          <w:i w:val="0"/>
          <w:iCs w:val="0"/>
          <w:color w:val="auto"/>
          <w:sz w:val="24"/>
          <w:szCs w:val="24"/>
          <w:lang w:val="es-ES"/>
        </w:rPr>
      </w:pPr>
      <w:r w:rsidRPr="00CF1C14">
        <w:rPr>
          <w:rFonts w:ascii="Book Antiqua" w:hAnsi="Book Antiqua" w:cs="Arial"/>
          <w:b/>
          <w:bCs/>
          <w:i w:val="0"/>
          <w:iCs w:val="0"/>
          <w:color w:val="auto"/>
          <w:sz w:val="24"/>
          <w:szCs w:val="24"/>
          <w:lang w:val="es-ES"/>
        </w:rPr>
        <w:t xml:space="preserve">Tabla </w:t>
      </w:r>
      <w:r w:rsidRPr="00CF1C14">
        <w:rPr>
          <w:rFonts w:ascii="Book Antiqua" w:hAnsi="Book Antiqua" w:cs="Arial"/>
          <w:b/>
          <w:bCs/>
          <w:i w:val="0"/>
          <w:iCs w:val="0"/>
          <w:color w:val="auto"/>
          <w:sz w:val="24"/>
          <w:szCs w:val="24"/>
          <w:lang w:val="es-ES"/>
        </w:rPr>
        <w:fldChar w:fldCharType="begin"/>
      </w:r>
      <w:r w:rsidRPr="00CF1C14">
        <w:rPr>
          <w:rFonts w:ascii="Book Antiqua" w:hAnsi="Book Antiqua" w:cs="Arial"/>
          <w:b/>
          <w:bCs/>
          <w:i w:val="0"/>
          <w:iCs w:val="0"/>
          <w:color w:val="auto"/>
          <w:sz w:val="24"/>
          <w:szCs w:val="24"/>
          <w:lang w:val="es-ES"/>
        </w:rPr>
        <w:instrText xml:space="preserve"> SEQ Tabla \* ARABIC </w:instrText>
      </w:r>
      <w:r w:rsidRPr="00CF1C14">
        <w:rPr>
          <w:rFonts w:ascii="Book Antiqua" w:hAnsi="Book Antiqua" w:cs="Arial"/>
          <w:b/>
          <w:bCs/>
          <w:i w:val="0"/>
          <w:iCs w:val="0"/>
          <w:color w:val="auto"/>
          <w:sz w:val="24"/>
          <w:szCs w:val="24"/>
          <w:lang w:val="es-ES"/>
        </w:rPr>
        <w:fldChar w:fldCharType="separate"/>
      </w:r>
      <w:r w:rsidRPr="00CF1C14">
        <w:rPr>
          <w:rFonts w:ascii="Book Antiqua" w:hAnsi="Book Antiqua" w:cs="Arial"/>
          <w:b/>
          <w:bCs/>
          <w:i w:val="0"/>
          <w:iCs w:val="0"/>
          <w:color w:val="auto"/>
          <w:sz w:val="24"/>
          <w:szCs w:val="24"/>
          <w:lang w:val="es-ES"/>
        </w:rPr>
        <w:t>25</w:t>
      </w:r>
      <w:r w:rsidRPr="00CF1C14">
        <w:rPr>
          <w:rFonts w:ascii="Book Antiqua" w:hAnsi="Book Antiqua" w:cs="Arial"/>
          <w:b/>
          <w:bCs/>
          <w:i w:val="0"/>
          <w:iCs w:val="0"/>
          <w:color w:val="auto"/>
          <w:sz w:val="24"/>
          <w:szCs w:val="24"/>
          <w:lang w:val="es-ES"/>
        </w:rPr>
        <w:fldChar w:fldCharType="end"/>
      </w:r>
      <w:r w:rsidRPr="00CF1C14">
        <w:rPr>
          <w:rFonts w:ascii="Book Antiqua" w:hAnsi="Book Antiqua" w:cs="Arial"/>
          <w:b/>
          <w:bCs/>
          <w:i w:val="0"/>
          <w:iCs w:val="0"/>
          <w:color w:val="auto"/>
          <w:sz w:val="24"/>
          <w:szCs w:val="24"/>
          <w:lang w:val="es-ES"/>
        </w:rPr>
        <w:t xml:space="preserve"> </w:t>
      </w:r>
    </w:p>
    <w:p w14:paraId="3B24BA0D" w14:textId="77777777" w:rsidR="00B848D4" w:rsidRPr="00CF1C14" w:rsidRDefault="00B848D4" w:rsidP="00BA4548">
      <w:pPr>
        <w:pStyle w:val="Descripcin"/>
        <w:keepNext/>
        <w:jc w:val="center"/>
        <w:rPr>
          <w:rFonts w:ascii="Book Antiqua" w:hAnsi="Book Antiqua" w:cs="Arial"/>
          <w:b/>
          <w:bCs/>
          <w:i w:val="0"/>
          <w:iCs w:val="0"/>
          <w:color w:val="auto"/>
          <w:sz w:val="24"/>
          <w:szCs w:val="24"/>
          <w:lang w:val="es-ES"/>
        </w:rPr>
      </w:pPr>
      <w:r w:rsidRPr="00CF1C14">
        <w:rPr>
          <w:rFonts w:ascii="Book Antiqua" w:hAnsi="Book Antiqua" w:cs="Arial"/>
          <w:b/>
          <w:bCs/>
          <w:i w:val="0"/>
          <w:iCs w:val="0"/>
          <w:color w:val="auto"/>
          <w:sz w:val="24"/>
          <w:szCs w:val="24"/>
          <w:lang w:val="es-ES"/>
        </w:rPr>
        <w:t>Costo Mobiliario y Equipo a Asignar para la Defensa Publica de Puerto Jiménez</w:t>
      </w:r>
    </w:p>
    <w:p w14:paraId="0B0260E3" w14:textId="77777777" w:rsidR="001F062E" w:rsidRPr="00CF1C14" w:rsidRDefault="00132C7A" w:rsidP="00443707">
      <w:pPr>
        <w:jc w:val="both"/>
        <w:rPr>
          <w:rFonts w:ascii="Book Antiqua" w:hAnsi="Book Antiqua" w:cs="Book Antiqua"/>
          <w:color w:val="000000"/>
          <w:sz w:val="24"/>
          <w:szCs w:val="24"/>
          <w:lang w:eastAsia="es-CR"/>
        </w:rPr>
      </w:pPr>
      <w:r w:rsidRPr="00CF1C14">
        <w:rPr>
          <w:noProof/>
        </w:rPr>
        <w:pict w14:anchorId="2C29D84A">
          <v:shape id="Imagen 19" o:spid="_x0000_i1048" type="#_x0000_t75" style="width:506.25pt;height:129.75pt;visibility:visible">
            <v:imagedata r:id="rId57" o:title=""/>
          </v:shape>
        </w:pict>
      </w:r>
    </w:p>
    <w:p w14:paraId="754BA7F9" w14:textId="77777777" w:rsidR="00B848D4" w:rsidRPr="00CF1C14" w:rsidRDefault="00B848D4" w:rsidP="00443707">
      <w:pPr>
        <w:jc w:val="both"/>
        <w:rPr>
          <w:rFonts w:ascii="Book Antiqua" w:hAnsi="Book Antiqua" w:cs="Book Antiqua"/>
          <w:color w:val="000000"/>
          <w:sz w:val="24"/>
          <w:szCs w:val="24"/>
          <w:lang w:eastAsia="es-CR"/>
        </w:rPr>
      </w:pPr>
    </w:p>
    <w:p w14:paraId="7277EE8B" w14:textId="77777777" w:rsidR="00B848D4" w:rsidRPr="00CF1C14" w:rsidRDefault="00B848D4" w:rsidP="00443707">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Se debe de valorar el tema del espacio existente para ubicar esta nueva plaza en el edificio</w:t>
      </w:r>
      <w:r w:rsidR="00D63F55" w:rsidRPr="00CF1C14">
        <w:rPr>
          <w:rFonts w:ascii="Book Antiqua" w:hAnsi="Book Antiqua" w:cs="Book Antiqua"/>
          <w:color w:val="000000"/>
          <w:sz w:val="24"/>
          <w:szCs w:val="24"/>
          <w:lang w:eastAsia="es-CR"/>
        </w:rPr>
        <w:t xml:space="preserve">, según criterio emitido por la Dirección Ejecutiva en el </w:t>
      </w:r>
      <w:r w:rsidR="007B212C" w:rsidRPr="00CF1C14">
        <w:rPr>
          <w:rFonts w:ascii="Book Antiqua" w:hAnsi="Book Antiqua" w:cs="Book Antiqua"/>
          <w:color w:val="000000"/>
          <w:sz w:val="24"/>
          <w:szCs w:val="24"/>
          <w:lang w:eastAsia="es-CR"/>
        </w:rPr>
        <w:t xml:space="preserve">1431-DE-2022 se tiene espacio </w:t>
      </w:r>
      <w:r w:rsidR="00685158" w:rsidRPr="00CF1C14">
        <w:rPr>
          <w:rFonts w:ascii="Book Antiqua" w:hAnsi="Book Antiqua" w:cs="Book Antiqua"/>
          <w:color w:val="000000"/>
          <w:sz w:val="24"/>
          <w:szCs w:val="24"/>
          <w:lang w:eastAsia="es-CR"/>
        </w:rPr>
        <w:t xml:space="preserve">para </w:t>
      </w:r>
      <w:r w:rsidR="006223F8" w:rsidRPr="00CF1C14">
        <w:rPr>
          <w:rFonts w:ascii="Book Antiqua" w:hAnsi="Book Antiqua" w:cs="Book Antiqua"/>
          <w:color w:val="000000"/>
          <w:sz w:val="24"/>
          <w:szCs w:val="24"/>
          <w:lang w:eastAsia="es-CR"/>
        </w:rPr>
        <w:t xml:space="preserve">utilizar de manera provisoria. </w:t>
      </w:r>
    </w:p>
    <w:p w14:paraId="7E074AB2" w14:textId="77777777" w:rsidR="00B848D4" w:rsidRPr="00CF1C14" w:rsidRDefault="00B848D4" w:rsidP="00443707">
      <w:pPr>
        <w:jc w:val="both"/>
        <w:rPr>
          <w:rFonts w:ascii="Book Antiqua" w:hAnsi="Book Antiqua" w:cs="Book Antiqua"/>
          <w:color w:val="000000"/>
          <w:sz w:val="24"/>
          <w:szCs w:val="24"/>
          <w:lang w:eastAsia="es-CR"/>
        </w:rPr>
      </w:pPr>
    </w:p>
    <w:p w14:paraId="78C986C5" w14:textId="77777777" w:rsidR="001F062E" w:rsidRPr="00CF1C14" w:rsidRDefault="001A4E2E" w:rsidP="001F062E">
      <w:pPr>
        <w:pStyle w:val="Ttulo4"/>
      </w:pPr>
      <w:r w:rsidRPr="00CF1C14">
        <w:t>Fiscalía</w:t>
      </w:r>
      <w:r w:rsidR="001F062E" w:rsidRPr="00CF1C14">
        <w:t xml:space="preserve"> de Puerto Jiménez</w:t>
      </w:r>
    </w:p>
    <w:p w14:paraId="66443A5C" w14:textId="77777777" w:rsidR="00756A27" w:rsidRPr="00CF1C14" w:rsidRDefault="00B848D4" w:rsidP="00BA4548">
      <w:pPr>
        <w:jc w:val="both"/>
        <w:rPr>
          <w:rFonts w:ascii="Book Antiqua" w:hAnsi="Book Antiqua"/>
          <w:sz w:val="24"/>
          <w:szCs w:val="24"/>
        </w:rPr>
      </w:pPr>
      <w:r w:rsidRPr="00CF1C14">
        <w:rPr>
          <w:rFonts w:ascii="Book Antiqua" w:hAnsi="Book Antiqua" w:cs="Book Antiqua"/>
          <w:color w:val="000000"/>
          <w:sz w:val="24"/>
          <w:szCs w:val="24"/>
          <w:lang w:eastAsia="es-CR"/>
        </w:rPr>
        <w:t xml:space="preserve">Se debe de valorar el tema del espacio existente para ubicar esta nueva plaza en el edificio, </w:t>
      </w:r>
      <w:r w:rsidR="00AF5D53" w:rsidRPr="00CF1C14">
        <w:rPr>
          <w:rFonts w:ascii="Book Antiqua" w:hAnsi="Book Antiqua" w:cs="Book Antiqua"/>
          <w:color w:val="000000"/>
          <w:sz w:val="24"/>
          <w:szCs w:val="24"/>
          <w:lang w:eastAsia="es-CR"/>
        </w:rPr>
        <w:t>según criterio emitido por la Dirección Ejecutiva en el 1431-DE-2022 se tiene espacio para utilizar de manera provisoria. E</w:t>
      </w:r>
      <w:r w:rsidRPr="00CF1C14">
        <w:rPr>
          <w:rFonts w:ascii="Book Antiqua" w:hAnsi="Book Antiqua" w:cs="Book Antiqua"/>
          <w:color w:val="000000"/>
          <w:sz w:val="24"/>
          <w:szCs w:val="24"/>
          <w:lang w:eastAsia="es-CR"/>
        </w:rPr>
        <w:t xml:space="preserve">l costo </w:t>
      </w:r>
      <w:r w:rsidR="009E06FA" w:rsidRPr="00CF1C14">
        <w:rPr>
          <w:rFonts w:ascii="Book Antiqua" w:hAnsi="Book Antiqua" w:cs="Book Antiqua"/>
          <w:color w:val="000000"/>
          <w:sz w:val="24"/>
          <w:szCs w:val="24"/>
          <w:lang w:eastAsia="es-CR"/>
        </w:rPr>
        <w:t xml:space="preserve">de mobiliario y equipo para la plaza profesional es el siguiente: </w:t>
      </w:r>
    </w:p>
    <w:p w14:paraId="627FD2EE" w14:textId="77777777" w:rsidR="00756A27" w:rsidRPr="00CF1C14" w:rsidRDefault="00756A27" w:rsidP="00756A27">
      <w:pPr>
        <w:pStyle w:val="Epgrafe"/>
        <w:jc w:val="center"/>
        <w:rPr>
          <w:rFonts w:ascii="Book Antiqua" w:hAnsi="Book Antiqua"/>
          <w:sz w:val="24"/>
          <w:szCs w:val="24"/>
        </w:rPr>
      </w:pPr>
      <w:r w:rsidRPr="00CF1C14">
        <w:rPr>
          <w:rFonts w:ascii="Book Antiqua" w:hAnsi="Book Antiqua"/>
          <w:sz w:val="24"/>
          <w:szCs w:val="24"/>
        </w:rPr>
        <w:t xml:space="preserve">Tabla </w:t>
      </w:r>
      <w:r w:rsidRPr="00CF1C14">
        <w:rPr>
          <w:rFonts w:ascii="Book Antiqua" w:hAnsi="Book Antiqua"/>
          <w:sz w:val="24"/>
          <w:szCs w:val="24"/>
        </w:rPr>
        <w:fldChar w:fldCharType="begin"/>
      </w:r>
      <w:r w:rsidRPr="00CF1C14">
        <w:rPr>
          <w:rFonts w:ascii="Book Antiqua" w:hAnsi="Book Antiqua"/>
          <w:sz w:val="24"/>
          <w:szCs w:val="24"/>
        </w:rPr>
        <w:instrText xml:space="preserve"> SEQ Tabla \* ARABIC </w:instrText>
      </w:r>
      <w:r w:rsidRPr="00CF1C14">
        <w:rPr>
          <w:rFonts w:ascii="Book Antiqua" w:hAnsi="Book Antiqua"/>
          <w:sz w:val="24"/>
          <w:szCs w:val="24"/>
        </w:rPr>
        <w:fldChar w:fldCharType="separate"/>
      </w:r>
      <w:r w:rsidR="00B848D4" w:rsidRPr="00CF1C14">
        <w:rPr>
          <w:rFonts w:ascii="Book Antiqua" w:hAnsi="Book Antiqua"/>
          <w:noProof/>
          <w:sz w:val="24"/>
          <w:szCs w:val="24"/>
        </w:rPr>
        <w:t>26</w:t>
      </w:r>
      <w:r w:rsidRPr="00CF1C14">
        <w:rPr>
          <w:rFonts w:ascii="Book Antiqua" w:hAnsi="Book Antiqua"/>
          <w:sz w:val="24"/>
          <w:szCs w:val="24"/>
        </w:rPr>
        <w:fldChar w:fldCharType="end"/>
      </w:r>
      <w:r w:rsidRPr="00CF1C14">
        <w:rPr>
          <w:rFonts w:ascii="Book Antiqua" w:hAnsi="Book Antiqua"/>
          <w:sz w:val="24"/>
          <w:szCs w:val="24"/>
        </w:rPr>
        <w:t xml:space="preserve"> </w:t>
      </w:r>
    </w:p>
    <w:p w14:paraId="5CCBE9CC" w14:textId="77777777" w:rsidR="00756A27" w:rsidRPr="00D13463" w:rsidRDefault="00756A27" w:rsidP="00756A27">
      <w:pPr>
        <w:pStyle w:val="Epgrafe"/>
        <w:jc w:val="center"/>
        <w:rPr>
          <w:rFonts w:ascii="Book Antiqua" w:hAnsi="Book Antiqua"/>
          <w:sz w:val="24"/>
          <w:szCs w:val="24"/>
        </w:rPr>
      </w:pPr>
      <w:r w:rsidRPr="00CF1C14">
        <w:rPr>
          <w:rFonts w:ascii="Book Antiqua" w:hAnsi="Book Antiqua"/>
          <w:sz w:val="24"/>
          <w:szCs w:val="24"/>
        </w:rPr>
        <w:t>Cost</w:t>
      </w:r>
      <w:r w:rsidR="00931DD4" w:rsidRPr="00CF1C14">
        <w:rPr>
          <w:rFonts w:ascii="Book Antiqua" w:hAnsi="Book Antiqua"/>
          <w:sz w:val="24"/>
          <w:szCs w:val="24"/>
        </w:rPr>
        <w:t>o</w:t>
      </w:r>
      <w:r w:rsidRPr="00CF1C14">
        <w:rPr>
          <w:rFonts w:ascii="Book Antiqua" w:hAnsi="Book Antiqua"/>
          <w:sz w:val="24"/>
          <w:szCs w:val="24"/>
        </w:rPr>
        <w:t xml:space="preserve"> Mobiliario y Equipo a Asignar para </w:t>
      </w:r>
      <w:r w:rsidR="001A4E2E" w:rsidRPr="00CF1C14">
        <w:rPr>
          <w:rFonts w:ascii="Book Antiqua" w:hAnsi="Book Antiqua"/>
          <w:sz w:val="24"/>
          <w:szCs w:val="24"/>
        </w:rPr>
        <w:t xml:space="preserve">la </w:t>
      </w:r>
      <w:r w:rsidR="00EE15A0" w:rsidRPr="00CF1C14">
        <w:rPr>
          <w:rFonts w:ascii="Book Antiqua" w:hAnsi="Book Antiqua"/>
          <w:sz w:val="24"/>
          <w:szCs w:val="24"/>
        </w:rPr>
        <w:t>Fiscalía</w:t>
      </w:r>
      <w:r w:rsidR="001A4E2E" w:rsidRPr="00CF1C14">
        <w:rPr>
          <w:rFonts w:ascii="Book Antiqua" w:hAnsi="Book Antiqua"/>
          <w:sz w:val="24"/>
          <w:szCs w:val="24"/>
        </w:rPr>
        <w:t xml:space="preserve"> de Puerto</w:t>
      </w:r>
      <w:r w:rsidR="001A4E2E" w:rsidRPr="00D13463">
        <w:rPr>
          <w:rFonts w:ascii="Book Antiqua" w:hAnsi="Book Antiqua"/>
          <w:sz w:val="24"/>
          <w:szCs w:val="24"/>
        </w:rPr>
        <w:t xml:space="preserve"> Jiménez</w:t>
      </w:r>
    </w:p>
    <w:p w14:paraId="15D5222F" w14:textId="77777777" w:rsidR="00756A27" w:rsidRPr="00D13463" w:rsidRDefault="00132C7A" w:rsidP="00756A27">
      <w:pPr>
        <w:pStyle w:val="Epgrafe"/>
        <w:rPr>
          <w:rFonts w:ascii="Book Antiqua" w:hAnsi="Book Antiqua" w:cs="Book Antiqua"/>
          <w:color w:val="000000"/>
          <w:sz w:val="24"/>
          <w:szCs w:val="24"/>
          <w:lang w:val="es-CR" w:eastAsia="es-CR"/>
        </w:rPr>
      </w:pPr>
      <w:r w:rsidRPr="004470A9">
        <w:rPr>
          <w:noProof/>
        </w:rPr>
        <w:pict w14:anchorId="11D3D7CD">
          <v:shape id="Imagen 2" o:spid="_x0000_i1049" type="#_x0000_t75" alt="Tabla&#10;&#10;Descripción generada automáticamente" style="width:498pt;height:147pt;visibility:visible">
            <v:imagedata r:id="rId58" o:title="Tabla&#10;&#10;Descripción generada automáticamente"/>
          </v:shape>
        </w:pict>
      </w:r>
    </w:p>
    <w:p w14:paraId="2C8D2E35" w14:textId="77777777" w:rsidR="009101A7" w:rsidRPr="00D13463" w:rsidRDefault="00382FF0" w:rsidP="009101A7">
      <w:pPr>
        <w:jc w:val="both"/>
        <w:rPr>
          <w:rFonts w:ascii="Book Antiqua" w:hAnsi="Book Antiqua" w:cs="Book Antiqua"/>
          <w:color w:val="000000"/>
          <w:lang w:eastAsia="es-CR"/>
        </w:rPr>
      </w:pPr>
      <w:r w:rsidRPr="00D13463">
        <w:rPr>
          <w:rFonts w:ascii="Book Antiqua" w:hAnsi="Book Antiqua" w:cs="Book Antiqua"/>
          <w:b/>
          <w:bCs/>
          <w:color w:val="000000"/>
          <w:lang w:eastAsia="es-CR"/>
        </w:rPr>
        <w:t>Fuente:</w:t>
      </w:r>
      <w:r w:rsidRPr="00D13463">
        <w:rPr>
          <w:rFonts w:ascii="Book Antiqua" w:hAnsi="Book Antiqua" w:cs="Book Antiqua"/>
          <w:color w:val="000000"/>
          <w:lang w:eastAsia="es-CR"/>
        </w:rPr>
        <w:t xml:space="preserve"> Elaboración propia</w:t>
      </w:r>
      <w:r w:rsidR="009101A7" w:rsidRPr="00D13463">
        <w:rPr>
          <w:rFonts w:ascii="Book Antiqua" w:hAnsi="Book Antiqua" w:cs="Book Antiqua"/>
          <w:color w:val="000000"/>
          <w:lang w:eastAsia="es-CR"/>
        </w:rPr>
        <w:t>, según reporte de Mobiliario y equipo plazas nuevas y oficinas nuevas 202</w:t>
      </w:r>
      <w:r w:rsidR="00C27103" w:rsidRPr="00D13463">
        <w:rPr>
          <w:rFonts w:ascii="Book Antiqua" w:hAnsi="Book Antiqua" w:cs="Book Antiqua"/>
          <w:color w:val="000000"/>
          <w:lang w:eastAsia="es-CR"/>
        </w:rPr>
        <w:t>3</w:t>
      </w:r>
      <w:r w:rsidR="009101A7" w:rsidRPr="00D13463">
        <w:rPr>
          <w:rFonts w:ascii="Book Antiqua" w:hAnsi="Book Antiqua" w:cs="Book Antiqua"/>
          <w:color w:val="000000"/>
          <w:lang w:eastAsia="es-CR"/>
        </w:rPr>
        <w:t>.</w:t>
      </w:r>
    </w:p>
    <w:p w14:paraId="3F326585" w14:textId="77777777" w:rsidR="000C2509" w:rsidRPr="00D13463" w:rsidRDefault="000C2509">
      <w:pPr>
        <w:jc w:val="both"/>
        <w:rPr>
          <w:rFonts w:ascii="Book Antiqua" w:hAnsi="Book Antiqua" w:cs="Book Antiqua"/>
          <w:color w:val="000000"/>
          <w:lang w:eastAsia="es-CR"/>
        </w:rPr>
      </w:pPr>
    </w:p>
    <w:p w14:paraId="0B6D76FC" w14:textId="77777777" w:rsidR="0002799A" w:rsidRPr="00CF1C14" w:rsidRDefault="009A1F5C" w:rsidP="00D13463">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Al ser un despacho existente</w:t>
      </w:r>
      <w:r w:rsidR="005A5B50" w:rsidRPr="00CF1C14">
        <w:rPr>
          <w:rFonts w:ascii="Book Antiqua" w:hAnsi="Book Antiqua" w:cs="Book Antiqua"/>
          <w:color w:val="000000"/>
          <w:sz w:val="24"/>
          <w:szCs w:val="24"/>
          <w:lang w:eastAsia="es-CR"/>
        </w:rPr>
        <w:t xml:space="preserve">, </w:t>
      </w:r>
      <w:r w:rsidRPr="00CF1C14">
        <w:rPr>
          <w:rFonts w:ascii="Book Antiqua" w:hAnsi="Book Antiqua" w:cs="Book Antiqua"/>
          <w:color w:val="000000"/>
          <w:sz w:val="24"/>
          <w:szCs w:val="24"/>
          <w:lang w:eastAsia="es-CR"/>
        </w:rPr>
        <w:t>únicamente se incurriría en costo del equipo necesario a utilizar por la nueva plaza</w:t>
      </w:r>
      <w:r w:rsidR="00C43C91"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 xml:space="preserve"> </w:t>
      </w:r>
      <w:r w:rsidR="00C43C91" w:rsidRPr="00CF1C14">
        <w:rPr>
          <w:rFonts w:ascii="Book Antiqua" w:hAnsi="Book Antiqua" w:cs="Book Antiqua"/>
          <w:color w:val="000000"/>
          <w:sz w:val="24"/>
          <w:szCs w:val="24"/>
          <w:lang w:eastAsia="es-CR"/>
        </w:rPr>
        <w:t>E</w:t>
      </w:r>
      <w:r w:rsidRPr="00CF1C14">
        <w:rPr>
          <w:rFonts w:ascii="Book Antiqua" w:hAnsi="Book Antiqua" w:cs="Book Antiqua"/>
          <w:color w:val="000000"/>
          <w:sz w:val="24"/>
          <w:szCs w:val="24"/>
          <w:lang w:eastAsia="es-CR"/>
        </w:rPr>
        <w:t xml:space="preserve">l monto aproximado asciende a los </w:t>
      </w:r>
      <w:r w:rsidR="009076AF" w:rsidRPr="00CF1C14">
        <w:rPr>
          <w:rFonts w:ascii="Book Antiqua" w:hAnsi="Book Antiqua" w:cs="Book Antiqua"/>
          <w:color w:val="000000"/>
          <w:sz w:val="24"/>
          <w:szCs w:val="24"/>
          <w:lang w:eastAsia="es-CR"/>
        </w:rPr>
        <w:t>1</w:t>
      </w:r>
      <w:r w:rsidRPr="00CF1C14">
        <w:rPr>
          <w:rFonts w:ascii="Book Antiqua" w:hAnsi="Book Antiqua" w:cs="Book Antiqua"/>
          <w:color w:val="000000"/>
          <w:sz w:val="24"/>
          <w:szCs w:val="24"/>
          <w:lang w:eastAsia="es-CR"/>
        </w:rPr>
        <w:t>.</w:t>
      </w:r>
      <w:r w:rsidR="009076AF" w:rsidRPr="00CF1C14">
        <w:rPr>
          <w:rFonts w:ascii="Book Antiqua" w:hAnsi="Book Antiqua" w:cs="Book Antiqua"/>
          <w:color w:val="000000"/>
          <w:sz w:val="24"/>
          <w:szCs w:val="24"/>
          <w:lang w:eastAsia="es-CR"/>
        </w:rPr>
        <w:t>5</w:t>
      </w:r>
      <w:r w:rsidRPr="00CF1C14">
        <w:rPr>
          <w:rFonts w:ascii="Book Antiqua" w:hAnsi="Book Antiqua" w:cs="Book Antiqua"/>
          <w:color w:val="000000"/>
          <w:sz w:val="24"/>
          <w:szCs w:val="24"/>
          <w:lang w:eastAsia="es-CR"/>
        </w:rPr>
        <w:t xml:space="preserve"> millones de colones. </w:t>
      </w:r>
      <w:r w:rsidR="00AF5D53" w:rsidRPr="00CF1C14">
        <w:rPr>
          <w:rFonts w:ascii="Book Antiqua" w:hAnsi="Book Antiqua" w:cs="Book Antiqua"/>
          <w:color w:val="000000"/>
          <w:sz w:val="24"/>
          <w:szCs w:val="24"/>
          <w:lang w:eastAsia="es-CR"/>
        </w:rPr>
        <w:t xml:space="preserve"> </w:t>
      </w:r>
    </w:p>
    <w:p w14:paraId="017A68F5" w14:textId="77777777" w:rsidR="009101A7" w:rsidRPr="00CF1C14" w:rsidRDefault="009101A7" w:rsidP="00EC3198">
      <w:pPr>
        <w:rPr>
          <w:rFonts w:ascii="Book Antiqua" w:hAnsi="Book Antiqua" w:cs="Book Antiqua"/>
          <w:color w:val="000000"/>
          <w:sz w:val="24"/>
          <w:szCs w:val="24"/>
          <w:lang w:eastAsia="es-CR"/>
        </w:rPr>
      </w:pPr>
    </w:p>
    <w:p w14:paraId="50193673" w14:textId="77777777" w:rsidR="009A1F5C" w:rsidRPr="00CF1C14" w:rsidRDefault="009A1F5C" w:rsidP="009A1F5C">
      <w:pPr>
        <w:pStyle w:val="Ttulo4"/>
      </w:pPr>
      <w:r w:rsidRPr="00CF1C14">
        <w:t>Unidad Regional del OIJ Puerto Jiménez</w:t>
      </w:r>
    </w:p>
    <w:p w14:paraId="724AC380" w14:textId="77777777" w:rsidR="00551B19" w:rsidRPr="00CF1C14" w:rsidRDefault="00551B19" w:rsidP="00551B19">
      <w:pPr>
        <w:pStyle w:val="Epgrafe"/>
        <w:rPr>
          <w:rFonts w:ascii="Book Antiqua" w:hAnsi="Book Antiqua" w:cs="Book Antiqua"/>
          <w:b w:val="0"/>
          <w:bCs w:val="0"/>
          <w:color w:val="000000"/>
          <w:sz w:val="24"/>
          <w:szCs w:val="24"/>
          <w:lang w:val="es-CR" w:eastAsia="es-CR"/>
        </w:rPr>
      </w:pPr>
    </w:p>
    <w:p w14:paraId="393AF61E" w14:textId="77777777" w:rsidR="00FC753F" w:rsidRPr="00CF1C14" w:rsidRDefault="00551B19" w:rsidP="00FC753F">
      <w:pPr>
        <w:rPr>
          <w:lang w:eastAsia="es-CR"/>
        </w:rPr>
      </w:pPr>
      <w:r w:rsidRPr="00CF1C14">
        <w:rPr>
          <w:rFonts w:ascii="Book Antiqua" w:hAnsi="Book Antiqua" w:cs="Book Antiqua"/>
          <w:color w:val="000000"/>
          <w:sz w:val="24"/>
          <w:szCs w:val="24"/>
          <w:lang w:eastAsia="es-CR"/>
        </w:rPr>
        <w:t>Se realiz</w:t>
      </w:r>
      <w:r w:rsidR="00775853" w:rsidRPr="00CF1C14">
        <w:rPr>
          <w:rFonts w:ascii="Book Antiqua" w:hAnsi="Book Antiqua" w:cs="Book Antiqua"/>
          <w:color w:val="000000"/>
          <w:sz w:val="24"/>
          <w:szCs w:val="24"/>
          <w:lang w:eastAsia="es-CR"/>
        </w:rPr>
        <w:t>ó</w:t>
      </w:r>
      <w:r w:rsidRPr="00CF1C14">
        <w:rPr>
          <w:rFonts w:ascii="Book Antiqua" w:hAnsi="Book Antiqua" w:cs="Book Antiqua"/>
          <w:color w:val="000000"/>
          <w:sz w:val="24"/>
          <w:szCs w:val="24"/>
          <w:lang w:eastAsia="es-CR"/>
        </w:rPr>
        <w:t xml:space="preserve"> consulta al </w:t>
      </w:r>
      <w:r w:rsidR="00FC753F" w:rsidRPr="00CF1C14">
        <w:rPr>
          <w:rFonts w:ascii="Book Antiqua" w:hAnsi="Book Antiqua" w:cs="Book Antiqua"/>
          <w:color w:val="000000"/>
          <w:sz w:val="24"/>
          <w:szCs w:val="24"/>
          <w:lang w:eastAsia="es-CR"/>
        </w:rPr>
        <w:t>Lic. Flavio Quesada Sánchez, Secretario General del OIJ , el cual remite la lista de los requerimientos mínimos para equipar la nueva unidad regional del OIJ</w:t>
      </w:r>
      <w:r w:rsidR="00DB2322" w:rsidRPr="00CF1C14">
        <w:rPr>
          <w:rFonts w:ascii="Book Antiqua" w:hAnsi="Book Antiqua" w:cs="Book Antiqua"/>
          <w:color w:val="000000"/>
          <w:sz w:val="24"/>
          <w:szCs w:val="24"/>
          <w:lang w:eastAsia="es-CR"/>
        </w:rPr>
        <w:t>;</w:t>
      </w:r>
      <w:r w:rsidR="00FC753F" w:rsidRPr="00CF1C14">
        <w:rPr>
          <w:rFonts w:ascii="Book Antiqua" w:hAnsi="Book Antiqua" w:cs="Book Antiqua"/>
          <w:color w:val="000000"/>
          <w:sz w:val="24"/>
          <w:szCs w:val="24"/>
          <w:lang w:eastAsia="es-CR"/>
        </w:rPr>
        <w:t xml:space="preserve"> </w:t>
      </w:r>
      <w:r w:rsidR="00F82A10" w:rsidRPr="00CF1C14">
        <w:rPr>
          <w:rFonts w:ascii="Book Antiqua" w:hAnsi="Book Antiqua" w:cs="Book Antiqua"/>
          <w:color w:val="000000"/>
          <w:sz w:val="24"/>
          <w:szCs w:val="24"/>
          <w:lang w:eastAsia="es-CR"/>
        </w:rPr>
        <w:t xml:space="preserve">dicha lista </w:t>
      </w:r>
      <w:r w:rsidR="00990CD0" w:rsidRPr="00CF1C14">
        <w:rPr>
          <w:rFonts w:ascii="Book Antiqua" w:hAnsi="Book Antiqua" w:cs="Book Antiqua"/>
          <w:color w:val="000000"/>
          <w:sz w:val="24"/>
          <w:szCs w:val="24"/>
          <w:lang w:eastAsia="es-CR"/>
        </w:rPr>
        <w:t>se presenta</w:t>
      </w:r>
      <w:r w:rsidR="00122241" w:rsidRPr="00CF1C14">
        <w:rPr>
          <w:rFonts w:ascii="Book Antiqua" w:hAnsi="Book Antiqua" w:cs="Book Antiqua"/>
          <w:color w:val="000000"/>
          <w:sz w:val="24"/>
          <w:szCs w:val="24"/>
          <w:lang w:eastAsia="es-CR"/>
        </w:rPr>
        <w:t xml:space="preserve"> según la </w:t>
      </w:r>
      <w:r w:rsidR="00F82A10" w:rsidRPr="00CF1C14">
        <w:rPr>
          <w:rFonts w:ascii="Book Antiqua" w:hAnsi="Book Antiqua" w:cs="Book Antiqua"/>
          <w:color w:val="000000"/>
          <w:sz w:val="24"/>
          <w:szCs w:val="24"/>
          <w:lang w:eastAsia="es-CR"/>
        </w:rPr>
        <w:t xml:space="preserve">cantidad de personal propuesto </w:t>
      </w:r>
      <w:r w:rsidR="00122241" w:rsidRPr="00CF1C14">
        <w:rPr>
          <w:rFonts w:ascii="Book Antiqua" w:hAnsi="Book Antiqua" w:cs="Book Antiqua"/>
          <w:color w:val="000000"/>
          <w:sz w:val="24"/>
          <w:szCs w:val="24"/>
          <w:lang w:eastAsia="es-CR"/>
        </w:rPr>
        <w:t xml:space="preserve">por dicha dependencia </w:t>
      </w:r>
      <w:r w:rsidR="00F82A10" w:rsidRPr="00CF1C14">
        <w:rPr>
          <w:rFonts w:ascii="Book Antiqua" w:hAnsi="Book Antiqua" w:cs="Book Antiqua"/>
          <w:color w:val="000000"/>
          <w:sz w:val="24"/>
          <w:szCs w:val="24"/>
          <w:lang w:eastAsia="es-CR"/>
        </w:rPr>
        <w:t xml:space="preserve">tal </w:t>
      </w:r>
      <w:r w:rsidR="00FC753F" w:rsidRPr="00CF1C14">
        <w:rPr>
          <w:rFonts w:ascii="Book Antiqua" w:hAnsi="Book Antiqua" w:cs="Book Antiqua"/>
          <w:color w:val="000000"/>
          <w:sz w:val="24"/>
          <w:szCs w:val="24"/>
          <w:lang w:eastAsia="es-CR"/>
        </w:rPr>
        <w:t xml:space="preserve">como se detallan en la siguiente tabla: </w:t>
      </w:r>
    </w:p>
    <w:p w14:paraId="2600B70A" w14:textId="77777777" w:rsidR="001D64C3" w:rsidRPr="00CF1C14" w:rsidRDefault="001D64C3" w:rsidP="00D13463">
      <w:pPr>
        <w:pStyle w:val="Epgrafe"/>
        <w:rPr>
          <w:rFonts w:ascii="Book Antiqua" w:hAnsi="Book Antiqua"/>
          <w:sz w:val="24"/>
          <w:szCs w:val="24"/>
        </w:rPr>
      </w:pPr>
    </w:p>
    <w:p w14:paraId="047AC1D2" w14:textId="77777777" w:rsidR="001D64C3" w:rsidRPr="00CF1C14" w:rsidRDefault="00BD5D72" w:rsidP="001D64C3">
      <w:pPr>
        <w:pStyle w:val="Epgrafe"/>
        <w:jc w:val="center"/>
        <w:rPr>
          <w:rFonts w:ascii="Book Antiqua" w:hAnsi="Book Antiqua"/>
          <w:sz w:val="24"/>
          <w:szCs w:val="24"/>
        </w:rPr>
      </w:pPr>
      <w:r w:rsidRPr="00CF1C14">
        <w:rPr>
          <w:rFonts w:ascii="Book Antiqua" w:hAnsi="Book Antiqua"/>
          <w:sz w:val="24"/>
          <w:szCs w:val="24"/>
        </w:rPr>
        <w:t xml:space="preserve">Tabla </w:t>
      </w:r>
      <w:r w:rsidRPr="00CF1C14">
        <w:rPr>
          <w:rFonts w:ascii="Book Antiqua" w:hAnsi="Book Antiqua"/>
          <w:sz w:val="24"/>
          <w:szCs w:val="24"/>
        </w:rPr>
        <w:fldChar w:fldCharType="begin"/>
      </w:r>
      <w:r w:rsidRPr="00CF1C14">
        <w:rPr>
          <w:rFonts w:ascii="Book Antiqua" w:hAnsi="Book Antiqua"/>
          <w:sz w:val="24"/>
          <w:szCs w:val="24"/>
        </w:rPr>
        <w:instrText xml:space="preserve"> SEQ Tabla \* ARABIC </w:instrText>
      </w:r>
      <w:r w:rsidRPr="00CF1C14">
        <w:rPr>
          <w:rFonts w:ascii="Book Antiqua" w:hAnsi="Book Antiqua"/>
          <w:sz w:val="24"/>
          <w:szCs w:val="24"/>
        </w:rPr>
        <w:fldChar w:fldCharType="separate"/>
      </w:r>
      <w:r w:rsidR="00B848D4" w:rsidRPr="00CF1C14">
        <w:rPr>
          <w:rFonts w:ascii="Book Antiqua" w:hAnsi="Book Antiqua"/>
          <w:noProof/>
          <w:sz w:val="24"/>
          <w:szCs w:val="24"/>
        </w:rPr>
        <w:t>27</w:t>
      </w:r>
      <w:r w:rsidRPr="00CF1C14">
        <w:rPr>
          <w:rFonts w:ascii="Book Antiqua" w:hAnsi="Book Antiqua"/>
          <w:sz w:val="24"/>
          <w:szCs w:val="24"/>
        </w:rPr>
        <w:fldChar w:fldCharType="end"/>
      </w:r>
      <w:r w:rsidR="001D64C3" w:rsidRPr="00CF1C14">
        <w:rPr>
          <w:rFonts w:ascii="Book Antiqua" w:hAnsi="Book Antiqua"/>
          <w:sz w:val="24"/>
          <w:szCs w:val="24"/>
        </w:rPr>
        <w:t xml:space="preserve"> </w:t>
      </w:r>
    </w:p>
    <w:p w14:paraId="746A37D4" w14:textId="77777777" w:rsidR="00BD5D72" w:rsidRPr="00CF1C14" w:rsidRDefault="0045625B" w:rsidP="001D64C3">
      <w:pPr>
        <w:pStyle w:val="Epgrafe"/>
        <w:jc w:val="center"/>
        <w:rPr>
          <w:rFonts w:ascii="Book Antiqua" w:hAnsi="Book Antiqua"/>
          <w:sz w:val="24"/>
          <w:szCs w:val="24"/>
        </w:rPr>
      </w:pPr>
      <w:r w:rsidRPr="00CF1C14">
        <w:rPr>
          <w:rFonts w:ascii="Book Antiqua" w:hAnsi="Book Antiqua"/>
          <w:sz w:val="24"/>
          <w:szCs w:val="24"/>
        </w:rPr>
        <w:t>Requerimientos Mínimos Apertura Unidad Regional del OIJ Puerto Jiménez</w:t>
      </w:r>
    </w:p>
    <w:tbl>
      <w:tblPr>
        <w:tblW w:w="9740" w:type="dxa"/>
        <w:tblCellMar>
          <w:left w:w="70" w:type="dxa"/>
          <w:right w:w="70" w:type="dxa"/>
        </w:tblCellMar>
        <w:tblLook w:val="04A0" w:firstRow="1" w:lastRow="0" w:firstColumn="1" w:lastColumn="0" w:noHBand="0" w:noVBand="1"/>
      </w:tblPr>
      <w:tblGrid>
        <w:gridCol w:w="4500"/>
        <w:gridCol w:w="1620"/>
        <w:gridCol w:w="1960"/>
        <w:gridCol w:w="1660"/>
      </w:tblGrid>
      <w:tr w:rsidR="00F31F44" w:rsidRPr="00F31F44" w14:paraId="0027F159" w14:textId="77777777" w:rsidTr="00BA4548">
        <w:trPr>
          <w:trHeight w:val="600"/>
        </w:trPr>
        <w:tc>
          <w:tcPr>
            <w:tcW w:w="4500" w:type="dxa"/>
            <w:tcBorders>
              <w:top w:val="single" w:sz="8" w:space="0" w:color="auto"/>
              <w:left w:val="single" w:sz="8" w:space="0" w:color="auto"/>
              <w:bottom w:val="single" w:sz="4" w:space="0" w:color="auto"/>
              <w:right w:val="single" w:sz="4" w:space="0" w:color="auto"/>
            </w:tcBorders>
            <w:shd w:val="clear" w:color="000000" w:fill="000000"/>
            <w:vAlign w:val="center"/>
            <w:hideMark/>
          </w:tcPr>
          <w:p w14:paraId="29ECB61B" w14:textId="77777777" w:rsidR="00F31F44" w:rsidRPr="00CF1C14" w:rsidRDefault="00F31F44" w:rsidP="00524766">
            <w:pPr>
              <w:jc w:val="center"/>
              <w:rPr>
                <w:rFonts w:ascii="Book Antiqua" w:hAnsi="Book Antiqua" w:cs="Calibri"/>
                <w:b/>
                <w:bCs/>
                <w:color w:val="FFFFFF"/>
                <w:lang w:eastAsia="es-CR"/>
              </w:rPr>
            </w:pPr>
            <w:r w:rsidRPr="00CF1C14">
              <w:rPr>
                <w:rFonts w:ascii="Book Antiqua" w:hAnsi="Book Antiqua" w:cs="Calibri"/>
                <w:b/>
                <w:bCs/>
                <w:color w:val="FFFFFF"/>
                <w:lang w:eastAsia="es-CR"/>
              </w:rPr>
              <w:t>Descripción del Equipo</w:t>
            </w:r>
          </w:p>
        </w:tc>
        <w:tc>
          <w:tcPr>
            <w:tcW w:w="1620" w:type="dxa"/>
            <w:tcBorders>
              <w:top w:val="single" w:sz="8" w:space="0" w:color="auto"/>
              <w:left w:val="nil"/>
              <w:bottom w:val="single" w:sz="4" w:space="0" w:color="auto"/>
              <w:right w:val="single" w:sz="4" w:space="0" w:color="auto"/>
            </w:tcBorders>
            <w:shd w:val="clear" w:color="000000" w:fill="000000"/>
            <w:hideMark/>
          </w:tcPr>
          <w:p w14:paraId="7912E779" w14:textId="77777777" w:rsidR="00F31F44" w:rsidRPr="00CF1C14" w:rsidRDefault="00672A59" w:rsidP="00BA4548">
            <w:pPr>
              <w:jc w:val="center"/>
              <w:rPr>
                <w:rFonts w:ascii="Book Antiqua" w:hAnsi="Book Antiqua" w:cs="Calibri"/>
                <w:b/>
                <w:bCs/>
                <w:color w:val="FFFFFF"/>
                <w:lang w:eastAsia="es-CR"/>
              </w:rPr>
            </w:pPr>
            <w:r w:rsidRPr="00CF1C14">
              <w:rPr>
                <w:rFonts w:ascii="Book Antiqua" w:hAnsi="Book Antiqua" w:cs="Calibri"/>
                <w:b/>
                <w:bCs/>
                <w:color w:val="FFFFFF"/>
                <w:lang w:eastAsia="es-CR"/>
              </w:rPr>
              <w:t xml:space="preserve">Cantidad </w:t>
            </w:r>
          </w:p>
        </w:tc>
        <w:tc>
          <w:tcPr>
            <w:tcW w:w="1960" w:type="dxa"/>
            <w:tcBorders>
              <w:top w:val="single" w:sz="8" w:space="0" w:color="auto"/>
              <w:left w:val="nil"/>
              <w:bottom w:val="single" w:sz="4" w:space="0" w:color="auto"/>
              <w:right w:val="single" w:sz="4" w:space="0" w:color="auto"/>
            </w:tcBorders>
            <w:shd w:val="clear" w:color="000000" w:fill="000000"/>
            <w:vAlign w:val="center"/>
            <w:hideMark/>
          </w:tcPr>
          <w:p w14:paraId="6546F99A" w14:textId="77777777" w:rsidR="00F31F44" w:rsidRPr="00CF1C14" w:rsidRDefault="00F31F44" w:rsidP="00BA4548">
            <w:pPr>
              <w:jc w:val="center"/>
              <w:rPr>
                <w:rFonts w:ascii="Book Antiqua" w:hAnsi="Book Antiqua" w:cs="Calibri"/>
                <w:b/>
                <w:bCs/>
                <w:color w:val="FFFFFF"/>
                <w:lang w:eastAsia="es-CR"/>
              </w:rPr>
            </w:pPr>
            <w:r w:rsidRPr="00CF1C14">
              <w:rPr>
                <w:rFonts w:ascii="Book Antiqua" w:hAnsi="Book Antiqua" w:cs="Calibri"/>
                <w:b/>
                <w:bCs/>
                <w:color w:val="FFFFFF"/>
                <w:lang w:eastAsia="es-CR"/>
              </w:rPr>
              <w:t>Precio Unitario</w:t>
            </w:r>
          </w:p>
        </w:tc>
        <w:tc>
          <w:tcPr>
            <w:tcW w:w="1660" w:type="dxa"/>
            <w:tcBorders>
              <w:top w:val="single" w:sz="8" w:space="0" w:color="auto"/>
              <w:left w:val="single" w:sz="4" w:space="0" w:color="auto"/>
              <w:bottom w:val="single" w:sz="4" w:space="0" w:color="auto"/>
              <w:right w:val="single" w:sz="8" w:space="0" w:color="auto"/>
            </w:tcBorders>
            <w:shd w:val="clear" w:color="000000" w:fill="000000"/>
            <w:vAlign w:val="center"/>
            <w:hideMark/>
          </w:tcPr>
          <w:p w14:paraId="6EE27178" w14:textId="77777777" w:rsidR="00F31F44" w:rsidRPr="00F31F44" w:rsidRDefault="00524766" w:rsidP="00BA4548">
            <w:pPr>
              <w:jc w:val="center"/>
              <w:rPr>
                <w:rFonts w:ascii="Book Antiqua" w:hAnsi="Book Antiqua" w:cs="Calibri"/>
                <w:b/>
                <w:bCs/>
                <w:color w:val="FFFFFF"/>
                <w:lang w:eastAsia="es-CR"/>
              </w:rPr>
            </w:pPr>
            <w:r w:rsidRPr="00CF1C14">
              <w:rPr>
                <w:rFonts w:ascii="Book Antiqua" w:hAnsi="Book Antiqua" w:cs="Calibri"/>
                <w:b/>
                <w:bCs/>
                <w:color w:val="FFFFFF"/>
                <w:lang w:eastAsia="es-CR"/>
              </w:rPr>
              <w:t>Estimación</w:t>
            </w:r>
            <w:r w:rsidR="00F31F44" w:rsidRPr="00CF1C14">
              <w:rPr>
                <w:rFonts w:ascii="Book Antiqua" w:hAnsi="Book Antiqua" w:cs="Calibri"/>
                <w:b/>
                <w:bCs/>
                <w:color w:val="FFFFFF"/>
                <w:lang w:eastAsia="es-CR"/>
              </w:rPr>
              <w:t xml:space="preserve"> Total</w:t>
            </w:r>
            <w:r w:rsidR="00F31F44" w:rsidRPr="00F31F44">
              <w:rPr>
                <w:rFonts w:ascii="Book Antiqua" w:hAnsi="Book Antiqua" w:cs="Calibri"/>
                <w:b/>
                <w:bCs/>
                <w:color w:val="FFFFFF"/>
                <w:lang w:eastAsia="es-CR"/>
              </w:rPr>
              <w:t xml:space="preserve"> </w:t>
            </w:r>
          </w:p>
        </w:tc>
      </w:tr>
      <w:tr w:rsidR="00F31F44" w:rsidRPr="00F31F44" w14:paraId="51025363"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762946A"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Chaleco antibalas</w:t>
            </w:r>
          </w:p>
        </w:tc>
        <w:tc>
          <w:tcPr>
            <w:tcW w:w="16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E45903"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single" w:sz="4" w:space="0" w:color="auto"/>
              <w:left w:val="nil"/>
              <w:bottom w:val="single" w:sz="4" w:space="0" w:color="auto"/>
              <w:right w:val="single" w:sz="4" w:space="0" w:color="auto"/>
            </w:tcBorders>
            <w:shd w:val="clear" w:color="auto" w:fill="auto"/>
            <w:vAlign w:val="center"/>
            <w:hideMark/>
          </w:tcPr>
          <w:p w14:paraId="42379A4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762 000,00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6A260E5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8 382 000,00</w:t>
            </w:r>
          </w:p>
        </w:tc>
      </w:tr>
      <w:tr w:rsidR="00F31F44" w:rsidRPr="00F31F44" w14:paraId="4C3B4695"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145E6FD"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Arma de fuego tipo pistola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51BB5293"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1A5BA30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880 000,00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889096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9 680 000,00</w:t>
            </w:r>
          </w:p>
        </w:tc>
      </w:tr>
      <w:tr w:rsidR="00F31F44" w:rsidRPr="00F31F44" w14:paraId="19910DF4"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90F8D82"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Funda para pistola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4B483BB"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1C2E45B2"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54 000,00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634905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594 000,00</w:t>
            </w:r>
          </w:p>
        </w:tc>
      </w:tr>
      <w:tr w:rsidR="00F31F44" w:rsidRPr="00F31F44" w14:paraId="0C4B9505"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CD108A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Esposas y llaves de esposas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A45E5A8"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15</w:t>
            </w:r>
          </w:p>
        </w:tc>
        <w:tc>
          <w:tcPr>
            <w:tcW w:w="1960" w:type="dxa"/>
            <w:tcBorders>
              <w:top w:val="nil"/>
              <w:left w:val="nil"/>
              <w:bottom w:val="single" w:sz="4" w:space="0" w:color="auto"/>
              <w:right w:val="single" w:sz="4" w:space="0" w:color="auto"/>
            </w:tcBorders>
            <w:shd w:val="clear" w:color="auto" w:fill="auto"/>
            <w:vAlign w:val="center"/>
            <w:hideMark/>
          </w:tcPr>
          <w:p w14:paraId="5688229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FA3DC6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450 000,00</w:t>
            </w:r>
          </w:p>
        </w:tc>
      </w:tr>
      <w:tr w:rsidR="00F31F44" w:rsidRPr="00F31F44" w14:paraId="5D76BD89"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4AA0915F"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Porta esposas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CF5B7F7"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499F3906"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C5B812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220 000,00</w:t>
            </w:r>
          </w:p>
        </w:tc>
      </w:tr>
      <w:tr w:rsidR="00F31F44" w:rsidRPr="00F31F44" w14:paraId="4A92FEA0"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F52211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Porta cargador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7CCC2D8B"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3FFC248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7134D8D"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220 000,00</w:t>
            </w:r>
          </w:p>
        </w:tc>
      </w:tr>
      <w:tr w:rsidR="00F31F44" w:rsidRPr="00F31F44" w14:paraId="25D681A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43F2941"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Kit de limpieza para arma de fuego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61E5006"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53F0AC8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15 454,55</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53169EC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170 000,05</w:t>
            </w:r>
          </w:p>
        </w:tc>
      </w:tr>
      <w:tr w:rsidR="00F31F44" w:rsidRPr="00F31F44" w14:paraId="615C9B43"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137B396"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Camisa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0F160E0"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071E53F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6 800,00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1889F86"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74 800,00</w:t>
            </w:r>
          </w:p>
        </w:tc>
      </w:tr>
      <w:tr w:rsidR="00F31F44" w:rsidRPr="00F31F44" w14:paraId="014C59ED"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8BD5366"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 xml:space="preserve"> Jacket</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523545C6"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60C28EF9"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26 000,00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2F3E2B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286 000,00</w:t>
            </w:r>
          </w:p>
        </w:tc>
      </w:tr>
      <w:tr w:rsidR="00F31F44" w:rsidRPr="00F31F44" w14:paraId="2FA73FC8"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922805C"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Gorra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6BA32A27"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6D951293"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9 720,00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0AF68DB6"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106 920,00</w:t>
            </w:r>
          </w:p>
        </w:tc>
      </w:tr>
      <w:tr w:rsidR="00F31F44" w:rsidRPr="00F31F44" w14:paraId="05EB6B56"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E46AC21"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Estuche para placa de identificación</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8464AFA"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7BB71C4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8 120,00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AC3D5B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89 320,00</w:t>
            </w:r>
          </w:p>
        </w:tc>
      </w:tr>
      <w:tr w:rsidR="00F31F44" w:rsidRPr="00F31F44" w14:paraId="0B30C72C"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3817425"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Placa de identificación</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851883C"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3AE422A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5D11B3E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66 000,00</w:t>
            </w:r>
          </w:p>
        </w:tc>
      </w:tr>
      <w:tr w:rsidR="00F31F44" w:rsidRPr="00F31F44" w14:paraId="121A498A"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9559350"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Municiones 9 mm para capacitación</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130143F9"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55000</w:t>
            </w:r>
          </w:p>
        </w:tc>
        <w:tc>
          <w:tcPr>
            <w:tcW w:w="1960" w:type="dxa"/>
            <w:tcBorders>
              <w:top w:val="nil"/>
              <w:left w:val="nil"/>
              <w:bottom w:val="single" w:sz="4" w:space="0" w:color="auto"/>
              <w:right w:val="single" w:sz="4" w:space="0" w:color="auto"/>
            </w:tcBorders>
            <w:shd w:val="clear" w:color="auto" w:fill="auto"/>
            <w:vAlign w:val="center"/>
            <w:hideMark/>
          </w:tcPr>
          <w:p w14:paraId="32996E1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1 125,00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322336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6 187 500,00</w:t>
            </w:r>
          </w:p>
        </w:tc>
      </w:tr>
      <w:tr w:rsidR="00F31F44" w:rsidRPr="00F31F44" w14:paraId="21C15BCB" w14:textId="77777777" w:rsidTr="00BA4548">
        <w:trPr>
          <w:trHeight w:val="54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583EE2E"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Caja plástica para traslado de equipo de Inspección Ocular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1551349"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37D1905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215 830,00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D9A412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431 660,00</w:t>
            </w:r>
          </w:p>
        </w:tc>
      </w:tr>
      <w:tr w:rsidR="00F31F44" w:rsidRPr="00F31F44" w14:paraId="0B9D0EEC"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1EB3545"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Odómetro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767463A"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1FFDCE5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66E21DC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60 000,00</w:t>
            </w:r>
          </w:p>
        </w:tc>
      </w:tr>
      <w:tr w:rsidR="00F31F44" w:rsidRPr="00F31F44" w14:paraId="144DD333"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3522CF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Hielera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2946A55"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32C00DDB"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55 986,75</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0CE04F4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111 973,50</w:t>
            </w:r>
          </w:p>
        </w:tc>
      </w:tr>
      <w:tr w:rsidR="00F31F44" w:rsidRPr="00F31F44" w14:paraId="1B720AA7"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8AC09CC"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Disco duro externo de un tera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B008869"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6E7E11E9"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47 368,65</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5821BD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94 737,30</w:t>
            </w:r>
          </w:p>
        </w:tc>
      </w:tr>
      <w:tr w:rsidR="00F31F44" w:rsidRPr="00F31F44" w14:paraId="2C491848"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10F6789"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Lámparas de pie para la atención del escenario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703B575"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7455164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568 008,12</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F459A9B"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1 136 016,24</w:t>
            </w:r>
          </w:p>
        </w:tc>
      </w:tr>
      <w:tr w:rsidR="00F31F44" w:rsidRPr="00F31F44" w14:paraId="489AA4E9"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B355242"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Focos de Luz Led</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17A16820"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4</w:t>
            </w:r>
          </w:p>
        </w:tc>
        <w:tc>
          <w:tcPr>
            <w:tcW w:w="1960" w:type="dxa"/>
            <w:tcBorders>
              <w:top w:val="nil"/>
              <w:left w:val="nil"/>
              <w:bottom w:val="single" w:sz="4" w:space="0" w:color="auto"/>
              <w:right w:val="single" w:sz="4" w:space="0" w:color="auto"/>
            </w:tcBorders>
            <w:shd w:val="clear" w:color="auto" w:fill="auto"/>
            <w:vAlign w:val="center"/>
            <w:hideMark/>
          </w:tcPr>
          <w:p w14:paraId="2624454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46 995,00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5883853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187 980,00</w:t>
            </w:r>
          </w:p>
        </w:tc>
      </w:tr>
      <w:tr w:rsidR="00F31F44" w:rsidRPr="00F31F44" w14:paraId="48A93C6D" w14:textId="77777777" w:rsidTr="00BA4548">
        <w:trPr>
          <w:trHeight w:val="54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FB56A3D"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Cocina de gas pequeña para atención del escenario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1DB9A012"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753E9A6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20 705,00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DB5F5F2"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20 705,00</w:t>
            </w:r>
          </w:p>
        </w:tc>
      </w:tr>
      <w:tr w:rsidR="00F31F44" w:rsidRPr="00F31F44" w14:paraId="41818000"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F7FF0A6"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Tablet</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A3FDBFC"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4EE7178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737 870,00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27F879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1 475 740,00</w:t>
            </w:r>
          </w:p>
        </w:tc>
      </w:tr>
      <w:tr w:rsidR="00F31F44" w:rsidRPr="00F31F44" w14:paraId="331395E8"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018592B" w14:textId="77777777" w:rsidR="00F31F44" w:rsidRPr="00F31F44" w:rsidRDefault="00F31F44" w:rsidP="00F31F44">
            <w:pPr>
              <w:jc w:val="both"/>
              <w:rPr>
                <w:rFonts w:ascii="Book Antiqua" w:hAnsi="Book Antiqua" w:cs="Calibri"/>
                <w:color w:val="000000"/>
                <w:lang w:eastAsia="es-CR"/>
              </w:rPr>
            </w:pPr>
            <w:r w:rsidRPr="00F31F44">
              <w:rPr>
                <w:rFonts w:ascii="Book Antiqua" w:hAnsi="Book Antiqua" w:cs="Calibri"/>
                <w:color w:val="000000"/>
                <w:lang w:eastAsia="es-CR"/>
              </w:rPr>
              <w:t>Cámara de video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61217FF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5D3618A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336 000,00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F5D22F9"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672 000,00</w:t>
            </w:r>
          </w:p>
        </w:tc>
      </w:tr>
      <w:tr w:rsidR="00F31F44" w:rsidRPr="00F31F44" w14:paraId="365E591E"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16AAB0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Cámara Fotográfica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4307C98"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3</w:t>
            </w:r>
          </w:p>
        </w:tc>
        <w:tc>
          <w:tcPr>
            <w:tcW w:w="1960" w:type="dxa"/>
            <w:tcBorders>
              <w:top w:val="nil"/>
              <w:left w:val="nil"/>
              <w:bottom w:val="single" w:sz="4" w:space="0" w:color="auto"/>
              <w:right w:val="single" w:sz="4" w:space="0" w:color="auto"/>
            </w:tcBorders>
            <w:shd w:val="clear" w:color="auto" w:fill="auto"/>
            <w:vAlign w:val="center"/>
            <w:hideMark/>
          </w:tcPr>
          <w:p w14:paraId="1328A48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415 354,00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93C38D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1 246 062,00</w:t>
            </w:r>
          </w:p>
        </w:tc>
      </w:tr>
      <w:tr w:rsidR="00F31F44" w:rsidRPr="00F31F44" w14:paraId="7B32FF66"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5C8D9DC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Cizalla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FEAB8E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2AC3648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25 097,00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4F58D1B"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25 097,00</w:t>
            </w:r>
          </w:p>
        </w:tc>
      </w:tr>
      <w:tr w:rsidR="00F31F44" w:rsidRPr="00F31F44" w14:paraId="7404FACA"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E7CEDE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Ariete</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9BFAEE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59A4C03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06F971D"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90 000,00</w:t>
            </w:r>
          </w:p>
        </w:tc>
      </w:tr>
      <w:tr w:rsidR="00F31F44" w:rsidRPr="00F31F44" w14:paraId="44EA106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7E160D9E"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Maso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F155884"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60F18C0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16 197,00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D94EA3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16 197,00</w:t>
            </w:r>
          </w:p>
        </w:tc>
      </w:tr>
      <w:tr w:rsidR="00F31F44" w:rsidRPr="00F31F44" w14:paraId="51732635"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2832F41"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Cámara de refrigeración para evidencias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5DB8BE88"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1372532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2 000 000,00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3ECE0A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2 000 000,00</w:t>
            </w:r>
          </w:p>
        </w:tc>
      </w:tr>
      <w:tr w:rsidR="00F31F44" w:rsidRPr="00F31F44" w14:paraId="7E94693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498D9A4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Cámara de refrigeración para personas fallecidas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5864FD52"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355716F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4 000 000,00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6918FC5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4 000 000,00</w:t>
            </w:r>
          </w:p>
        </w:tc>
      </w:tr>
      <w:tr w:rsidR="00F31F44" w:rsidRPr="00F31F44" w14:paraId="2D85BD68"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E947EB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Equipo de Cómputo (CPU, monitor, parlantes)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1CE7E36"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10</w:t>
            </w:r>
          </w:p>
        </w:tc>
        <w:tc>
          <w:tcPr>
            <w:tcW w:w="1960" w:type="dxa"/>
            <w:tcBorders>
              <w:top w:val="nil"/>
              <w:left w:val="nil"/>
              <w:bottom w:val="single" w:sz="4" w:space="0" w:color="auto"/>
              <w:right w:val="single" w:sz="4" w:space="0" w:color="auto"/>
            </w:tcBorders>
            <w:shd w:val="clear" w:color="auto" w:fill="auto"/>
            <w:vAlign w:val="center"/>
            <w:hideMark/>
          </w:tcPr>
          <w:p w14:paraId="29CCB2E3"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607 060,00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CF77D1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6 070 600,00</w:t>
            </w:r>
          </w:p>
        </w:tc>
      </w:tr>
      <w:tr w:rsidR="00F31F44" w:rsidRPr="00F31F44" w14:paraId="65A8F479"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7EC01C83"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Computadora Portátil</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B12D6B6"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0CC3C72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878 205,00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DBCF8F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878 205,00</w:t>
            </w:r>
          </w:p>
        </w:tc>
      </w:tr>
      <w:tr w:rsidR="00F31F44" w:rsidRPr="00F31F44" w14:paraId="6C62A4E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DB7BBBF"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Grabador de CD</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CAA568B"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1DC6E94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15 742,00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2EF963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15 742,00</w:t>
            </w:r>
          </w:p>
        </w:tc>
      </w:tr>
      <w:tr w:rsidR="00F31F44" w:rsidRPr="00F31F44" w14:paraId="1CF9B8D2"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F5C30F8"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Cámara web</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ECF5CDB"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4</w:t>
            </w:r>
          </w:p>
        </w:tc>
        <w:tc>
          <w:tcPr>
            <w:tcW w:w="1960" w:type="dxa"/>
            <w:tcBorders>
              <w:top w:val="nil"/>
              <w:left w:val="nil"/>
              <w:bottom w:val="single" w:sz="4" w:space="0" w:color="auto"/>
              <w:right w:val="single" w:sz="4" w:space="0" w:color="auto"/>
            </w:tcBorders>
            <w:shd w:val="clear" w:color="auto" w:fill="auto"/>
            <w:vAlign w:val="center"/>
            <w:hideMark/>
          </w:tcPr>
          <w:p w14:paraId="642A115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CE7A03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120 000,00</w:t>
            </w:r>
          </w:p>
        </w:tc>
      </w:tr>
      <w:tr w:rsidR="00F31F44" w:rsidRPr="00F31F44" w14:paraId="57A9BBDF" w14:textId="77777777" w:rsidTr="00BA4548">
        <w:trPr>
          <w:trHeight w:val="54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334002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Licencia de Office 365 tipo E1 (Office Home&amp;Bussines)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6CF74E15"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667B5B03"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168 725,00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55F64C6"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337 450,00</w:t>
            </w:r>
          </w:p>
        </w:tc>
      </w:tr>
      <w:tr w:rsidR="00F31F44" w:rsidRPr="00F31F44" w14:paraId="730B0BB7"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5993FD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Licencia de Office tipo E1 (Office 365)</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332EF2E"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540E638B"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69 850,00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70DAF4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69 850,00</w:t>
            </w:r>
          </w:p>
        </w:tc>
      </w:tr>
      <w:tr w:rsidR="00F31F44" w:rsidRPr="00F31F44" w14:paraId="67E26EBD"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9CD5728"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Licencia de Office tipo E0</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5954DC2"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8</w:t>
            </w:r>
          </w:p>
        </w:tc>
        <w:tc>
          <w:tcPr>
            <w:tcW w:w="1960" w:type="dxa"/>
            <w:tcBorders>
              <w:top w:val="nil"/>
              <w:left w:val="nil"/>
              <w:bottom w:val="single" w:sz="4" w:space="0" w:color="auto"/>
              <w:right w:val="single" w:sz="4" w:space="0" w:color="auto"/>
            </w:tcBorders>
            <w:shd w:val="clear" w:color="auto" w:fill="auto"/>
            <w:vAlign w:val="center"/>
            <w:hideMark/>
          </w:tcPr>
          <w:p w14:paraId="6BD4D61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34 925,00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5F26A059"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279 400,00</w:t>
            </w:r>
          </w:p>
        </w:tc>
      </w:tr>
      <w:tr w:rsidR="00F31F44" w:rsidRPr="00F31F44" w14:paraId="37E98975"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74BF44E3"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Escanner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68C2BECF"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121EFF4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297 014,00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A33950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594 028,00</w:t>
            </w:r>
          </w:p>
        </w:tc>
      </w:tr>
      <w:tr w:rsidR="00F31F44" w:rsidRPr="00F31F44" w14:paraId="1D95785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54B2BC4"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Impresora en color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7FDAC502"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06C4D08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433 996,92</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47803C4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433 996,92</w:t>
            </w:r>
          </w:p>
        </w:tc>
      </w:tr>
      <w:tr w:rsidR="00F31F44" w:rsidRPr="00F31F44" w14:paraId="419CEAB2"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A356CF5"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Impresora portátil</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EA1A8F4"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5ADB6A16"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173 274,84</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E81B8D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346 549,68</w:t>
            </w:r>
          </w:p>
        </w:tc>
      </w:tr>
      <w:tr w:rsidR="00F31F44" w:rsidRPr="00F31F44" w14:paraId="1FE8DF1D"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BE4794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Impresora blanco y negro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70E08CA"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0073FF5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1 073 319,00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D1814F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1 073 319,00</w:t>
            </w:r>
          </w:p>
        </w:tc>
      </w:tr>
      <w:tr w:rsidR="00F31F44" w:rsidRPr="00F31F44" w14:paraId="2282FDFC"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43C40DF6"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Estación de servicio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53587992"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043CC2C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257 810,00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A087BD2"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2 835 910,00</w:t>
            </w:r>
          </w:p>
        </w:tc>
      </w:tr>
      <w:tr w:rsidR="00F31F44" w:rsidRPr="00F31F44" w14:paraId="4A1F427C"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6566618"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Escritorio Ejecutivo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B976D6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4B4BE0B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202 796,00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38F92C2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202 796,00</w:t>
            </w:r>
          </w:p>
        </w:tc>
      </w:tr>
      <w:tr w:rsidR="00F31F44" w:rsidRPr="00F31F44" w14:paraId="329C7A1D"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C466DFC"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Silla Ejecutiva</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4F61558"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11</w:t>
            </w:r>
          </w:p>
        </w:tc>
        <w:tc>
          <w:tcPr>
            <w:tcW w:w="1960" w:type="dxa"/>
            <w:tcBorders>
              <w:top w:val="nil"/>
              <w:left w:val="nil"/>
              <w:bottom w:val="single" w:sz="4" w:space="0" w:color="auto"/>
              <w:right w:val="single" w:sz="4" w:space="0" w:color="auto"/>
            </w:tcBorders>
            <w:shd w:val="clear" w:color="auto" w:fill="auto"/>
            <w:vAlign w:val="center"/>
            <w:hideMark/>
          </w:tcPr>
          <w:p w14:paraId="0F9D9EA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89 231,00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CDCEDD3"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981 541,00</w:t>
            </w:r>
          </w:p>
        </w:tc>
      </w:tr>
      <w:tr w:rsidR="00F31F44" w:rsidRPr="00F31F44" w14:paraId="5829A3EB"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380588CC"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Mesa de comedor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75DC0EB"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72BEC3C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109 000,00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B6A4D7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109 000,00</w:t>
            </w:r>
          </w:p>
        </w:tc>
      </w:tr>
      <w:tr w:rsidR="00F31F44" w:rsidRPr="00F31F44" w14:paraId="33975A82"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50824D3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Sillas de comedor</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1D9A8A0"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6</w:t>
            </w:r>
          </w:p>
        </w:tc>
        <w:tc>
          <w:tcPr>
            <w:tcW w:w="1960" w:type="dxa"/>
            <w:tcBorders>
              <w:top w:val="nil"/>
              <w:left w:val="nil"/>
              <w:bottom w:val="single" w:sz="4" w:space="0" w:color="auto"/>
              <w:right w:val="single" w:sz="4" w:space="0" w:color="auto"/>
            </w:tcBorders>
            <w:shd w:val="clear" w:color="auto" w:fill="auto"/>
            <w:vAlign w:val="center"/>
            <w:hideMark/>
          </w:tcPr>
          <w:p w14:paraId="0626D3F3"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A9DD23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180 000,00</w:t>
            </w:r>
          </w:p>
        </w:tc>
      </w:tr>
      <w:tr w:rsidR="00F31F44" w:rsidRPr="00F31F44" w14:paraId="03F42AE6"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5077F9BA"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Microondas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5B43FDF"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0F0305B0"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120 000,00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01FDE2D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120 000,00</w:t>
            </w:r>
          </w:p>
        </w:tc>
      </w:tr>
      <w:tr w:rsidR="00F31F44" w:rsidRPr="00F31F44" w14:paraId="2C52EFDF"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491E7666"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Pantalla de televisión de 44 pulgadas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0B10468"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1202E0C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275 000,00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375E15A"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550 000,00</w:t>
            </w:r>
          </w:p>
        </w:tc>
      </w:tr>
      <w:tr w:rsidR="00F31F44" w:rsidRPr="00F31F44" w14:paraId="5A973F72"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04C8FE01"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Radio de Comunicación base</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2DC5247C"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7F1584C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2 680 970,00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792ECE7"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2 680 970,00</w:t>
            </w:r>
          </w:p>
        </w:tc>
      </w:tr>
      <w:tr w:rsidR="00F31F44" w:rsidRPr="00F31F44" w14:paraId="36B3C850" w14:textId="77777777" w:rsidTr="00BA4548">
        <w:trPr>
          <w:trHeight w:val="54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7769D70C"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Batería de ciclo profundo de 12 voltios para Radio base</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26BD102"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6D3E180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250 000,00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022DEB9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250 000,00</w:t>
            </w:r>
          </w:p>
        </w:tc>
      </w:tr>
      <w:tr w:rsidR="00F31F44" w:rsidRPr="00F31F44" w14:paraId="168EC2C0"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2A187158"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Radio de Comunicación Móvil (vehículo</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6C1040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3</w:t>
            </w:r>
          </w:p>
        </w:tc>
        <w:tc>
          <w:tcPr>
            <w:tcW w:w="1960" w:type="dxa"/>
            <w:tcBorders>
              <w:top w:val="nil"/>
              <w:left w:val="nil"/>
              <w:bottom w:val="single" w:sz="4" w:space="0" w:color="auto"/>
              <w:right w:val="single" w:sz="4" w:space="0" w:color="auto"/>
            </w:tcBorders>
            <w:shd w:val="clear" w:color="auto" w:fill="auto"/>
            <w:vAlign w:val="center"/>
            <w:hideMark/>
          </w:tcPr>
          <w:p w14:paraId="35C35555"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1 520 825,00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1AD75D9"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4 562 475,00</w:t>
            </w:r>
          </w:p>
        </w:tc>
      </w:tr>
      <w:tr w:rsidR="00F31F44" w:rsidRPr="00F31F44" w14:paraId="22E3BF1E"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7DD20D13"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Radio de Comunicación portátil APX-5000</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7E4C7D1F"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3</w:t>
            </w:r>
          </w:p>
        </w:tc>
        <w:tc>
          <w:tcPr>
            <w:tcW w:w="1960" w:type="dxa"/>
            <w:tcBorders>
              <w:top w:val="nil"/>
              <w:left w:val="nil"/>
              <w:bottom w:val="single" w:sz="4" w:space="0" w:color="auto"/>
              <w:right w:val="single" w:sz="4" w:space="0" w:color="auto"/>
            </w:tcBorders>
            <w:shd w:val="clear" w:color="auto" w:fill="auto"/>
            <w:vAlign w:val="center"/>
            <w:hideMark/>
          </w:tcPr>
          <w:p w14:paraId="57690BC4"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1 365 250,00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73F541A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4 095 750,00</w:t>
            </w:r>
          </w:p>
        </w:tc>
      </w:tr>
      <w:tr w:rsidR="00F31F44" w:rsidRPr="00F31F44" w14:paraId="35A733D4"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16279EAB"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Vehículo tipo Pick Up 4x4</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08FEC584" w14:textId="77777777" w:rsidR="00F31F44" w:rsidRPr="00F31F44" w:rsidRDefault="0008499E"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nil"/>
              <w:left w:val="nil"/>
              <w:bottom w:val="single" w:sz="4" w:space="0" w:color="auto"/>
              <w:right w:val="single" w:sz="4" w:space="0" w:color="auto"/>
            </w:tcBorders>
            <w:shd w:val="clear" w:color="auto" w:fill="auto"/>
            <w:vAlign w:val="center"/>
            <w:hideMark/>
          </w:tcPr>
          <w:p w14:paraId="30EBFFB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26 034 773,00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68BCFF9E"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52 069 546,00</w:t>
            </w:r>
          </w:p>
        </w:tc>
      </w:tr>
      <w:tr w:rsidR="00F31F44" w:rsidRPr="00F31F44" w14:paraId="31BA4F81"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6A7C2747"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Vehículo para traslado de personas detenidas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37FBB1C6"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4DDFD0B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34 545 995,00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1E5804BC"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34 545 995,00</w:t>
            </w:r>
          </w:p>
        </w:tc>
      </w:tr>
      <w:tr w:rsidR="00F31F44" w:rsidRPr="00F31F44" w14:paraId="543005CB" w14:textId="77777777" w:rsidTr="00BA4548">
        <w:trPr>
          <w:trHeight w:val="300"/>
        </w:trPr>
        <w:tc>
          <w:tcPr>
            <w:tcW w:w="4500" w:type="dxa"/>
            <w:tcBorders>
              <w:top w:val="nil"/>
              <w:left w:val="single" w:sz="8" w:space="0" w:color="auto"/>
              <w:bottom w:val="single" w:sz="4" w:space="0" w:color="auto"/>
              <w:right w:val="single" w:sz="4" w:space="0" w:color="auto"/>
            </w:tcBorders>
            <w:shd w:val="clear" w:color="auto" w:fill="auto"/>
            <w:vAlign w:val="center"/>
            <w:hideMark/>
          </w:tcPr>
          <w:p w14:paraId="5388CBF9"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Sillón de dos plazas</w:t>
            </w:r>
          </w:p>
        </w:tc>
        <w:tc>
          <w:tcPr>
            <w:tcW w:w="1620" w:type="dxa"/>
            <w:tcBorders>
              <w:top w:val="nil"/>
              <w:left w:val="single" w:sz="4" w:space="0" w:color="auto"/>
              <w:bottom w:val="single" w:sz="4" w:space="0" w:color="auto"/>
              <w:right w:val="single" w:sz="4" w:space="0" w:color="auto"/>
            </w:tcBorders>
            <w:shd w:val="clear" w:color="auto" w:fill="auto"/>
            <w:vAlign w:val="center"/>
            <w:hideMark/>
          </w:tcPr>
          <w:p w14:paraId="4205ED91"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1</w:t>
            </w:r>
          </w:p>
        </w:tc>
        <w:tc>
          <w:tcPr>
            <w:tcW w:w="1960" w:type="dxa"/>
            <w:tcBorders>
              <w:top w:val="nil"/>
              <w:left w:val="nil"/>
              <w:bottom w:val="single" w:sz="4" w:space="0" w:color="auto"/>
              <w:right w:val="single" w:sz="4" w:space="0" w:color="auto"/>
            </w:tcBorders>
            <w:shd w:val="clear" w:color="auto" w:fill="auto"/>
            <w:vAlign w:val="center"/>
            <w:hideMark/>
          </w:tcPr>
          <w:p w14:paraId="7877B2E8"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206 000,00</w:t>
            </w:r>
          </w:p>
        </w:tc>
        <w:tc>
          <w:tcPr>
            <w:tcW w:w="1660" w:type="dxa"/>
            <w:tcBorders>
              <w:top w:val="nil"/>
              <w:left w:val="single" w:sz="4" w:space="0" w:color="auto"/>
              <w:bottom w:val="single" w:sz="4" w:space="0" w:color="auto"/>
              <w:right w:val="single" w:sz="8" w:space="0" w:color="auto"/>
            </w:tcBorders>
            <w:shd w:val="clear" w:color="auto" w:fill="auto"/>
            <w:vAlign w:val="center"/>
            <w:hideMark/>
          </w:tcPr>
          <w:p w14:paraId="2317695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206 000,00</w:t>
            </w:r>
          </w:p>
        </w:tc>
      </w:tr>
      <w:tr w:rsidR="00F31F44" w:rsidRPr="00F31F44" w14:paraId="3D824D83" w14:textId="77777777" w:rsidTr="00BA4548">
        <w:trPr>
          <w:trHeight w:val="315"/>
        </w:trPr>
        <w:tc>
          <w:tcPr>
            <w:tcW w:w="4500" w:type="dxa"/>
            <w:tcBorders>
              <w:top w:val="nil"/>
              <w:left w:val="single" w:sz="8" w:space="0" w:color="auto"/>
              <w:bottom w:val="single" w:sz="8" w:space="0" w:color="auto"/>
              <w:right w:val="single" w:sz="4" w:space="0" w:color="auto"/>
            </w:tcBorders>
            <w:shd w:val="clear" w:color="auto" w:fill="auto"/>
            <w:vAlign w:val="center"/>
            <w:hideMark/>
          </w:tcPr>
          <w:p w14:paraId="515B0D85" w14:textId="77777777" w:rsidR="00F31F44" w:rsidRPr="00F31F44" w:rsidRDefault="00F31F44" w:rsidP="00F31F44">
            <w:pPr>
              <w:rPr>
                <w:rFonts w:ascii="Book Antiqua" w:hAnsi="Book Antiqua" w:cs="Calibri"/>
                <w:color w:val="000000"/>
                <w:lang w:eastAsia="es-CR"/>
              </w:rPr>
            </w:pPr>
            <w:r w:rsidRPr="00F31F44">
              <w:rPr>
                <w:rFonts w:ascii="Book Antiqua" w:hAnsi="Book Antiqua" w:cs="Calibri"/>
                <w:color w:val="000000"/>
                <w:lang w:eastAsia="es-CR"/>
              </w:rPr>
              <w:t>Sofá pequeño</w:t>
            </w:r>
          </w:p>
        </w:tc>
        <w:tc>
          <w:tcPr>
            <w:tcW w:w="1620" w:type="dxa"/>
            <w:tcBorders>
              <w:top w:val="single" w:sz="4" w:space="0" w:color="auto"/>
              <w:left w:val="nil"/>
              <w:bottom w:val="single" w:sz="8" w:space="0" w:color="auto"/>
              <w:right w:val="single" w:sz="4" w:space="0" w:color="auto"/>
            </w:tcBorders>
            <w:shd w:val="clear" w:color="auto" w:fill="auto"/>
            <w:vAlign w:val="center"/>
            <w:hideMark/>
          </w:tcPr>
          <w:p w14:paraId="2D2279D0" w14:textId="77777777" w:rsidR="00F31F44" w:rsidRPr="00F31F44" w:rsidRDefault="00F31F44" w:rsidP="00F31F44">
            <w:pPr>
              <w:jc w:val="center"/>
              <w:rPr>
                <w:rFonts w:ascii="Book Antiqua" w:hAnsi="Book Antiqua" w:cs="Calibri"/>
                <w:color w:val="000000"/>
                <w:lang w:eastAsia="es-CR"/>
              </w:rPr>
            </w:pPr>
            <w:r>
              <w:rPr>
                <w:rFonts w:ascii="Calibri" w:hAnsi="Calibri"/>
                <w:color w:val="000000"/>
                <w:sz w:val="22"/>
                <w:szCs w:val="22"/>
              </w:rPr>
              <w:t>2</w:t>
            </w:r>
          </w:p>
        </w:tc>
        <w:tc>
          <w:tcPr>
            <w:tcW w:w="1960" w:type="dxa"/>
            <w:tcBorders>
              <w:top w:val="single" w:sz="4" w:space="0" w:color="auto"/>
              <w:left w:val="nil"/>
              <w:bottom w:val="single" w:sz="8" w:space="0" w:color="auto"/>
              <w:right w:val="single" w:sz="4" w:space="0" w:color="auto"/>
            </w:tcBorders>
            <w:shd w:val="clear" w:color="auto" w:fill="auto"/>
            <w:vAlign w:val="center"/>
            <w:hideMark/>
          </w:tcPr>
          <w:p w14:paraId="1EA7F9E1"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135 000,00</w:t>
            </w:r>
          </w:p>
        </w:tc>
        <w:tc>
          <w:tcPr>
            <w:tcW w:w="1660" w:type="dxa"/>
            <w:tcBorders>
              <w:top w:val="nil"/>
              <w:left w:val="single" w:sz="4" w:space="0" w:color="auto"/>
              <w:bottom w:val="single" w:sz="8" w:space="0" w:color="auto"/>
              <w:right w:val="single" w:sz="8" w:space="0" w:color="auto"/>
            </w:tcBorders>
            <w:shd w:val="clear" w:color="auto" w:fill="auto"/>
            <w:vAlign w:val="center"/>
            <w:hideMark/>
          </w:tcPr>
          <w:p w14:paraId="2D29F3FF" w14:textId="77777777" w:rsidR="00F31F44" w:rsidRPr="00F31F44" w:rsidRDefault="00F31F44" w:rsidP="00F31F44">
            <w:pPr>
              <w:rPr>
                <w:rFonts w:ascii="Book Antiqua" w:hAnsi="Book Antiqua" w:cs="Calibri"/>
                <w:color w:val="000000"/>
                <w:lang w:eastAsia="es-CR"/>
              </w:rPr>
            </w:pPr>
            <w:r w:rsidRPr="00F31F44">
              <w:rPr>
                <w:color w:val="000000"/>
                <w:lang w:eastAsia="es-CR"/>
              </w:rPr>
              <w:t>₡</w:t>
            </w:r>
            <w:r w:rsidRPr="00F31F44">
              <w:rPr>
                <w:rFonts w:ascii="Book Antiqua" w:hAnsi="Book Antiqua" w:cs="Calibri"/>
                <w:color w:val="000000"/>
                <w:lang w:eastAsia="es-CR"/>
              </w:rPr>
              <w:t>270 000,00</w:t>
            </w:r>
          </w:p>
        </w:tc>
      </w:tr>
      <w:tr w:rsidR="00F31F44" w:rsidRPr="00F31F44" w14:paraId="739FEB38" w14:textId="77777777" w:rsidTr="00BA4548">
        <w:trPr>
          <w:trHeight w:val="330"/>
        </w:trPr>
        <w:tc>
          <w:tcPr>
            <w:tcW w:w="6120" w:type="dxa"/>
            <w:gridSpan w:val="2"/>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AE46631" w14:textId="77777777" w:rsidR="00F31F44" w:rsidRPr="00F31F44" w:rsidRDefault="00F31F44" w:rsidP="00F31F44">
            <w:pPr>
              <w:jc w:val="center"/>
              <w:rPr>
                <w:rFonts w:ascii="Book Antiqua" w:hAnsi="Book Antiqua" w:cs="Calibri"/>
                <w:b/>
                <w:bCs/>
                <w:color w:val="000000"/>
                <w:lang w:eastAsia="es-CR"/>
              </w:rPr>
            </w:pPr>
            <w:r w:rsidRPr="00F31F44">
              <w:rPr>
                <w:rFonts w:ascii="Book Antiqua" w:hAnsi="Book Antiqua" w:cs="Calibri"/>
                <w:b/>
                <w:bCs/>
                <w:color w:val="000000"/>
                <w:lang w:eastAsia="es-CR"/>
              </w:rPr>
              <w:t>TOTAL</w:t>
            </w:r>
          </w:p>
        </w:tc>
        <w:tc>
          <w:tcPr>
            <w:tcW w:w="1960" w:type="dxa"/>
            <w:tcBorders>
              <w:top w:val="nil"/>
              <w:left w:val="nil"/>
              <w:bottom w:val="single" w:sz="8" w:space="0" w:color="auto"/>
              <w:right w:val="single" w:sz="4" w:space="0" w:color="auto"/>
            </w:tcBorders>
            <w:shd w:val="clear" w:color="auto" w:fill="auto"/>
            <w:noWrap/>
            <w:vAlign w:val="center"/>
            <w:hideMark/>
          </w:tcPr>
          <w:p w14:paraId="37314A35" w14:textId="77777777" w:rsidR="00F31F44" w:rsidRPr="00F31F44" w:rsidRDefault="00F31F44" w:rsidP="00F31F44">
            <w:pPr>
              <w:rPr>
                <w:rFonts w:ascii="Book Antiqua" w:hAnsi="Book Antiqua" w:cs="Calibri"/>
                <w:b/>
                <w:bCs/>
                <w:color w:val="000000"/>
                <w:lang w:eastAsia="es-CR"/>
              </w:rPr>
            </w:pPr>
            <w:r w:rsidRPr="00F31F44">
              <w:rPr>
                <w:b/>
                <w:bCs/>
                <w:color w:val="000000"/>
                <w:lang w:eastAsia="es-CR"/>
              </w:rPr>
              <w:t>₡</w:t>
            </w:r>
            <w:r w:rsidRPr="00F31F44">
              <w:rPr>
                <w:rFonts w:ascii="Book Antiqua" w:hAnsi="Book Antiqua" w:cs="Calibri"/>
                <w:b/>
                <w:bCs/>
                <w:color w:val="000000"/>
                <w:lang w:eastAsia="es-CR"/>
              </w:rPr>
              <w:t>82 049 392,83</w:t>
            </w:r>
          </w:p>
        </w:tc>
        <w:tc>
          <w:tcPr>
            <w:tcW w:w="1660" w:type="dxa"/>
            <w:tcBorders>
              <w:top w:val="nil"/>
              <w:left w:val="single" w:sz="4" w:space="0" w:color="auto"/>
              <w:bottom w:val="single" w:sz="8" w:space="0" w:color="auto"/>
              <w:right w:val="single" w:sz="8" w:space="0" w:color="auto"/>
            </w:tcBorders>
            <w:shd w:val="clear" w:color="auto" w:fill="auto"/>
            <w:noWrap/>
            <w:vAlign w:val="center"/>
            <w:hideMark/>
          </w:tcPr>
          <w:p w14:paraId="78F89603" w14:textId="77777777" w:rsidR="00F31F44" w:rsidRPr="00F31F44" w:rsidRDefault="00F31F44" w:rsidP="00F31F44">
            <w:pPr>
              <w:rPr>
                <w:rFonts w:ascii="Book Antiqua" w:hAnsi="Book Antiqua" w:cs="Calibri"/>
                <w:b/>
                <w:bCs/>
                <w:color w:val="000000"/>
                <w:lang w:eastAsia="es-CR"/>
              </w:rPr>
            </w:pPr>
            <w:r w:rsidRPr="00F31F44">
              <w:rPr>
                <w:b/>
                <w:bCs/>
                <w:color w:val="000000"/>
                <w:lang w:eastAsia="es-CR"/>
              </w:rPr>
              <w:t>₡</w:t>
            </w:r>
            <w:r w:rsidRPr="00F31F44">
              <w:rPr>
                <w:rFonts w:ascii="Book Antiqua" w:hAnsi="Book Antiqua" w:cs="Calibri"/>
                <w:b/>
                <w:bCs/>
                <w:color w:val="000000"/>
                <w:lang w:eastAsia="es-CR"/>
              </w:rPr>
              <w:t>151 973 831,69</w:t>
            </w:r>
          </w:p>
        </w:tc>
      </w:tr>
    </w:tbl>
    <w:p w14:paraId="590FC68B" w14:textId="77777777" w:rsidR="001D64C3" w:rsidRPr="00D13463" w:rsidRDefault="001D64C3" w:rsidP="001D64C3">
      <w:pPr>
        <w:jc w:val="both"/>
        <w:rPr>
          <w:rFonts w:ascii="Book Antiqua" w:hAnsi="Book Antiqua" w:cs="Book Antiqua"/>
          <w:color w:val="000000"/>
          <w:lang w:eastAsia="es-CR"/>
        </w:rPr>
      </w:pPr>
      <w:r w:rsidRPr="00D13463">
        <w:rPr>
          <w:rFonts w:ascii="Book Antiqua" w:hAnsi="Book Antiqua" w:cs="Book Antiqua"/>
          <w:b/>
          <w:bCs/>
          <w:color w:val="000000"/>
          <w:lang w:eastAsia="es-CR"/>
        </w:rPr>
        <w:t>Fuente:</w:t>
      </w:r>
      <w:r w:rsidRPr="00D13463">
        <w:rPr>
          <w:rFonts w:ascii="Book Antiqua" w:hAnsi="Book Antiqua" w:cs="Book Antiqua"/>
          <w:color w:val="000000"/>
          <w:lang w:eastAsia="es-CR"/>
        </w:rPr>
        <w:t xml:space="preserve"> </w:t>
      </w:r>
      <w:r w:rsidR="00D44093" w:rsidRPr="00D13463">
        <w:rPr>
          <w:rFonts w:ascii="Book Antiqua" w:hAnsi="Book Antiqua" w:cs="Book Antiqua"/>
          <w:color w:val="000000"/>
          <w:lang w:eastAsia="es-CR"/>
        </w:rPr>
        <w:t xml:space="preserve">Secretaria General del OIJ, Flavio Quesada Sánchez. </w:t>
      </w:r>
    </w:p>
    <w:p w14:paraId="4D409E6F" w14:textId="77777777" w:rsidR="001D64C3" w:rsidRPr="00D13463" w:rsidRDefault="001D64C3" w:rsidP="001D64C3">
      <w:pPr>
        <w:jc w:val="both"/>
        <w:rPr>
          <w:rFonts w:ascii="Book Antiqua" w:hAnsi="Book Antiqua" w:cs="Book Antiqua"/>
          <w:color w:val="000000"/>
          <w:sz w:val="24"/>
          <w:szCs w:val="24"/>
          <w:lang w:eastAsia="es-CR"/>
        </w:rPr>
      </w:pPr>
    </w:p>
    <w:p w14:paraId="430ADD4B" w14:textId="77777777" w:rsidR="0045625B" w:rsidRPr="00D13463" w:rsidRDefault="0045625B" w:rsidP="001D64C3">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Tal como se detalla para el OIJ de la localidad</w:t>
      </w:r>
      <w:r w:rsidR="008E36DB"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 xml:space="preserve"> la suma ronda aproximadamente los </w:t>
      </w:r>
      <w:r w:rsidR="00B8267D" w:rsidRPr="00CF1C14">
        <w:rPr>
          <w:rFonts w:ascii="Book Antiqua" w:hAnsi="Book Antiqua" w:cs="Book Antiqua"/>
          <w:color w:val="000000"/>
          <w:sz w:val="24"/>
          <w:szCs w:val="24"/>
          <w:lang w:eastAsia="es-CR"/>
        </w:rPr>
        <w:t xml:space="preserve">152 </w:t>
      </w:r>
      <w:r w:rsidRPr="00CF1C14">
        <w:rPr>
          <w:rFonts w:ascii="Book Antiqua" w:hAnsi="Book Antiqua" w:cs="Book Antiqua"/>
          <w:color w:val="000000"/>
          <w:sz w:val="24"/>
          <w:szCs w:val="24"/>
          <w:lang w:eastAsia="es-CR"/>
        </w:rPr>
        <w:t>millones de colones</w:t>
      </w:r>
      <w:r w:rsidR="00BD644E" w:rsidRPr="00CF1C14">
        <w:rPr>
          <w:rFonts w:ascii="Book Antiqua" w:hAnsi="Book Antiqua" w:cs="Book Antiqua"/>
          <w:color w:val="000000"/>
          <w:sz w:val="24"/>
          <w:szCs w:val="24"/>
          <w:lang w:eastAsia="es-CR"/>
        </w:rPr>
        <w:t>;</w:t>
      </w:r>
      <w:r w:rsidRPr="00CF1C14">
        <w:rPr>
          <w:rFonts w:ascii="Book Antiqua" w:hAnsi="Book Antiqua" w:cs="Book Antiqua"/>
          <w:color w:val="000000"/>
          <w:sz w:val="24"/>
          <w:szCs w:val="24"/>
          <w:lang w:eastAsia="es-CR"/>
        </w:rPr>
        <w:t xml:space="preserve"> </w:t>
      </w:r>
      <w:r w:rsidR="002043BA" w:rsidRPr="00CF1C14">
        <w:rPr>
          <w:rFonts w:ascii="Book Antiqua" w:hAnsi="Book Antiqua" w:cs="Book Antiqua"/>
          <w:color w:val="000000"/>
          <w:sz w:val="24"/>
          <w:szCs w:val="24"/>
          <w:lang w:eastAsia="es-CR"/>
        </w:rPr>
        <w:t>se incluye tanto el equipo necesario</w:t>
      </w:r>
      <w:r w:rsidR="003F6E3F" w:rsidRPr="00CF1C14">
        <w:rPr>
          <w:rFonts w:ascii="Book Antiqua" w:hAnsi="Book Antiqua" w:cs="Book Antiqua"/>
          <w:color w:val="000000"/>
          <w:sz w:val="24"/>
          <w:szCs w:val="24"/>
          <w:lang w:eastAsia="es-CR"/>
        </w:rPr>
        <w:t>,</w:t>
      </w:r>
      <w:r w:rsidR="002925D7" w:rsidRPr="00CF1C14">
        <w:rPr>
          <w:rFonts w:ascii="Book Antiqua" w:hAnsi="Book Antiqua" w:cs="Book Antiqua"/>
          <w:color w:val="000000"/>
          <w:sz w:val="24"/>
          <w:szCs w:val="24"/>
          <w:lang w:eastAsia="es-CR"/>
        </w:rPr>
        <w:t xml:space="preserve"> como </w:t>
      </w:r>
      <w:r w:rsidR="002043BA" w:rsidRPr="00CF1C14">
        <w:rPr>
          <w:rFonts w:ascii="Book Antiqua" w:hAnsi="Book Antiqua" w:cs="Book Antiqua"/>
          <w:color w:val="000000"/>
          <w:sz w:val="24"/>
          <w:szCs w:val="24"/>
          <w:lang w:eastAsia="es-CR"/>
        </w:rPr>
        <w:t xml:space="preserve">vehículos para la estructura mínima definida. </w:t>
      </w:r>
      <w:r w:rsidR="00AD24B8" w:rsidRPr="00CF1C14">
        <w:rPr>
          <w:rFonts w:ascii="Book Antiqua" w:hAnsi="Book Antiqua" w:cs="Book Antiqua"/>
          <w:color w:val="000000"/>
          <w:sz w:val="24"/>
          <w:szCs w:val="24"/>
          <w:lang w:eastAsia="es-CR"/>
        </w:rPr>
        <w:t xml:space="preserve">Con esto se pueda garantizar la prestación del servicio en la zona de manera pronta y ágil. </w:t>
      </w:r>
      <w:r w:rsidR="00B8267D" w:rsidRPr="00CF1C14">
        <w:rPr>
          <w:rFonts w:ascii="Book Antiqua" w:hAnsi="Book Antiqua" w:cs="Book Antiqua"/>
          <w:color w:val="000000"/>
          <w:sz w:val="24"/>
          <w:szCs w:val="24"/>
          <w:lang w:eastAsia="es-CR"/>
        </w:rPr>
        <w:t>P</w:t>
      </w:r>
      <w:r w:rsidR="00524766" w:rsidRPr="00CF1C14">
        <w:rPr>
          <w:rFonts w:ascii="Book Antiqua" w:hAnsi="Book Antiqua" w:cs="Book Antiqua"/>
          <w:color w:val="000000"/>
          <w:sz w:val="24"/>
          <w:szCs w:val="24"/>
          <w:lang w:eastAsia="es-CR"/>
        </w:rPr>
        <w:t>ara</w:t>
      </w:r>
      <w:r w:rsidR="00B8267D" w:rsidRPr="00CF1C14">
        <w:rPr>
          <w:rFonts w:ascii="Book Antiqua" w:hAnsi="Book Antiqua" w:cs="Book Antiqua"/>
          <w:color w:val="000000"/>
          <w:sz w:val="24"/>
          <w:szCs w:val="24"/>
          <w:lang w:eastAsia="es-CR"/>
        </w:rPr>
        <w:t xml:space="preserve"> un</w:t>
      </w:r>
      <w:r w:rsidR="00524766" w:rsidRPr="00CF1C14">
        <w:rPr>
          <w:rFonts w:ascii="Book Antiqua" w:hAnsi="Book Antiqua" w:cs="Book Antiqua"/>
          <w:color w:val="000000"/>
          <w:sz w:val="24"/>
          <w:szCs w:val="24"/>
          <w:lang w:eastAsia="es-CR"/>
        </w:rPr>
        <w:t xml:space="preserve"> mayor detalle de cantidades se puede consultar el </w:t>
      </w:r>
      <w:r w:rsidR="00146AC4" w:rsidRPr="00CF1C14">
        <w:rPr>
          <w:rFonts w:ascii="Book Antiqua" w:hAnsi="Book Antiqua" w:cs="Book Antiqua"/>
          <w:color w:val="000000"/>
          <w:sz w:val="24"/>
          <w:szCs w:val="24"/>
          <w:lang w:eastAsia="es-CR"/>
        </w:rPr>
        <w:t>anexo 3 de este documento se adjunta la lista de los requerimientos definidos por la Secretaría General del OIJ</w:t>
      </w:r>
      <w:r w:rsidR="00AC1460" w:rsidRPr="00CF1C14">
        <w:rPr>
          <w:rFonts w:ascii="Book Antiqua" w:hAnsi="Book Antiqua" w:cs="Book Antiqua"/>
          <w:color w:val="000000"/>
          <w:sz w:val="24"/>
          <w:szCs w:val="24"/>
          <w:lang w:eastAsia="es-CR"/>
        </w:rPr>
        <w:t>.</w:t>
      </w:r>
      <w:r w:rsidR="00AC1460">
        <w:rPr>
          <w:rFonts w:ascii="Book Antiqua" w:hAnsi="Book Antiqua" w:cs="Book Antiqua"/>
          <w:color w:val="000000"/>
          <w:sz w:val="24"/>
          <w:szCs w:val="24"/>
          <w:lang w:eastAsia="es-CR"/>
        </w:rPr>
        <w:t xml:space="preserve"> </w:t>
      </w:r>
    </w:p>
    <w:p w14:paraId="12D85F57" w14:textId="77777777" w:rsidR="0045625B" w:rsidRPr="00D13463" w:rsidRDefault="0045625B" w:rsidP="001D64C3">
      <w:pPr>
        <w:jc w:val="both"/>
        <w:rPr>
          <w:rFonts w:ascii="Book Antiqua" w:hAnsi="Book Antiqua" w:cs="Book Antiqua"/>
          <w:color w:val="000000"/>
          <w:sz w:val="24"/>
          <w:szCs w:val="24"/>
          <w:lang w:eastAsia="es-CR"/>
        </w:rPr>
      </w:pPr>
    </w:p>
    <w:p w14:paraId="11CE3EF6" w14:textId="77777777" w:rsidR="00052964" w:rsidRPr="00D13463" w:rsidRDefault="00052964" w:rsidP="00052964">
      <w:pPr>
        <w:pStyle w:val="Ttulo4"/>
      </w:pPr>
      <w:r w:rsidRPr="00D13463">
        <w:t>Juzgado Penal de</w:t>
      </w:r>
      <w:r w:rsidR="00973BEC" w:rsidRPr="00D13463">
        <w:t xml:space="preserve"> Golfito Sede</w:t>
      </w:r>
      <w:r w:rsidRPr="00D13463">
        <w:t xml:space="preserve"> Puerto Jiménez</w:t>
      </w:r>
    </w:p>
    <w:p w14:paraId="3052193E" w14:textId="77777777" w:rsidR="00052964" w:rsidRPr="00D13463" w:rsidRDefault="00052964" w:rsidP="001D64C3">
      <w:pPr>
        <w:jc w:val="both"/>
        <w:rPr>
          <w:rFonts w:ascii="Book Antiqua" w:hAnsi="Book Antiqua" w:cs="Book Antiqua"/>
          <w:color w:val="000000"/>
          <w:sz w:val="24"/>
          <w:szCs w:val="24"/>
          <w:lang w:eastAsia="es-CR"/>
        </w:rPr>
      </w:pPr>
    </w:p>
    <w:p w14:paraId="589F2A00" w14:textId="77777777" w:rsidR="00940FCC" w:rsidRPr="00D13463" w:rsidRDefault="00940FCC" w:rsidP="00940FCC">
      <w:pPr>
        <w:pStyle w:val="Epgrafe"/>
        <w:jc w:val="center"/>
        <w:rPr>
          <w:rFonts w:ascii="Book Antiqua" w:hAnsi="Book Antiqua"/>
          <w:sz w:val="24"/>
          <w:szCs w:val="24"/>
        </w:rPr>
      </w:pPr>
      <w:r w:rsidRPr="00D13463">
        <w:rPr>
          <w:rFonts w:ascii="Book Antiqua" w:hAnsi="Book Antiqua"/>
          <w:sz w:val="24"/>
          <w:szCs w:val="24"/>
        </w:rPr>
        <w:t xml:space="preserve">Tabla </w:t>
      </w:r>
      <w:r w:rsidRPr="00D13463">
        <w:rPr>
          <w:rFonts w:ascii="Book Antiqua" w:hAnsi="Book Antiqua"/>
          <w:sz w:val="24"/>
          <w:szCs w:val="24"/>
        </w:rPr>
        <w:fldChar w:fldCharType="begin"/>
      </w:r>
      <w:r w:rsidRPr="00D13463">
        <w:rPr>
          <w:rFonts w:ascii="Book Antiqua" w:hAnsi="Book Antiqua"/>
          <w:sz w:val="24"/>
          <w:szCs w:val="24"/>
        </w:rPr>
        <w:instrText xml:space="preserve"> SEQ Tabla \* ARABIC </w:instrText>
      </w:r>
      <w:r w:rsidRPr="00D13463">
        <w:rPr>
          <w:rFonts w:ascii="Book Antiqua" w:hAnsi="Book Antiqua"/>
          <w:sz w:val="24"/>
          <w:szCs w:val="24"/>
        </w:rPr>
        <w:fldChar w:fldCharType="separate"/>
      </w:r>
      <w:r w:rsidR="00B848D4">
        <w:rPr>
          <w:rFonts w:ascii="Book Antiqua" w:hAnsi="Book Antiqua"/>
          <w:noProof/>
          <w:sz w:val="24"/>
          <w:szCs w:val="24"/>
        </w:rPr>
        <w:t>28</w:t>
      </w:r>
      <w:r w:rsidRPr="00D13463">
        <w:rPr>
          <w:rFonts w:ascii="Book Antiqua" w:hAnsi="Book Antiqua"/>
          <w:sz w:val="24"/>
          <w:szCs w:val="24"/>
        </w:rPr>
        <w:fldChar w:fldCharType="end"/>
      </w:r>
    </w:p>
    <w:p w14:paraId="6D1B30F7" w14:textId="77777777" w:rsidR="00940FCC" w:rsidRPr="00D13463" w:rsidRDefault="00AD24B8" w:rsidP="00AD24B8">
      <w:pPr>
        <w:pStyle w:val="Epgrafe"/>
        <w:jc w:val="center"/>
        <w:rPr>
          <w:rFonts w:ascii="Book Antiqua" w:hAnsi="Book Antiqua"/>
          <w:sz w:val="24"/>
          <w:szCs w:val="24"/>
        </w:rPr>
      </w:pPr>
      <w:r w:rsidRPr="00D13463">
        <w:rPr>
          <w:rFonts w:ascii="Book Antiqua" w:hAnsi="Book Antiqua"/>
          <w:sz w:val="24"/>
          <w:szCs w:val="24"/>
        </w:rPr>
        <w:t>Cost</w:t>
      </w:r>
      <w:r w:rsidR="00931DD4">
        <w:rPr>
          <w:rFonts w:ascii="Book Antiqua" w:hAnsi="Book Antiqua"/>
          <w:sz w:val="24"/>
          <w:szCs w:val="24"/>
        </w:rPr>
        <w:t>o</w:t>
      </w:r>
      <w:r w:rsidRPr="00D13463">
        <w:rPr>
          <w:rFonts w:ascii="Book Antiqua" w:hAnsi="Book Antiqua"/>
          <w:sz w:val="24"/>
          <w:szCs w:val="24"/>
        </w:rPr>
        <w:t xml:space="preserve"> Mobiliario y Equipo a Asignar para el Juzgado Penal de </w:t>
      </w:r>
      <w:r w:rsidR="00973BEC" w:rsidRPr="00D13463">
        <w:rPr>
          <w:rFonts w:ascii="Book Antiqua" w:hAnsi="Book Antiqua"/>
          <w:sz w:val="24"/>
          <w:szCs w:val="24"/>
        </w:rPr>
        <w:t xml:space="preserve">Golfito Sede </w:t>
      </w:r>
      <w:r w:rsidRPr="00D13463">
        <w:rPr>
          <w:rFonts w:ascii="Book Antiqua" w:hAnsi="Book Antiqua"/>
          <w:sz w:val="24"/>
          <w:szCs w:val="24"/>
        </w:rPr>
        <w:t>Puerto Jiménez</w:t>
      </w:r>
    </w:p>
    <w:p w14:paraId="4732744F" w14:textId="77777777" w:rsidR="00AD24B8" w:rsidRPr="00D13463" w:rsidRDefault="00132C7A" w:rsidP="00D13463">
      <w:pPr>
        <w:jc w:val="center"/>
        <w:rPr>
          <w:b/>
          <w:bCs/>
        </w:rPr>
      </w:pPr>
      <w:r w:rsidRPr="00132C7A">
        <w:rPr>
          <w:b/>
          <w:noProof/>
        </w:rPr>
        <w:pict w14:anchorId="070A8142">
          <v:shape id="Imagen 30" o:spid="_x0000_i1050" type="#_x0000_t75" alt="Tabla&#10;&#10;Descripción generada automáticamente" style="width:441.75pt;height:309pt;visibility:visible">
            <v:imagedata r:id="rId59" o:title="Tabla&#10;&#10;Descripción generada automáticamente"/>
          </v:shape>
        </w:pict>
      </w:r>
    </w:p>
    <w:p w14:paraId="75A4C8D9" w14:textId="77777777" w:rsidR="005501C0" w:rsidRPr="00D13463" w:rsidRDefault="00940FCC" w:rsidP="005501C0">
      <w:pPr>
        <w:jc w:val="both"/>
        <w:rPr>
          <w:rFonts w:ascii="Book Antiqua" w:hAnsi="Book Antiqua" w:cs="Book Antiqua"/>
          <w:color w:val="000000"/>
          <w:lang w:eastAsia="es-CR"/>
        </w:rPr>
      </w:pPr>
      <w:r w:rsidRPr="00D13463">
        <w:rPr>
          <w:b/>
          <w:bCs/>
          <w:lang w:val="es-ES"/>
        </w:rPr>
        <w:t>Fuente:</w:t>
      </w:r>
      <w:r w:rsidRPr="00D13463">
        <w:rPr>
          <w:lang w:val="es-ES"/>
        </w:rPr>
        <w:t xml:space="preserve"> Elaboración Propia</w:t>
      </w:r>
      <w:r w:rsidR="005501C0" w:rsidRPr="00D13463">
        <w:rPr>
          <w:lang w:val="es-ES"/>
        </w:rPr>
        <w:t xml:space="preserve">, </w:t>
      </w:r>
      <w:r w:rsidR="005501C0" w:rsidRPr="00D13463">
        <w:rPr>
          <w:rFonts w:ascii="Book Antiqua" w:hAnsi="Book Antiqua" w:cs="Book Antiqua"/>
          <w:color w:val="000000"/>
          <w:lang w:eastAsia="es-CR"/>
        </w:rPr>
        <w:t xml:space="preserve">según reporte de Mobiliario y </w:t>
      </w:r>
      <w:r w:rsidR="00D266ED" w:rsidRPr="00D13463">
        <w:rPr>
          <w:rFonts w:ascii="Book Antiqua" w:hAnsi="Book Antiqua" w:cs="Book Antiqua"/>
          <w:color w:val="000000"/>
          <w:lang w:eastAsia="es-CR"/>
        </w:rPr>
        <w:t>E</w:t>
      </w:r>
      <w:r w:rsidR="005501C0" w:rsidRPr="00D13463">
        <w:rPr>
          <w:rFonts w:ascii="Book Antiqua" w:hAnsi="Book Antiqua" w:cs="Book Antiqua"/>
          <w:color w:val="000000"/>
          <w:lang w:eastAsia="es-CR"/>
        </w:rPr>
        <w:t>quipo</w:t>
      </w:r>
      <w:r w:rsidR="00D266ED" w:rsidRPr="00D13463">
        <w:rPr>
          <w:rFonts w:ascii="Book Antiqua" w:hAnsi="Book Antiqua" w:cs="Book Antiqua"/>
          <w:color w:val="000000"/>
          <w:lang w:eastAsia="es-CR"/>
        </w:rPr>
        <w:t>,</w:t>
      </w:r>
      <w:r w:rsidR="005501C0" w:rsidRPr="00D13463">
        <w:rPr>
          <w:rFonts w:ascii="Book Antiqua" w:hAnsi="Book Antiqua" w:cs="Book Antiqua"/>
          <w:color w:val="000000"/>
          <w:lang w:eastAsia="es-CR"/>
        </w:rPr>
        <w:t xml:space="preserve"> </w:t>
      </w:r>
      <w:r w:rsidR="00D266ED" w:rsidRPr="00D13463">
        <w:rPr>
          <w:rFonts w:ascii="Book Antiqua" w:hAnsi="Book Antiqua" w:cs="Book Antiqua"/>
          <w:color w:val="000000"/>
          <w:lang w:eastAsia="es-CR"/>
        </w:rPr>
        <w:t>P</w:t>
      </w:r>
      <w:r w:rsidR="005501C0" w:rsidRPr="00D13463">
        <w:rPr>
          <w:rFonts w:ascii="Book Antiqua" w:hAnsi="Book Antiqua" w:cs="Book Antiqua"/>
          <w:color w:val="000000"/>
          <w:lang w:eastAsia="es-CR"/>
        </w:rPr>
        <w:t xml:space="preserve">lazas </w:t>
      </w:r>
      <w:r w:rsidR="00D266ED" w:rsidRPr="00D13463">
        <w:rPr>
          <w:rFonts w:ascii="Book Antiqua" w:hAnsi="Book Antiqua" w:cs="Book Antiqua"/>
          <w:color w:val="000000"/>
          <w:lang w:eastAsia="es-CR"/>
        </w:rPr>
        <w:t>N</w:t>
      </w:r>
      <w:r w:rsidR="005501C0" w:rsidRPr="00D13463">
        <w:rPr>
          <w:rFonts w:ascii="Book Antiqua" w:hAnsi="Book Antiqua" w:cs="Book Antiqua"/>
          <w:color w:val="000000"/>
          <w:lang w:eastAsia="es-CR"/>
        </w:rPr>
        <w:t xml:space="preserve">uevas y </w:t>
      </w:r>
      <w:r w:rsidR="00D266ED" w:rsidRPr="00D13463">
        <w:rPr>
          <w:rFonts w:ascii="Book Antiqua" w:hAnsi="Book Antiqua" w:cs="Book Antiqua"/>
          <w:color w:val="000000"/>
          <w:lang w:eastAsia="es-CR"/>
        </w:rPr>
        <w:t>O</w:t>
      </w:r>
      <w:r w:rsidR="005501C0" w:rsidRPr="00D13463">
        <w:rPr>
          <w:rFonts w:ascii="Book Antiqua" w:hAnsi="Book Antiqua" w:cs="Book Antiqua"/>
          <w:color w:val="000000"/>
          <w:lang w:eastAsia="es-CR"/>
        </w:rPr>
        <w:t xml:space="preserve">ficinas </w:t>
      </w:r>
      <w:r w:rsidR="00D266ED" w:rsidRPr="00D13463">
        <w:rPr>
          <w:rFonts w:ascii="Book Antiqua" w:hAnsi="Book Antiqua" w:cs="Book Antiqua"/>
          <w:color w:val="000000"/>
          <w:lang w:eastAsia="es-CR"/>
        </w:rPr>
        <w:t>N</w:t>
      </w:r>
      <w:r w:rsidR="005501C0" w:rsidRPr="00D13463">
        <w:rPr>
          <w:rFonts w:ascii="Book Antiqua" w:hAnsi="Book Antiqua" w:cs="Book Antiqua"/>
          <w:color w:val="000000"/>
          <w:lang w:eastAsia="es-CR"/>
        </w:rPr>
        <w:t>uevas 202</w:t>
      </w:r>
      <w:r w:rsidR="002D5F94" w:rsidRPr="00D13463">
        <w:rPr>
          <w:rFonts w:ascii="Book Antiqua" w:hAnsi="Book Antiqua" w:cs="Book Antiqua"/>
          <w:color w:val="000000"/>
          <w:lang w:eastAsia="es-CR"/>
        </w:rPr>
        <w:t>3</w:t>
      </w:r>
      <w:r w:rsidR="005501C0" w:rsidRPr="00D13463">
        <w:rPr>
          <w:rFonts w:ascii="Book Antiqua" w:hAnsi="Book Antiqua" w:cs="Book Antiqua"/>
          <w:color w:val="000000"/>
          <w:lang w:eastAsia="es-CR"/>
        </w:rPr>
        <w:t>.</w:t>
      </w:r>
    </w:p>
    <w:p w14:paraId="4DBA17FB" w14:textId="77777777" w:rsidR="00940FCC" w:rsidRPr="00D13463" w:rsidRDefault="00940FCC" w:rsidP="00940FCC">
      <w:pPr>
        <w:rPr>
          <w:lang w:val="es-ES"/>
        </w:rPr>
      </w:pPr>
    </w:p>
    <w:p w14:paraId="7736C86E" w14:textId="77777777" w:rsidR="003B2670" w:rsidRPr="00D13463" w:rsidRDefault="00091000" w:rsidP="0002799A">
      <w:pPr>
        <w:jc w:val="both"/>
        <w:rPr>
          <w:rFonts w:ascii="Book Antiqua" w:hAnsi="Book Antiqua" w:cs="Book Antiqua"/>
          <w:color w:val="000000"/>
          <w:sz w:val="24"/>
          <w:szCs w:val="24"/>
          <w:lang w:eastAsia="es-CR"/>
        </w:rPr>
      </w:pPr>
      <w:r>
        <w:rPr>
          <w:rFonts w:ascii="Book Antiqua" w:hAnsi="Book Antiqua" w:cs="Book Antiqua"/>
          <w:color w:val="000000"/>
          <w:sz w:val="24"/>
          <w:szCs w:val="24"/>
          <w:lang w:eastAsia="es-CR"/>
        </w:rPr>
        <w:t xml:space="preserve">En el caso del </w:t>
      </w:r>
      <w:r w:rsidR="004B5A0E">
        <w:rPr>
          <w:rFonts w:ascii="Book Antiqua" w:hAnsi="Book Antiqua" w:cs="Book Antiqua"/>
          <w:color w:val="000000"/>
          <w:sz w:val="24"/>
          <w:szCs w:val="24"/>
          <w:lang w:eastAsia="es-CR"/>
        </w:rPr>
        <w:t xml:space="preserve">mobiliario </w:t>
      </w:r>
      <w:r>
        <w:rPr>
          <w:rFonts w:ascii="Book Antiqua" w:hAnsi="Book Antiqua" w:cs="Book Antiqua"/>
          <w:color w:val="000000"/>
          <w:sz w:val="24"/>
          <w:szCs w:val="24"/>
          <w:lang w:eastAsia="es-CR"/>
        </w:rPr>
        <w:t xml:space="preserve">necesario </w:t>
      </w:r>
      <w:r w:rsidR="004870E7">
        <w:rPr>
          <w:rFonts w:ascii="Book Antiqua" w:hAnsi="Book Antiqua" w:cs="Book Antiqua"/>
          <w:color w:val="000000"/>
          <w:sz w:val="24"/>
          <w:szCs w:val="24"/>
          <w:lang w:eastAsia="es-CR"/>
        </w:rPr>
        <w:t xml:space="preserve">para el personal propuesto para la nueva </w:t>
      </w:r>
      <w:r w:rsidR="002D5F94" w:rsidRPr="00D13463">
        <w:rPr>
          <w:rFonts w:ascii="Book Antiqua" w:hAnsi="Book Antiqua" w:cs="Book Antiqua"/>
          <w:color w:val="000000"/>
          <w:sz w:val="24"/>
          <w:szCs w:val="24"/>
          <w:lang w:eastAsia="es-CR"/>
        </w:rPr>
        <w:t>sede del Juzgado Penal en Puerto Jiménez, e</w:t>
      </w:r>
      <w:r w:rsidR="00190F63" w:rsidRPr="00D13463">
        <w:rPr>
          <w:rFonts w:ascii="Book Antiqua" w:hAnsi="Book Antiqua" w:cs="Book Antiqua"/>
          <w:color w:val="000000"/>
          <w:sz w:val="24"/>
          <w:szCs w:val="24"/>
          <w:lang w:eastAsia="es-CR"/>
        </w:rPr>
        <w:t xml:space="preserve">l costo de equipar </w:t>
      </w:r>
      <w:r w:rsidR="00BE438F" w:rsidRPr="00D13463">
        <w:rPr>
          <w:rFonts w:ascii="Book Antiqua" w:hAnsi="Book Antiqua" w:cs="Book Antiqua"/>
          <w:color w:val="000000"/>
          <w:sz w:val="24"/>
          <w:szCs w:val="24"/>
          <w:lang w:eastAsia="es-CR"/>
        </w:rPr>
        <w:t xml:space="preserve">ronda los </w:t>
      </w:r>
      <w:r w:rsidR="002D5F94" w:rsidRPr="00D13463">
        <w:rPr>
          <w:rFonts w:ascii="Book Antiqua" w:hAnsi="Book Antiqua" w:cs="Book Antiqua"/>
          <w:color w:val="000000"/>
          <w:sz w:val="24"/>
          <w:szCs w:val="24"/>
          <w:lang w:eastAsia="es-CR"/>
        </w:rPr>
        <w:t>4</w:t>
      </w:r>
      <w:r w:rsidR="00BE438F" w:rsidRPr="00D13463">
        <w:rPr>
          <w:rFonts w:ascii="Book Antiqua" w:hAnsi="Book Antiqua" w:cs="Book Antiqua"/>
          <w:color w:val="000000"/>
          <w:sz w:val="24"/>
          <w:szCs w:val="24"/>
          <w:lang w:eastAsia="es-CR"/>
        </w:rPr>
        <w:t>.</w:t>
      </w:r>
      <w:r w:rsidR="002D5F94" w:rsidRPr="00D13463">
        <w:rPr>
          <w:rFonts w:ascii="Book Antiqua" w:hAnsi="Book Antiqua" w:cs="Book Antiqua"/>
          <w:color w:val="000000"/>
          <w:sz w:val="24"/>
          <w:szCs w:val="24"/>
          <w:lang w:eastAsia="es-CR"/>
        </w:rPr>
        <w:t>7</w:t>
      </w:r>
      <w:r w:rsidR="00BE438F" w:rsidRPr="00D13463">
        <w:rPr>
          <w:rFonts w:ascii="Book Antiqua" w:hAnsi="Book Antiqua" w:cs="Book Antiqua"/>
          <w:color w:val="000000"/>
          <w:sz w:val="24"/>
          <w:szCs w:val="24"/>
          <w:lang w:eastAsia="es-CR"/>
        </w:rPr>
        <w:t xml:space="preserve"> millones de colones</w:t>
      </w:r>
      <w:r w:rsidR="008A5A26">
        <w:rPr>
          <w:rFonts w:ascii="Book Antiqua" w:hAnsi="Book Antiqua" w:cs="Book Antiqua"/>
          <w:color w:val="000000"/>
          <w:sz w:val="24"/>
          <w:szCs w:val="24"/>
          <w:lang w:eastAsia="es-CR"/>
        </w:rPr>
        <w:t>;</w:t>
      </w:r>
      <w:r w:rsidR="00603760">
        <w:rPr>
          <w:rFonts w:ascii="Book Antiqua" w:hAnsi="Book Antiqua" w:cs="Book Antiqua"/>
          <w:color w:val="000000"/>
          <w:sz w:val="24"/>
          <w:szCs w:val="24"/>
          <w:lang w:eastAsia="es-CR"/>
        </w:rPr>
        <w:t xml:space="preserve"> esto corresponden a</w:t>
      </w:r>
      <w:r w:rsidR="00E33B16">
        <w:rPr>
          <w:rFonts w:ascii="Book Antiqua" w:hAnsi="Book Antiqua" w:cs="Book Antiqua"/>
          <w:color w:val="000000"/>
          <w:sz w:val="24"/>
          <w:szCs w:val="24"/>
          <w:lang w:eastAsia="es-CR"/>
        </w:rPr>
        <w:t xml:space="preserve"> una plaza profesional y a una plaza no profesional. </w:t>
      </w:r>
    </w:p>
    <w:p w14:paraId="0BB41269" w14:textId="77777777" w:rsidR="003B2670" w:rsidRPr="00D13463" w:rsidRDefault="003B2670" w:rsidP="003B2670">
      <w:pPr>
        <w:jc w:val="both"/>
        <w:rPr>
          <w:rFonts w:ascii="Book Antiqua" w:hAnsi="Book Antiqua" w:cs="Book Antiqua"/>
          <w:color w:val="000000"/>
          <w:sz w:val="24"/>
          <w:szCs w:val="24"/>
          <w:lang w:eastAsia="es-CR"/>
        </w:rPr>
      </w:pPr>
    </w:p>
    <w:p w14:paraId="1632EFBC" w14:textId="77777777" w:rsidR="00156BE3" w:rsidRPr="00CF1C14" w:rsidRDefault="003B2670">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A esto hay que sumarle la porción de gastos variables y fijos de establecer una </w:t>
      </w:r>
      <w:r w:rsidRPr="00CF1C14">
        <w:rPr>
          <w:rFonts w:ascii="Book Antiqua" w:hAnsi="Book Antiqua" w:cs="Book Antiqua"/>
          <w:color w:val="000000"/>
          <w:sz w:val="24"/>
          <w:szCs w:val="24"/>
          <w:lang w:eastAsia="es-CR"/>
        </w:rPr>
        <w:t xml:space="preserve">nueva oficia, tales como alquiler, mantenimiento, servicios, entre otros. </w:t>
      </w:r>
    </w:p>
    <w:p w14:paraId="3B23AB81" w14:textId="77777777" w:rsidR="0085225C" w:rsidRPr="00CF1C14" w:rsidRDefault="0085225C">
      <w:pPr>
        <w:jc w:val="both"/>
        <w:rPr>
          <w:rFonts w:ascii="Book Antiqua" w:hAnsi="Book Antiqua" w:cs="Book Antiqua"/>
          <w:color w:val="000000"/>
          <w:sz w:val="24"/>
          <w:szCs w:val="24"/>
          <w:lang w:eastAsia="es-CR"/>
        </w:rPr>
      </w:pPr>
    </w:p>
    <w:p w14:paraId="62775425" w14:textId="77777777" w:rsidR="00FC4F84" w:rsidRPr="00D13463" w:rsidRDefault="0085225C" w:rsidP="00A45068">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Según criterio emitido por la Dirección Ejecutiva en el 1431-DE-2022 se tiene espacio para utilizar de manera provisoria, en el edificio alquilado.</w:t>
      </w:r>
      <w:r>
        <w:rPr>
          <w:rFonts w:ascii="Book Antiqua" w:hAnsi="Book Antiqua" w:cs="Book Antiqua"/>
          <w:color w:val="000000"/>
          <w:sz w:val="24"/>
          <w:szCs w:val="24"/>
          <w:lang w:eastAsia="es-CR"/>
        </w:rPr>
        <w:t xml:space="preserve"> </w:t>
      </w:r>
    </w:p>
    <w:p w14:paraId="16E3F8F1" w14:textId="77777777" w:rsidR="00CB6E0D" w:rsidRPr="00D13463" w:rsidRDefault="00CB6E0D" w:rsidP="005C4C3D">
      <w:pPr>
        <w:pStyle w:val="Ttulo3"/>
        <w:rPr>
          <w:b/>
          <w:bCs w:val="0"/>
        </w:rPr>
      </w:pPr>
      <w:r w:rsidRPr="00D13463">
        <w:rPr>
          <w:b/>
          <w:bCs w:val="0"/>
        </w:rPr>
        <w:t>Otros Requerimientos</w:t>
      </w:r>
    </w:p>
    <w:p w14:paraId="42D205CD" w14:textId="77777777" w:rsidR="00CB6E0D" w:rsidRPr="00D13463" w:rsidRDefault="00CB6E0D" w:rsidP="00F26BB0">
      <w:pPr>
        <w:jc w:val="both"/>
        <w:rPr>
          <w:rFonts w:ascii="Book Antiqua" w:hAnsi="Book Antiqua"/>
          <w:sz w:val="24"/>
          <w:szCs w:val="24"/>
          <w:lang w:val="es-ES"/>
        </w:rPr>
      </w:pPr>
      <w:r w:rsidRPr="00D13463">
        <w:rPr>
          <w:rFonts w:ascii="Book Antiqua" w:hAnsi="Book Antiqua"/>
          <w:sz w:val="24"/>
          <w:szCs w:val="24"/>
          <w:lang w:val="es-ES"/>
        </w:rPr>
        <w:t xml:space="preserve">Tal como se </w:t>
      </w:r>
      <w:r w:rsidR="00860135" w:rsidRPr="00D13463">
        <w:rPr>
          <w:rFonts w:ascii="Book Antiqua" w:hAnsi="Book Antiqua"/>
          <w:sz w:val="24"/>
          <w:szCs w:val="24"/>
          <w:lang w:val="es-ES"/>
        </w:rPr>
        <w:t>mencionó</w:t>
      </w:r>
      <w:r w:rsidRPr="00D13463">
        <w:rPr>
          <w:rFonts w:ascii="Book Antiqua" w:hAnsi="Book Antiqua"/>
          <w:sz w:val="24"/>
          <w:szCs w:val="24"/>
          <w:lang w:val="es-ES"/>
        </w:rPr>
        <w:t xml:space="preserve"> en el cuerpo del documento adicional al recurso humano </w:t>
      </w:r>
      <w:r w:rsidR="00EC4243" w:rsidRPr="00D13463">
        <w:rPr>
          <w:rFonts w:ascii="Book Antiqua" w:hAnsi="Book Antiqua"/>
          <w:sz w:val="24"/>
          <w:szCs w:val="24"/>
          <w:lang w:val="es-ES"/>
        </w:rPr>
        <w:t xml:space="preserve">necesario </w:t>
      </w:r>
      <w:r w:rsidR="008402D7" w:rsidRPr="00D13463">
        <w:rPr>
          <w:rFonts w:ascii="Book Antiqua" w:hAnsi="Book Antiqua"/>
          <w:sz w:val="24"/>
          <w:szCs w:val="24"/>
          <w:lang w:val="es-ES"/>
        </w:rPr>
        <w:t>existen requerimientos en activos</w:t>
      </w:r>
      <w:r w:rsidR="005A3A1F" w:rsidRPr="00D13463">
        <w:rPr>
          <w:rFonts w:ascii="Book Antiqua" w:hAnsi="Book Antiqua"/>
          <w:sz w:val="24"/>
          <w:szCs w:val="24"/>
          <w:lang w:val="es-ES"/>
        </w:rPr>
        <w:t xml:space="preserve"> e infraestructura</w:t>
      </w:r>
      <w:r w:rsidR="00EC4243" w:rsidRPr="00D13463">
        <w:rPr>
          <w:rFonts w:ascii="Book Antiqua" w:hAnsi="Book Antiqua"/>
          <w:sz w:val="24"/>
          <w:szCs w:val="24"/>
          <w:lang w:val="es-ES"/>
        </w:rPr>
        <w:t xml:space="preserve"> para poder aplicar la propuesta, por lo que en caso de ser avalada la misma</w:t>
      </w:r>
      <w:r w:rsidR="0059281B" w:rsidRPr="00D13463">
        <w:rPr>
          <w:rFonts w:ascii="Book Antiqua" w:hAnsi="Book Antiqua"/>
          <w:sz w:val="24"/>
          <w:szCs w:val="24"/>
          <w:lang w:val="es-ES"/>
        </w:rPr>
        <w:t>, se deben definir los requerimientos de espacio e instalaciones físicas en la zona</w:t>
      </w:r>
      <w:r w:rsidR="005D47D4" w:rsidRPr="00D13463">
        <w:rPr>
          <w:rFonts w:ascii="Book Antiqua" w:hAnsi="Book Antiqua"/>
          <w:sz w:val="24"/>
          <w:szCs w:val="24"/>
          <w:lang w:val="es-ES"/>
        </w:rPr>
        <w:t xml:space="preserve"> por parte de</w:t>
      </w:r>
      <w:r w:rsidR="00327A69">
        <w:rPr>
          <w:rFonts w:ascii="Book Antiqua" w:hAnsi="Book Antiqua"/>
          <w:sz w:val="24"/>
          <w:szCs w:val="24"/>
          <w:lang w:val="es-ES"/>
        </w:rPr>
        <w:t xml:space="preserve"> Servicios Generales y</w:t>
      </w:r>
      <w:r w:rsidR="005D47D4" w:rsidRPr="00D13463">
        <w:rPr>
          <w:rFonts w:ascii="Book Antiqua" w:hAnsi="Book Antiqua"/>
          <w:sz w:val="24"/>
          <w:szCs w:val="24"/>
          <w:lang w:val="es-ES"/>
        </w:rPr>
        <w:t xml:space="preserve"> la Dirección Ejecutiva</w:t>
      </w:r>
      <w:r w:rsidR="00A5042C">
        <w:rPr>
          <w:rFonts w:ascii="Book Antiqua" w:hAnsi="Book Antiqua"/>
          <w:sz w:val="24"/>
          <w:szCs w:val="24"/>
          <w:lang w:val="es-ES"/>
        </w:rPr>
        <w:t xml:space="preserve">. </w:t>
      </w:r>
    </w:p>
    <w:p w14:paraId="0E35518F" w14:textId="77777777" w:rsidR="00762496" w:rsidRPr="00D13463" w:rsidRDefault="00762496" w:rsidP="00F26BB0">
      <w:pPr>
        <w:jc w:val="both"/>
        <w:rPr>
          <w:rFonts w:ascii="Book Antiqua" w:hAnsi="Book Antiqua"/>
          <w:sz w:val="24"/>
          <w:szCs w:val="24"/>
          <w:lang w:val="es-ES"/>
        </w:rPr>
      </w:pPr>
    </w:p>
    <w:p w14:paraId="2E868463" w14:textId="77777777" w:rsidR="00762496" w:rsidRPr="00CF1C14" w:rsidRDefault="00762496" w:rsidP="00F26BB0">
      <w:pPr>
        <w:jc w:val="both"/>
        <w:rPr>
          <w:rFonts w:ascii="Book Antiqua" w:hAnsi="Book Antiqua"/>
          <w:sz w:val="24"/>
          <w:szCs w:val="24"/>
          <w:lang w:val="es-ES"/>
        </w:rPr>
      </w:pPr>
      <w:r w:rsidRPr="00D13463">
        <w:rPr>
          <w:rFonts w:ascii="Book Antiqua" w:hAnsi="Book Antiqua"/>
          <w:sz w:val="24"/>
          <w:szCs w:val="24"/>
          <w:lang w:val="es-ES"/>
        </w:rPr>
        <w:t xml:space="preserve">Como se </w:t>
      </w:r>
      <w:r w:rsidR="00985D86" w:rsidRPr="00D13463">
        <w:rPr>
          <w:rFonts w:ascii="Book Antiqua" w:hAnsi="Book Antiqua"/>
          <w:sz w:val="24"/>
          <w:szCs w:val="24"/>
          <w:lang w:val="es-ES"/>
        </w:rPr>
        <w:t>indicó</w:t>
      </w:r>
      <w:r w:rsidRPr="00D13463">
        <w:rPr>
          <w:rFonts w:ascii="Book Antiqua" w:hAnsi="Book Antiqua"/>
          <w:sz w:val="24"/>
          <w:szCs w:val="24"/>
          <w:lang w:val="es-ES"/>
        </w:rPr>
        <w:t xml:space="preserve"> </w:t>
      </w:r>
      <w:r w:rsidR="00985D86" w:rsidRPr="00D13463">
        <w:rPr>
          <w:rFonts w:ascii="Book Antiqua" w:hAnsi="Book Antiqua"/>
          <w:sz w:val="24"/>
          <w:szCs w:val="24"/>
          <w:lang w:val="es-ES"/>
        </w:rPr>
        <w:t xml:space="preserve">en el documento se tiene la posibilidad de realizar la ampliación </w:t>
      </w:r>
      <w:r w:rsidR="00985D86" w:rsidRPr="00CF1C14">
        <w:rPr>
          <w:rFonts w:ascii="Book Antiqua" w:hAnsi="Book Antiqua"/>
          <w:sz w:val="24"/>
          <w:szCs w:val="24"/>
          <w:lang w:val="es-ES"/>
        </w:rPr>
        <w:t>del contrato de alquiler, ya que el dueño del edificio tiene un parqueo a la par</w:t>
      </w:r>
      <w:r w:rsidR="00320CA2" w:rsidRPr="00CF1C14">
        <w:rPr>
          <w:rFonts w:ascii="Book Antiqua" w:hAnsi="Book Antiqua"/>
          <w:sz w:val="24"/>
          <w:szCs w:val="24"/>
          <w:lang w:val="es-ES"/>
        </w:rPr>
        <w:t xml:space="preserve"> del edificio alquilado</w:t>
      </w:r>
      <w:r w:rsidR="007E2DB5" w:rsidRPr="00CF1C14">
        <w:rPr>
          <w:rFonts w:ascii="Book Antiqua" w:hAnsi="Book Antiqua"/>
          <w:sz w:val="24"/>
          <w:szCs w:val="24"/>
          <w:lang w:val="es-ES"/>
        </w:rPr>
        <w:t>.</w:t>
      </w:r>
      <w:r w:rsidR="00985D86" w:rsidRPr="00CF1C14">
        <w:rPr>
          <w:rFonts w:ascii="Book Antiqua" w:hAnsi="Book Antiqua"/>
          <w:sz w:val="24"/>
          <w:szCs w:val="24"/>
          <w:lang w:val="es-ES"/>
        </w:rPr>
        <w:t xml:space="preserve"> </w:t>
      </w:r>
      <w:r w:rsidR="007E2DB5" w:rsidRPr="00CF1C14">
        <w:rPr>
          <w:rFonts w:ascii="Book Antiqua" w:hAnsi="Book Antiqua"/>
          <w:sz w:val="24"/>
          <w:szCs w:val="24"/>
          <w:lang w:val="es-ES"/>
        </w:rPr>
        <w:t>A</w:t>
      </w:r>
      <w:r w:rsidR="00985D86" w:rsidRPr="00CF1C14">
        <w:rPr>
          <w:rFonts w:ascii="Book Antiqua" w:hAnsi="Book Antiqua"/>
          <w:sz w:val="24"/>
          <w:szCs w:val="24"/>
          <w:lang w:val="es-ES"/>
        </w:rPr>
        <w:t>l momento de la consulta se</w:t>
      </w:r>
      <w:r w:rsidR="00A5042C" w:rsidRPr="00CF1C14">
        <w:rPr>
          <w:rFonts w:ascii="Book Antiqua" w:hAnsi="Book Antiqua"/>
          <w:sz w:val="24"/>
          <w:szCs w:val="24"/>
          <w:lang w:val="es-ES"/>
        </w:rPr>
        <w:t xml:space="preserve"> indica por parte del Administrador </w:t>
      </w:r>
      <w:r w:rsidR="00BD5609" w:rsidRPr="00CF1C14">
        <w:rPr>
          <w:rFonts w:ascii="Book Antiqua" w:hAnsi="Book Antiqua"/>
          <w:sz w:val="24"/>
          <w:szCs w:val="24"/>
          <w:lang w:val="es-ES"/>
        </w:rPr>
        <w:t xml:space="preserve">Regional de Golfito, </w:t>
      </w:r>
      <w:r w:rsidR="002208A3" w:rsidRPr="00CF1C14">
        <w:rPr>
          <w:rFonts w:ascii="Book Antiqua" w:hAnsi="Book Antiqua"/>
          <w:sz w:val="24"/>
          <w:szCs w:val="24"/>
          <w:lang w:val="es-ES"/>
        </w:rPr>
        <w:t>Lic. Jeremi Soto Aguila</w:t>
      </w:r>
      <w:r w:rsidR="00AF17CE" w:rsidRPr="00CF1C14">
        <w:rPr>
          <w:rFonts w:ascii="Book Antiqua" w:hAnsi="Book Antiqua"/>
          <w:sz w:val="24"/>
          <w:szCs w:val="24"/>
          <w:lang w:val="es-ES"/>
        </w:rPr>
        <w:t>r</w:t>
      </w:r>
      <w:r w:rsidR="002208A3" w:rsidRPr="00CF1C14">
        <w:rPr>
          <w:rFonts w:ascii="Book Antiqua" w:hAnsi="Book Antiqua"/>
          <w:sz w:val="24"/>
          <w:szCs w:val="24"/>
          <w:lang w:val="es-ES"/>
        </w:rPr>
        <w:t xml:space="preserve"> se</w:t>
      </w:r>
      <w:r w:rsidR="00985D86" w:rsidRPr="00CF1C14">
        <w:rPr>
          <w:rFonts w:ascii="Book Antiqua" w:hAnsi="Book Antiqua"/>
          <w:sz w:val="24"/>
          <w:szCs w:val="24"/>
          <w:lang w:val="es-ES"/>
        </w:rPr>
        <w:t xml:space="preserve"> t</w:t>
      </w:r>
      <w:r w:rsidR="002208A3" w:rsidRPr="00CF1C14">
        <w:rPr>
          <w:rFonts w:ascii="Book Antiqua" w:hAnsi="Book Antiqua"/>
          <w:sz w:val="24"/>
          <w:szCs w:val="24"/>
          <w:lang w:val="es-ES"/>
        </w:rPr>
        <w:t>iene</w:t>
      </w:r>
      <w:r w:rsidR="00985D86" w:rsidRPr="00CF1C14">
        <w:rPr>
          <w:rFonts w:ascii="Book Antiqua" w:hAnsi="Book Antiqua"/>
          <w:sz w:val="24"/>
          <w:szCs w:val="24"/>
          <w:lang w:val="es-ES"/>
        </w:rPr>
        <w:t xml:space="preserve"> la anuencia para realizar una ampliación y construcción según los requerimientos definidos.</w:t>
      </w:r>
    </w:p>
    <w:p w14:paraId="79918E99" w14:textId="77777777" w:rsidR="007D591F" w:rsidRPr="00CF1C14" w:rsidRDefault="007D591F" w:rsidP="00F26BB0">
      <w:pPr>
        <w:jc w:val="both"/>
        <w:rPr>
          <w:rFonts w:ascii="Book Antiqua" w:hAnsi="Book Antiqua"/>
          <w:sz w:val="24"/>
          <w:szCs w:val="24"/>
          <w:lang w:val="es-ES"/>
        </w:rPr>
      </w:pPr>
    </w:p>
    <w:p w14:paraId="60186C1B" w14:textId="77777777" w:rsidR="007D591F" w:rsidRPr="00CF1C14" w:rsidRDefault="007D591F" w:rsidP="00F26BB0">
      <w:pPr>
        <w:jc w:val="both"/>
        <w:rPr>
          <w:rFonts w:ascii="Book Antiqua" w:hAnsi="Book Antiqua"/>
          <w:sz w:val="24"/>
          <w:szCs w:val="24"/>
          <w:lang w:val="es-ES"/>
        </w:rPr>
      </w:pPr>
      <w:r w:rsidRPr="00CF1C14">
        <w:rPr>
          <w:rFonts w:ascii="Book Antiqua" w:hAnsi="Book Antiqua"/>
          <w:sz w:val="24"/>
          <w:szCs w:val="24"/>
          <w:lang w:val="es-ES"/>
        </w:rPr>
        <w:t xml:space="preserve">Si bien es cierto </w:t>
      </w:r>
      <w:r w:rsidR="00592DFD" w:rsidRPr="00CF1C14">
        <w:rPr>
          <w:rFonts w:ascii="Book Antiqua" w:hAnsi="Book Antiqua"/>
          <w:sz w:val="24"/>
          <w:szCs w:val="24"/>
          <w:lang w:val="es-ES"/>
        </w:rPr>
        <w:t>es una de las posibles soluciones, se tiene la oportunidad de realizar un análisis y valoración para ofrecer una alternativa integral a dicha problemática, con la previsión de futuros requerimientos y ampliaciones de servicios en la zona, por lo que se deben integrar en el análisis</w:t>
      </w:r>
      <w:r w:rsidR="00B57399" w:rsidRPr="00CF1C14">
        <w:rPr>
          <w:rFonts w:ascii="Book Antiqua" w:hAnsi="Book Antiqua"/>
          <w:sz w:val="24"/>
          <w:szCs w:val="24"/>
          <w:lang w:val="es-ES"/>
        </w:rPr>
        <w:t xml:space="preserve"> la posibilidades de compra, construcción de edificio propio, alquiler de otro local para las nuevas oficinas, alquiler de otro local para todas las oficinas de la zona, ampliación de contrato entre otras. </w:t>
      </w:r>
    </w:p>
    <w:p w14:paraId="23F830A3" w14:textId="77777777" w:rsidR="00F26BB0" w:rsidRPr="00CF1C14" w:rsidRDefault="00F26BB0" w:rsidP="00CB6E0D">
      <w:pPr>
        <w:rPr>
          <w:rFonts w:ascii="Book Antiqua" w:hAnsi="Book Antiqua"/>
          <w:sz w:val="24"/>
          <w:szCs w:val="24"/>
          <w:lang w:val="es-ES"/>
        </w:rPr>
      </w:pPr>
    </w:p>
    <w:p w14:paraId="036E951E" w14:textId="77777777" w:rsidR="00175AA1" w:rsidRPr="00CF1C14" w:rsidRDefault="0045567C" w:rsidP="00BA4548">
      <w:pPr>
        <w:jc w:val="both"/>
        <w:rPr>
          <w:rFonts w:ascii="Book Antiqua" w:hAnsi="Book Antiqua"/>
          <w:sz w:val="24"/>
          <w:szCs w:val="24"/>
          <w:lang w:val="es-ES"/>
        </w:rPr>
      </w:pPr>
      <w:r w:rsidRPr="00CF1C14">
        <w:rPr>
          <w:rFonts w:ascii="Book Antiqua" w:hAnsi="Book Antiqua"/>
          <w:sz w:val="24"/>
          <w:szCs w:val="24"/>
          <w:lang w:val="es-ES"/>
        </w:rPr>
        <w:t xml:space="preserve">Por lo que de manera </w:t>
      </w:r>
      <w:r w:rsidR="0055792B" w:rsidRPr="00CF1C14">
        <w:rPr>
          <w:rFonts w:ascii="Book Antiqua" w:hAnsi="Book Antiqua"/>
          <w:sz w:val="24"/>
          <w:szCs w:val="24"/>
          <w:lang w:val="es-ES"/>
        </w:rPr>
        <w:t>pr</w:t>
      </w:r>
      <w:r w:rsidR="00C46B64" w:rsidRPr="00CF1C14">
        <w:rPr>
          <w:rFonts w:ascii="Book Antiqua" w:hAnsi="Book Antiqua"/>
          <w:sz w:val="24"/>
          <w:szCs w:val="24"/>
          <w:lang w:val="es-ES"/>
        </w:rPr>
        <w:t>e</w:t>
      </w:r>
      <w:r w:rsidR="0055792B" w:rsidRPr="00CF1C14">
        <w:rPr>
          <w:rFonts w:ascii="Book Antiqua" w:hAnsi="Book Antiqua"/>
          <w:sz w:val="24"/>
          <w:szCs w:val="24"/>
          <w:lang w:val="es-ES"/>
        </w:rPr>
        <w:t>visoria</w:t>
      </w:r>
      <w:r w:rsidRPr="00CF1C14">
        <w:rPr>
          <w:rFonts w:ascii="Book Antiqua" w:hAnsi="Book Antiqua"/>
          <w:sz w:val="24"/>
          <w:szCs w:val="24"/>
          <w:lang w:val="es-ES"/>
        </w:rPr>
        <w:t xml:space="preserve"> y tal como lo indica la </w:t>
      </w:r>
      <w:r w:rsidR="0055792B" w:rsidRPr="00CF1C14">
        <w:rPr>
          <w:rFonts w:ascii="Book Antiqua" w:hAnsi="Book Antiqua"/>
          <w:sz w:val="24"/>
          <w:szCs w:val="24"/>
          <w:lang w:val="es-ES"/>
        </w:rPr>
        <w:t>Dirección</w:t>
      </w:r>
      <w:r w:rsidRPr="00CF1C14">
        <w:rPr>
          <w:rFonts w:ascii="Book Antiqua" w:hAnsi="Book Antiqua"/>
          <w:sz w:val="24"/>
          <w:szCs w:val="24"/>
          <w:lang w:val="es-ES"/>
        </w:rPr>
        <w:t xml:space="preserve"> Ejecutiva en el oficio 1374-DE-2022 y su </w:t>
      </w:r>
      <w:r w:rsidR="0055792B" w:rsidRPr="00CF1C14">
        <w:rPr>
          <w:rFonts w:ascii="Book Antiqua" w:hAnsi="Book Antiqua"/>
          <w:sz w:val="24"/>
          <w:szCs w:val="24"/>
          <w:lang w:val="es-ES"/>
        </w:rPr>
        <w:t>adendum</w:t>
      </w:r>
      <w:r w:rsidRPr="00CF1C14">
        <w:rPr>
          <w:rFonts w:ascii="Book Antiqua" w:hAnsi="Book Antiqua"/>
          <w:sz w:val="24"/>
          <w:szCs w:val="24"/>
          <w:lang w:val="es-ES"/>
        </w:rPr>
        <w:t xml:space="preserve"> 1431-DE-2022 se podrían </w:t>
      </w:r>
      <w:r w:rsidR="0055792B" w:rsidRPr="00CF1C14">
        <w:rPr>
          <w:rFonts w:ascii="Book Antiqua" w:hAnsi="Book Antiqua"/>
          <w:sz w:val="24"/>
          <w:szCs w:val="24"/>
          <w:lang w:val="es-ES"/>
        </w:rPr>
        <w:t xml:space="preserve">realizar ajustes con el objetivo de iniciar con el plan piloto, mientras </w:t>
      </w:r>
      <w:r w:rsidR="00175AA1" w:rsidRPr="00CF1C14">
        <w:rPr>
          <w:rFonts w:ascii="Book Antiqua" w:hAnsi="Book Antiqua"/>
          <w:sz w:val="24"/>
          <w:szCs w:val="24"/>
          <w:lang w:val="es-ES"/>
        </w:rPr>
        <w:t>en paralelo se abordan soluciones integrales. A continuación se extrae lo relevante del oficio 1431-DE-2022:</w:t>
      </w:r>
    </w:p>
    <w:p w14:paraId="445B4058" w14:textId="77777777" w:rsidR="00175AA1" w:rsidRPr="00CF1C14" w:rsidRDefault="00175AA1" w:rsidP="00BA4548">
      <w:pPr>
        <w:rPr>
          <w:b/>
          <w:bCs/>
          <w:i/>
          <w:iCs/>
          <w:szCs w:val="24"/>
        </w:rPr>
      </w:pPr>
    </w:p>
    <w:tbl>
      <w:tblPr>
        <w:tblW w:w="5000" w:type="pct"/>
        <w:tblCellMar>
          <w:left w:w="70" w:type="dxa"/>
          <w:right w:w="70" w:type="dxa"/>
        </w:tblCellMar>
        <w:tblLook w:val="04A0" w:firstRow="1" w:lastRow="0" w:firstColumn="1" w:lastColumn="0" w:noHBand="0" w:noVBand="1"/>
      </w:tblPr>
      <w:tblGrid>
        <w:gridCol w:w="2971"/>
        <w:gridCol w:w="2656"/>
        <w:gridCol w:w="3353"/>
      </w:tblGrid>
      <w:tr w:rsidR="00175AA1" w:rsidRPr="00A37570" w14:paraId="35DC3038" w14:textId="77777777" w:rsidTr="005D26A7">
        <w:trPr>
          <w:trHeight w:val="315"/>
        </w:trPr>
        <w:tc>
          <w:tcPr>
            <w:tcW w:w="1384" w:type="pct"/>
            <w:tcBorders>
              <w:top w:val="single" w:sz="8" w:space="0" w:color="auto"/>
              <w:left w:val="single" w:sz="8" w:space="0" w:color="auto"/>
              <w:bottom w:val="single" w:sz="8" w:space="0" w:color="auto"/>
              <w:right w:val="single" w:sz="4" w:space="0" w:color="auto"/>
            </w:tcBorders>
            <w:shd w:val="clear" w:color="000000" w:fill="00B0F0"/>
            <w:vAlign w:val="center"/>
            <w:hideMark/>
          </w:tcPr>
          <w:p w14:paraId="7BC03C64" w14:textId="77777777" w:rsidR="00175AA1" w:rsidRPr="00CF1C14" w:rsidRDefault="00175AA1" w:rsidP="005D26A7">
            <w:pPr>
              <w:jc w:val="center"/>
              <w:rPr>
                <w:rFonts w:ascii="Book Antiqua" w:hAnsi="Book Antiqua" w:cs="Calibri"/>
                <w:b/>
                <w:bCs/>
                <w:color w:val="000000"/>
                <w:lang w:eastAsia="es-CR"/>
              </w:rPr>
            </w:pPr>
            <w:r w:rsidRPr="00CF1C14">
              <w:rPr>
                <w:rFonts w:ascii="Book Antiqua" w:hAnsi="Book Antiqua" w:cs="Calibri"/>
                <w:b/>
                <w:bCs/>
                <w:color w:val="000000"/>
                <w:lang w:eastAsia="es-CR"/>
              </w:rPr>
              <w:t>Oficina/Despacho</w:t>
            </w:r>
          </w:p>
        </w:tc>
        <w:tc>
          <w:tcPr>
            <w:tcW w:w="1614" w:type="pct"/>
            <w:tcBorders>
              <w:top w:val="single" w:sz="8" w:space="0" w:color="auto"/>
              <w:left w:val="nil"/>
              <w:bottom w:val="single" w:sz="8" w:space="0" w:color="auto"/>
              <w:right w:val="single" w:sz="4" w:space="0" w:color="auto"/>
            </w:tcBorders>
            <w:shd w:val="clear" w:color="000000" w:fill="00B0F0"/>
            <w:vAlign w:val="center"/>
            <w:hideMark/>
          </w:tcPr>
          <w:p w14:paraId="18D9D306" w14:textId="77777777" w:rsidR="00175AA1" w:rsidRPr="00CF1C14" w:rsidRDefault="00175AA1" w:rsidP="005D26A7">
            <w:pPr>
              <w:jc w:val="center"/>
              <w:rPr>
                <w:rFonts w:ascii="Book Antiqua" w:hAnsi="Book Antiqua" w:cs="Calibri"/>
                <w:b/>
                <w:bCs/>
                <w:color w:val="000000"/>
                <w:lang w:eastAsia="es-CR"/>
              </w:rPr>
            </w:pPr>
            <w:r w:rsidRPr="00CF1C14">
              <w:rPr>
                <w:rFonts w:ascii="Book Antiqua" w:hAnsi="Book Antiqua" w:cs="Calibri"/>
                <w:b/>
                <w:bCs/>
                <w:color w:val="000000"/>
                <w:lang w:eastAsia="es-CR"/>
              </w:rPr>
              <w:t>Propuesta</w:t>
            </w:r>
          </w:p>
        </w:tc>
        <w:tc>
          <w:tcPr>
            <w:tcW w:w="2002" w:type="pct"/>
            <w:tcBorders>
              <w:top w:val="single" w:sz="8" w:space="0" w:color="auto"/>
              <w:left w:val="nil"/>
              <w:bottom w:val="single" w:sz="8" w:space="0" w:color="auto"/>
              <w:right w:val="single" w:sz="8" w:space="0" w:color="auto"/>
            </w:tcBorders>
            <w:shd w:val="clear" w:color="000000" w:fill="00B0F0"/>
            <w:vAlign w:val="center"/>
            <w:hideMark/>
          </w:tcPr>
          <w:p w14:paraId="7781490B" w14:textId="77777777" w:rsidR="00175AA1" w:rsidRPr="00A37570" w:rsidRDefault="00175AA1" w:rsidP="005D26A7">
            <w:pPr>
              <w:jc w:val="center"/>
              <w:rPr>
                <w:rFonts w:ascii="Book Antiqua" w:hAnsi="Book Antiqua" w:cs="Calibri"/>
                <w:b/>
                <w:bCs/>
                <w:color w:val="000000"/>
                <w:lang w:eastAsia="es-CR"/>
              </w:rPr>
            </w:pPr>
            <w:r w:rsidRPr="00CF1C14">
              <w:rPr>
                <w:rFonts w:ascii="Book Antiqua" w:hAnsi="Book Antiqua" w:cs="Calibri"/>
                <w:b/>
                <w:bCs/>
                <w:color w:val="000000"/>
                <w:lang w:eastAsia="es-CR"/>
              </w:rPr>
              <w:t>Criterio Dirección Ejecutiva (1431-DE-2022)</w:t>
            </w:r>
          </w:p>
        </w:tc>
      </w:tr>
      <w:tr w:rsidR="00175AA1" w:rsidRPr="00A37570" w14:paraId="39061677" w14:textId="77777777" w:rsidTr="005D26A7">
        <w:trPr>
          <w:trHeight w:val="1080"/>
        </w:trPr>
        <w:tc>
          <w:tcPr>
            <w:tcW w:w="1384" w:type="pct"/>
            <w:tcBorders>
              <w:top w:val="nil"/>
              <w:left w:val="single" w:sz="8" w:space="0" w:color="auto"/>
              <w:bottom w:val="single" w:sz="4" w:space="0" w:color="auto"/>
              <w:right w:val="single" w:sz="4" w:space="0" w:color="auto"/>
            </w:tcBorders>
            <w:shd w:val="clear" w:color="auto" w:fill="auto"/>
            <w:vAlign w:val="center"/>
            <w:hideMark/>
          </w:tcPr>
          <w:p w14:paraId="5B32ACAF" w14:textId="77777777" w:rsidR="00175AA1" w:rsidRPr="00A37570" w:rsidRDefault="00175AA1" w:rsidP="005D26A7">
            <w:pPr>
              <w:rPr>
                <w:rFonts w:ascii="Book Antiqua" w:hAnsi="Book Antiqua" w:cs="Calibri"/>
                <w:color w:val="000000"/>
                <w:lang w:eastAsia="es-CR"/>
              </w:rPr>
            </w:pPr>
            <w:r w:rsidRPr="00A37570">
              <w:rPr>
                <w:rFonts w:ascii="Book Antiqua" w:hAnsi="Book Antiqua" w:cs="Calibri"/>
                <w:color w:val="000000"/>
                <w:lang w:eastAsia="es-CR"/>
              </w:rPr>
              <w:t>Defensa Pública Puerto Jiménez</w:t>
            </w:r>
          </w:p>
        </w:tc>
        <w:tc>
          <w:tcPr>
            <w:tcW w:w="1614" w:type="pct"/>
            <w:tcBorders>
              <w:top w:val="nil"/>
              <w:left w:val="nil"/>
              <w:bottom w:val="single" w:sz="4" w:space="0" w:color="auto"/>
              <w:right w:val="single" w:sz="4" w:space="0" w:color="auto"/>
            </w:tcBorders>
            <w:shd w:val="clear" w:color="auto" w:fill="auto"/>
            <w:vAlign w:val="center"/>
            <w:hideMark/>
          </w:tcPr>
          <w:p w14:paraId="42179555" w14:textId="77777777" w:rsidR="00175AA1" w:rsidRPr="00A37570" w:rsidRDefault="00175AA1" w:rsidP="005D26A7">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creacion de una plaza de defensor o defensora.</w:t>
            </w:r>
          </w:p>
        </w:tc>
        <w:tc>
          <w:tcPr>
            <w:tcW w:w="2002" w:type="pct"/>
            <w:tcBorders>
              <w:top w:val="nil"/>
              <w:left w:val="nil"/>
              <w:bottom w:val="single" w:sz="4" w:space="0" w:color="auto"/>
              <w:right w:val="single" w:sz="8" w:space="0" w:color="auto"/>
            </w:tcBorders>
            <w:shd w:val="clear" w:color="auto" w:fill="auto"/>
            <w:vAlign w:val="center"/>
            <w:hideMark/>
          </w:tcPr>
          <w:p w14:paraId="1DC8BCF7" w14:textId="77777777" w:rsidR="00175AA1" w:rsidRPr="00A37570" w:rsidRDefault="00175AA1" w:rsidP="00BA4548">
            <w:pPr>
              <w:jc w:val="both"/>
              <w:rPr>
                <w:rFonts w:ascii="Book Antiqua" w:hAnsi="Book Antiqua" w:cs="Calibri"/>
                <w:color w:val="000000"/>
                <w:lang w:eastAsia="es-CR"/>
              </w:rPr>
            </w:pPr>
            <w:r w:rsidRPr="00A37570">
              <w:rPr>
                <w:rFonts w:ascii="Book Antiqua" w:hAnsi="Book Antiqua" w:cs="Calibri"/>
                <w:color w:val="000000"/>
                <w:lang w:eastAsia="es-CR"/>
              </w:rPr>
              <w:t>En el despacho de la Defensa Pública de Puerto Jiménez se cuenta con una oficina completamente amueblada y equipada para que esta plaza inicie labores.</w:t>
            </w:r>
          </w:p>
        </w:tc>
      </w:tr>
      <w:tr w:rsidR="00175AA1" w:rsidRPr="00A37570" w14:paraId="3A1F75CD" w14:textId="77777777" w:rsidTr="005D26A7">
        <w:trPr>
          <w:trHeight w:val="2700"/>
        </w:trPr>
        <w:tc>
          <w:tcPr>
            <w:tcW w:w="1384" w:type="pct"/>
            <w:tcBorders>
              <w:top w:val="nil"/>
              <w:left w:val="single" w:sz="8" w:space="0" w:color="auto"/>
              <w:bottom w:val="single" w:sz="4" w:space="0" w:color="auto"/>
              <w:right w:val="single" w:sz="4" w:space="0" w:color="auto"/>
            </w:tcBorders>
            <w:shd w:val="clear" w:color="000000" w:fill="DDEBF7"/>
            <w:vAlign w:val="center"/>
            <w:hideMark/>
          </w:tcPr>
          <w:p w14:paraId="399898B1" w14:textId="77777777" w:rsidR="00175AA1" w:rsidRPr="00A37570" w:rsidRDefault="00175AA1" w:rsidP="005D26A7">
            <w:pPr>
              <w:rPr>
                <w:rFonts w:ascii="Book Antiqua" w:hAnsi="Book Antiqua" w:cs="Calibri"/>
                <w:color w:val="000000"/>
                <w:lang w:eastAsia="es-CR"/>
              </w:rPr>
            </w:pPr>
            <w:r w:rsidRPr="00A37570">
              <w:rPr>
                <w:rFonts w:ascii="Book Antiqua" w:hAnsi="Book Antiqua" w:cs="Calibri"/>
                <w:color w:val="000000"/>
                <w:lang w:eastAsia="es-CR"/>
              </w:rPr>
              <w:t>Fiscalía de Puerto Jiménez</w:t>
            </w:r>
          </w:p>
        </w:tc>
        <w:tc>
          <w:tcPr>
            <w:tcW w:w="1614"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2E268064" w14:textId="77777777" w:rsidR="00175AA1" w:rsidRPr="00A37570" w:rsidRDefault="00175AA1" w:rsidP="005D26A7">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creación de una plaza de técnico jurídico y una plaza de Fiscal.</w:t>
            </w:r>
          </w:p>
        </w:tc>
        <w:tc>
          <w:tcPr>
            <w:tcW w:w="2002" w:type="pct"/>
            <w:tcBorders>
              <w:top w:val="nil"/>
              <w:left w:val="single" w:sz="4" w:space="0" w:color="auto"/>
              <w:bottom w:val="single" w:sz="4" w:space="0" w:color="auto"/>
              <w:right w:val="single" w:sz="8" w:space="0" w:color="auto"/>
            </w:tcBorders>
            <w:shd w:val="clear" w:color="000000" w:fill="DDEBF7"/>
            <w:vAlign w:val="center"/>
            <w:hideMark/>
          </w:tcPr>
          <w:p w14:paraId="161837C0" w14:textId="77777777" w:rsidR="00175AA1" w:rsidRPr="00A37570" w:rsidRDefault="00175AA1" w:rsidP="00BA4548">
            <w:pPr>
              <w:jc w:val="both"/>
              <w:rPr>
                <w:rFonts w:ascii="Book Antiqua" w:hAnsi="Book Antiqua" w:cs="Calibri"/>
                <w:color w:val="000000"/>
                <w:lang w:eastAsia="es-CR"/>
              </w:rPr>
            </w:pPr>
            <w:r w:rsidRPr="00A37570">
              <w:rPr>
                <w:rFonts w:ascii="Book Antiqua" w:hAnsi="Book Antiqua" w:cs="Calibri"/>
                <w:color w:val="000000"/>
                <w:lang w:eastAsia="es-CR"/>
              </w:rPr>
              <w:t>En la Fiscalía de Puerto Jiménez se cuenta con un cubículo completamente amueblado y equipado para que sea ocupado por el técnico. No se cuenta con oficina para un Fiscal más, sin embargo, se cuenta con una cámara Gesell que anteriormente ha sido utilizada como oficina y el fiscal se podría ubicar en ese sitio. Igualmente, el Fiscal de la zona indicó el día de ayer en la reunión que, en caso de necesitar un espacio, él podría ceder la mitad de su oficina.</w:t>
            </w:r>
          </w:p>
        </w:tc>
      </w:tr>
      <w:tr w:rsidR="00175AA1" w:rsidRPr="00A37570" w14:paraId="5B3732CC" w14:textId="77777777" w:rsidTr="005D26A7">
        <w:trPr>
          <w:trHeight w:val="1350"/>
        </w:trPr>
        <w:tc>
          <w:tcPr>
            <w:tcW w:w="1384" w:type="pct"/>
            <w:tcBorders>
              <w:top w:val="nil"/>
              <w:left w:val="single" w:sz="8" w:space="0" w:color="auto"/>
              <w:bottom w:val="single" w:sz="4" w:space="0" w:color="auto"/>
              <w:right w:val="single" w:sz="4" w:space="0" w:color="auto"/>
            </w:tcBorders>
            <w:shd w:val="clear" w:color="auto" w:fill="auto"/>
            <w:vAlign w:val="center"/>
            <w:hideMark/>
          </w:tcPr>
          <w:p w14:paraId="63F70406" w14:textId="77777777" w:rsidR="00175AA1" w:rsidRPr="00A37570" w:rsidRDefault="00175AA1" w:rsidP="005D26A7">
            <w:pPr>
              <w:rPr>
                <w:rFonts w:ascii="Book Antiqua" w:hAnsi="Book Antiqua" w:cs="Calibri"/>
                <w:color w:val="000000"/>
                <w:lang w:eastAsia="es-CR"/>
              </w:rPr>
            </w:pPr>
            <w:r w:rsidRPr="00A37570">
              <w:rPr>
                <w:rFonts w:ascii="Book Antiqua" w:hAnsi="Book Antiqua" w:cs="Calibri"/>
                <w:color w:val="000000"/>
                <w:lang w:eastAsia="es-CR"/>
              </w:rPr>
              <w:t>Juzgado Penal de Golfito Sede Puerto Jiménez</w:t>
            </w:r>
          </w:p>
        </w:tc>
        <w:tc>
          <w:tcPr>
            <w:tcW w:w="1614" w:type="pct"/>
            <w:tcBorders>
              <w:top w:val="nil"/>
              <w:left w:val="single" w:sz="4" w:space="0" w:color="auto"/>
              <w:bottom w:val="single" w:sz="4" w:space="0" w:color="auto"/>
              <w:right w:val="single" w:sz="4" w:space="0" w:color="auto"/>
            </w:tcBorders>
            <w:shd w:val="clear" w:color="auto" w:fill="auto"/>
            <w:vAlign w:val="center"/>
            <w:hideMark/>
          </w:tcPr>
          <w:p w14:paraId="1662501F" w14:textId="77777777" w:rsidR="00175AA1" w:rsidRPr="00A37570" w:rsidRDefault="00175AA1" w:rsidP="005D26A7">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creación de una plaza de técnico y una plaza de juez.</w:t>
            </w:r>
          </w:p>
        </w:tc>
        <w:tc>
          <w:tcPr>
            <w:tcW w:w="2002" w:type="pct"/>
            <w:tcBorders>
              <w:top w:val="nil"/>
              <w:left w:val="single" w:sz="4" w:space="0" w:color="auto"/>
              <w:bottom w:val="single" w:sz="4" w:space="0" w:color="auto"/>
              <w:right w:val="single" w:sz="8" w:space="0" w:color="auto"/>
            </w:tcBorders>
            <w:shd w:val="clear" w:color="auto" w:fill="auto"/>
            <w:vAlign w:val="center"/>
            <w:hideMark/>
          </w:tcPr>
          <w:p w14:paraId="54A864FD" w14:textId="77777777" w:rsidR="00175AA1" w:rsidRPr="00A37570" w:rsidRDefault="00175AA1" w:rsidP="00BA4548">
            <w:pPr>
              <w:jc w:val="both"/>
              <w:rPr>
                <w:rFonts w:ascii="Book Antiqua" w:hAnsi="Book Antiqua" w:cs="Calibri"/>
                <w:color w:val="000000"/>
                <w:lang w:eastAsia="es-CR"/>
              </w:rPr>
            </w:pPr>
            <w:r w:rsidRPr="00A37570">
              <w:rPr>
                <w:rFonts w:ascii="Book Antiqua" w:hAnsi="Book Antiqua" w:cs="Calibri"/>
                <w:color w:val="000000"/>
                <w:lang w:eastAsia="es-CR"/>
              </w:rPr>
              <w:t>Actualmente se cuenta con una oficina de alrededor de 12 M² que está desocupada, donde anteriormente se encontraba una pareja de oficiales de O.I.J. En este sitio se podría ubicar tanto el juez como el técnico.</w:t>
            </w:r>
          </w:p>
        </w:tc>
      </w:tr>
      <w:tr w:rsidR="00175AA1" w:rsidRPr="00A37570" w14:paraId="73B26665" w14:textId="77777777" w:rsidTr="005D26A7">
        <w:trPr>
          <w:trHeight w:val="1500"/>
        </w:trPr>
        <w:tc>
          <w:tcPr>
            <w:tcW w:w="1384" w:type="pct"/>
            <w:tcBorders>
              <w:top w:val="nil"/>
              <w:left w:val="single" w:sz="8" w:space="0" w:color="auto"/>
              <w:bottom w:val="single" w:sz="4" w:space="0" w:color="auto"/>
              <w:right w:val="single" w:sz="4" w:space="0" w:color="auto"/>
            </w:tcBorders>
            <w:shd w:val="clear" w:color="000000" w:fill="DDEBF7"/>
            <w:noWrap/>
            <w:vAlign w:val="bottom"/>
            <w:hideMark/>
          </w:tcPr>
          <w:p w14:paraId="6FA4A3BC" w14:textId="77777777" w:rsidR="00175AA1" w:rsidRPr="00A37570" w:rsidRDefault="00175AA1" w:rsidP="005D26A7">
            <w:pPr>
              <w:rPr>
                <w:rFonts w:ascii="Book Antiqua" w:hAnsi="Book Antiqua" w:cs="Calibri"/>
                <w:color w:val="000000"/>
                <w:lang w:eastAsia="es-CR"/>
              </w:rPr>
            </w:pPr>
            <w:r w:rsidRPr="00A37570">
              <w:rPr>
                <w:rFonts w:ascii="Book Antiqua" w:hAnsi="Book Antiqua" w:cs="Calibri"/>
                <w:color w:val="000000"/>
                <w:lang w:eastAsia="es-CR"/>
              </w:rPr>
              <w:t>Sala de juicio de Puerto Jiménez</w:t>
            </w:r>
          </w:p>
        </w:tc>
        <w:tc>
          <w:tcPr>
            <w:tcW w:w="1614" w:type="pct"/>
            <w:tcBorders>
              <w:top w:val="nil"/>
              <w:left w:val="single" w:sz="4" w:space="0" w:color="auto"/>
              <w:bottom w:val="single" w:sz="4" w:space="0" w:color="auto"/>
              <w:right w:val="single" w:sz="4" w:space="0" w:color="auto"/>
            </w:tcBorders>
            <w:shd w:val="clear" w:color="000000" w:fill="DDEBF7"/>
            <w:vAlign w:val="bottom"/>
            <w:hideMark/>
          </w:tcPr>
          <w:p w14:paraId="1A2A4528" w14:textId="77777777" w:rsidR="00175AA1" w:rsidRPr="00A37570" w:rsidRDefault="00175AA1" w:rsidP="005D26A7">
            <w:pPr>
              <w:jc w:val="center"/>
              <w:rPr>
                <w:rFonts w:ascii="Book Antiqua" w:hAnsi="Book Antiqua" w:cs="Calibri"/>
                <w:b/>
                <w:bCs/>
                <w:color w:val="000000"/>
                <w:lang w:eastAsia="es-CR"/>
              </w:rPr>
            </w:pPr>
            <w:r w:rsidRPr="00A37570">
              <w:rPr>
                <w:rFonts w:ascii="Book Antiqua" w:hAnsi="Book Antiqua" w:cs="Calibri"/>
                <w:b/>
                <w:bCs/>
                <w:color w:val="000000"/>
                <w:lang w:eastAsia="es-CR"/>
              </w:rPr>
              <w:t>Se recomienda la creación de una sala de juicio.</w:t>
            </w:r>
          </w:p>
        </w:tc>
        <w:tc>
          <w:tcPr>
            <w:tcW w:w="2002" w:type="pct"/>
            <w:tcBorders>
              <w:top w:val="nil"/>
              <w:left w:val="single" w:sz="4" w:space="0" w:color="auto"/>
              <w:bottom w:val="single" w:sz="4" w:space="0" w:color="auto"/>
              <w:right w:val="single" w:sz="8" w:space="0" w:color="auto"/>
            </w:tcBorders>
            <w:shd w:val="clear" w:color="000000" w:fill="DDEBF7"/>
            <w:vAlign w:val="bottom"/>
            <w:hideMark/>
          </w:tcPr>
          <w:p w14:paraId="62ABCBB2" w14:textId="77777777" w:rsidR="00175AA1" w:rsidRPr="00A37570" w:rsidRDefault="00175AA1" w:rsidP="00BA4548">
            <w:pPr>
              <w:jc w:val="both"/>
              <w:rPr>
                <w:rFonts w:ascii="Book Antiqua" w:hAnsi="Book Antiqua" w:cs="Calibri"/>
                <w:b/>
                <w:bCs/>
                <w:color w:val="000000"/>
                <w:lang w:eastAsia="es-CR"/>
              </w:rPr>
            </w:pPr>
            <w:r w:rsidRPr="00A37570">
              <w:rPr>
                <w:rFonts w:ascii="Book Antiqua" w:hAnsi="Book Antiqua" w:cs="Calibri"/>
                <w:b/>
                <w:bCs/>
                <w:color w:val="000000"/>
                <w:lang w:eastAsia="es-CR"/>
              </w:rPr>
              <w:t>Actualmente se cuenta con una sala de juicio totalmente equipada, que se podría utilizar para las eventuales necesidades de la zona, mientras se realiza un adendum al contrato o se alquila otro local.</w:t>
            </w:r>
          </w:p>
        </w:tc>
      </w:tr>
      <w:tr w:rsidR="00175AA1" w:rsidRPr="00A37570" w14:paraId="238DB0E5" w14:textId="77777777" w:rsidTr="005D26A7">
        <w:trPr>
          <w:trHeight w:val="1365"/>
        </w:trPr>
        <w:tc>
          <w:tcPr>
            <w:tcW w:w="1384" w:type="pct"/>
            <w:tcBorders>
              <w:top w:val="nil"/>
              <w:left w:val="single" w:sz="8" w:space="0" w:color="auto"/>
              <w:bottom w:val="single" w:sz="8" w:space="0" w:color="auto"/>
              <w:right w:val="single" w:sz="4" w:space="0" w:color="auto"/>
            </w:tcBorders>
            <w:shd w:val="clear" w:color="auto" w:fill="auto"/>
            <w:vAlign w:val="center"/>
            <w:hideMark/>
          </w:tcPr>
          <w:p w14:paraId="1E0F1EC3" w14:textId="77777777" w:rsidR="00175AA1" w:rsidRPr="00A37570" w:rsidRDefault="00175AA1" w:rsidP="005D26A7">
            <w:pPr>
              <w:rPr>
                <w:rFonts w:ascii="Book Antiqua" w:hAnsi="Book Antiqua" w:cs="Calibri"/>
                <w:color w:val="000000"/>
                <w:lang w:eastAsia="es-CR"/>
              </w:rPr>
            </w:pPr>
            <w:r w:rsidRPr="00A37570">
              <w:rPr>
                <w:rFonts w:ascii="Book Antiqua" w:hAnsi="Book Antiqua" w:cs="Calibri"/>
                <w:color w:val="000000"/>
                <w:lang w:eastAsia="es-CR"/>
              </w:rPr>
              <w:t>OIJ Unidad Regional  Puerto Jiménez</w:t>
            </w:r>
          </w:p>
        </w:tc>
        <w:tc>
          <w:tcPr>
            <w:tcW w:w="1614" w:type="pct"/>
            <w:tcBorders>
              <w:top w:val="single" w:sz="4" w:space="0" w:color="auto"/>
              <w:left w:val="nil"/>
              <w:bottom w:val="single" w:sz="8" w:space="0" w:color="auto"/>
              <w:right w:val="single" w:sz="4" w:space="0" w:color="auto"/>
            </w:tcBorders>
            <w:shd w:val="clear" w:color="auto" w:fill="auto"/>
            <w:vAlign w:val="center"/>
            <w:hideMark/>
          </w:tcPr>
          <w:p w14:paraId="451BF23C" w14:textId="77777777" w:rsidR="00175AA1" w:rsidRPr="00A37570" w:rsidRDefault="00175AA1" w:rsidP="005D26A7">
            <w:pPr>
              <w:jc w:val="both"/>
              <w:rPr>
                <w:rFonts w:ascii="Arial" w:hAnsi="Arial" w:cs="Arial"/>
                <w:i/>
                <w:iCs/>
                <w:color w:val="000000"/>
                <w:lang w:eastAsia="es-CR"/>
              </w:rPr>
            </w:pPr>
            <w:r w:rsidRPr="00A37570">
              <w:rPr>
                <w:rFonts w:ascii="Arial" w:hAnsi="Arial" w:cs="Arial"/>
                <w:i/>
                <w:iCs/>
                <w:color w:val="000000"/>
                <w:lang w:eastAsia="es-CR"/>
              </w:rPr>
              <w:t>Se recomienda la creación de la Unidad Regional del  O.I.J. de Puerto Jiménez.</w:t>
            </w:r>
          </w:p>
        </w:tc>
        <w:tc>
          <w:tcPr>
            <w:tcW w:w="2002" w:type="pct"/>
            <w:tcBorders>
              <w:top w:val="nil"/>
              <w:left w:val="nil"/>
              <w:bottom w:val="single" w:sz="8" w:space="0" w:color="auto"/>
              <w:right w:val="single" w:sz="8" w:space="0" w:color="auto"/>
            </w:tcBorders>
            <w:shd w:val="clear" w:color="auto" w:fill="auto"/>
            <w:vAlign w:val="center"/>
            <w:hideMark/>
          </w:tcPr>
          <w:p w14:paraId="5C28C801" w14:textId="77777777" w:rsidR="00175AA1" w:rsidRPr="00A37570" w:rsidRDefault="00175AA1" w:rsidP="00BA4548">
            <w:pPr>
              <w:jc w:val="both"/>
              <w:rPr>
                <w:rFonts w:ascii="Book Antiqua" w:hAnsi="Book Antiqua" w:cs="Calibri"/>
                <w:color w:val="000000"/>
                <w:lang w:eastAsia="es-CR"/>
              </w:rPr>
            </w:pPr>
            <w:r w:rsidRPr="00A37570">
              <w:rPr>
                <w:rFonts w:ascii="Book Antiqua" w:hAnsi="Book Antiqua" w:cs="Calibri"/>
                <w:color w:val="000000"/>
                <w:lang w:eastAsia="es-CR"/>
              </w:rPr>
              <w:t>Para el O.I.J no tenemos espacio, pues con la utilización de los espacios anteriormente descritos, el edificio quedaría hacinado. Se podría utilizar como último recurso el comedor del edificio.</w:t>
            </w:r>
          </w:p>
        </w:tc>
      </w:tr>
    </w:tbl>
    <w:p w14:paraId="0DC81590" w14:textId="77777777" w:rsidR="00175AA1" w:rsidRDefault="00175AA1" w:rsidP="00175AA1">
      <w:pPr>
        <w:rPr>
          <w:lang w:val="es-ES"/>
        </w:rPr>
      </w:pPr>
    </w:p>
    <w:p w14:paraId="4FEFFD05" w14:textId="77777777" w:rsidR="00175AA1" w:rsidRDefault="00175AA1" w:rsidP="00BA4548">
      <w:pPr>
        <w:pStyle w:val="Default"/>
        <w:ind w:firstLine="708"/>
        <w:jc w:val="both"/>
        <w:rPr>
          <w:sz w:val="22"/>
          <w:szCs w:val="22"/>
        </w:rPr>
      </w:pPr>
      <w:r w:rsidRPr="00CF1C14">
        <w:rPr>
          <w:sz w:val="22"/>
          <w:szCs w:val="22"/>
        </w:rPr>
        <w:t>Así las cosas, la mayoría de las plazas informadas en el escenario que se plantea en el informe 207-PLA-EV-2022, es posible ubicarlas en algunos espacios subutilizados del actual inmueble. Al albergar a la mayoría de las estructuras planteadas se considera como prioridad la ubicación en un nuevo inmueble o mediante ampliación del edificio actual a la oficina del OIJ, tomando en consideración las necesidades ya planteadas por esta oficina como por ejemplo las celdas para las personas detenidas.</w:t>
      </w:r>
      <w:r>
        <w:rPr>
          <w:sz w:val="22"/>
          <w:szCs w:val="22"/>
        </w:rPr>
        <w:t xml:space="preserve"> </w:t>
      </w:r>
    </w:p>
    <w:p w14:paraId="44CA7C23" w14:textId="77777777" w:rsidR="00175AA1" w:rsidRDefault="00175AA1" w:rsidP="00CB6E0D">
      <w:pPr>
        <w:rPr>
          <w:rFonts w:ascii="Book Antiqua" w:hAnsi="Book Antiqua"/>
          <w:sz w:val="24"/>
          <w:szCs w:val="24"/>
          <w:lang w:val="es-ES"/>
        </w:rPr>
      </w:pPr>
    </w:p>
    <w:p w14:paraId="270923F5" w14:textId="77777777" w:rsidR="005C4C3D" w:rsidRPr="00D13463" w:rsidRDefault="005C4C3D" w:rsidP="005C4C3D">
      <w:pPr>
        <w:pStyle w:val="Ttulo3"/>
        <w:rPr>
          <w:b/>
          <w:bCs w:val="0"/>
        </w:rPr>
      </w:pPr>
      <w:r w:rsidRPr="00D13463">
        <w:rPr>
          <w:b/>
          <w:bCs w:val="0"/>
        </w:rPr>
        <w:t>Medidas para la Contención del Gasto en el Poder Judicial</w:t>
      </w:r>
    </w:p>
    <w:p w14:paraId="24B52E4B" w14:textId="77777777" w:rsidR="00664117" w:rsidRPr="00D13463" w:rsidRDefault="00664117" w:rsidP="0066411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Desde el 2017, la Corte Plena aprobó en la sesión 27-17 del 21 de agosto del 2017, artículo XVI, las “Medidas de Adopción Inmediata” contenidas en el informe de las Medidas para la Contención del Gasto en el Poder Judicial, en los siguientes términos:</w:t>
      </w:r>
    </w:p>
    <w:p w14:paraId="55BDC73D" w14:textId="77777777" w:rsidR="00664117" w:rsidRPr="00D13463" w:rsidRDefault="00664117" w:rsidP="0066411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p>
    <w:p w14:paraId="6C9160C0" w14:textId="77777777" w:rsidR="00664117" w:rsidRPr="00D13463" w:rsidRDefault="00664117" w:rsidP="00D13463">
      <w:pPr>
        <w:ind w:left="567" w:right="335"/>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p>
    <w:p w14:paraId="20398DAE" w14:textId="77777777" w:rsidR="00664117" w:rsidRPr="00D13463" w:rsidRDefault="00664117" w:rsidP="0066411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p>
    <w:p w14:paraId="5AFCFD4A" w14:textId="77777777" w:rsidR="00B05959" w:rsidRPr="00D13463" w:rsidRDefault="00664117" w:rsidP="00664117">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Ese tema fue incorporado dentro de las “Directrices Técnicas para la Elaboración de la Programación Anual de Objetivos y Metas (PAOM) y el Anteproyecto de Presupuesto 2019” (oficio 1766-PLA-2017), aprobadas en su oportunidad por el Consejo Superior en la sesión 109-17 del 5 de diciembre del 2017, artículo LXVI.</w:t>
      </w:r>
    </w:p>
    <w:p w14:paraId="368DD8C0" w14:textId="77777777" w:rsidR="00B05959" w:rsidRPr="00D13463" w:rsidRDefault="00B05959" w:rsidP="005C4C3D">
      <w:pPr>
        <w:jc w:val="both"/>
        <w:rPr>
          <w:rFonts w:ascii="Book Antiqua" w:hAnsi="Book Antiqua" w:cs="Book Antiqua"/>
          <w:color w:val="000000"/>
          <w:sz w:val="24"/>
          <w:szCs w:val="24"/>
          <w:lang w:eastAsia="es-CR"/>
        </w:rPr>
      </w:pPr>
    </w:p>
    <w:p w14:paraId="7AC1018F" w14:textId="77777777" w:rsidR="005C4C3D" w:rsidRPr="00D13463" w:rsidRDefault="00BA2F53" w:rsidP="005C4C3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En e</w:t>
      </w:r>
      <w:r w:rsidR="005C4C3D" w:rsidRPr="00D13463">
        <w:rPr>
          <w:rFonts w:ascii="Book Antiqua" w:hAnsi="Book Antiqua" w:cs="Book Antiqua"/>
          <w:color w:val="000000"/>
          <w:sz w:val="24"/>
          <w:szCs w:val="24"/>
          <w:lang w:eastAsia="es-CR"/>
        </w:rPr>
        <w:t xml:space="preserve">l </w:t>
      </w:r>
      <w:r w:rsidR="00CC101B" w:rsidRPr="00D13463">
        <w:rPr>
          <w:rFonts w:ascii="Book Antiqua" w:hAnsi="Book Antiqua" w:cs="Book Antiqua"/>
          <w:color w:val="000000"/>
          <w:sz w:val="24"/>
          <w:szCs w:val="24"/>
          <w:lang w:eastAsia="es-CR"/>
        </w:rPr>
        <w:t>20</w:t>
      </w:r>
      <w:r w:rsidR="00C73C72" w:rsidRPr="00D13463">
        <w:rPr>
          <w:rFonts w:ascii="Book Antiqua" w:hAnsi="Book Antiqua" w:cs="Book Antiqua"/>
          <w:color w:val="000000"/>
          <w:sz w:val="24"/>
          <w:szCs w:val="24"/>
          <w:lang w:eastAsia="es-CR"/>
        </w:rPr>
        <w:t>20</w:t>
      </w:r>
      <w:r w:rsidR="005C4C3D" w:rsidRPr="00D13463">
        <w:rPr>
          <w:rFonts w:ascii="Book Antiqua" w:hAnsi="Book Antiqua" w:cs="Book Antiqua"/>
          <w:color w:val="000000"/>
          <w:sz w:val="24"/>
          <w:szCs w:val="24"/>
          <w:lang w:eastAsia="es-CR"/>
        </w:rPr>
        <w:t xml:space="preserve">, la Corte Plena aprobó en la sesión </w:t>
      </w:r>
      <w:r w:rsidR="00C73C72" w:rsidRPr="00D13463">
        <w:rPr>
          <w:rFonts w:ascii="Book Antiqua" w:hAnsi="Book Antiqua" w:cs="Book Antiqua"/>
          <w:color w:val="000000"/>
          <w:sz w:val="24"/>
          <w:szCs w:val="24"/>
          <w:lang w:eastAsia="es-CR"/>
        </w:rPr>
        <w:t>118</w:t>
      </w:r>
      <w:r w:rsidR="005C4C3D" w:rsidRPr="00D13463">
        <w:rPr>
          <w:rFonts w:ascii="Book Antiqua" w:hAnsi="Book Antiqua" w:cs="Book Antiqua"/>
          <w:color w:val="000000"/>
          <w:sz w:val="24"/>
          <w:szCs w:val="24"/>
          <w:lang w:eastAsia="es-CR"/>
        </w:rPr>
        <w:t>-</w:t>
      </w:r>
      <w:r w:rsidR="00C73C72" w:rsidRPr="00D13463">
        <w:rPr>
          <w:rFonts w:ascii="Book Antiqua" w:hAnsi="Book Antiqua" w:cs="Book Antiqua"/>
          <w:color w:val="000000"/>
          <w:sz w:val="24"/>
          <w:szCs w:val="24"/>
          <w:lang w:eastAsia="es-CR"/>
        </w:rPr>
        <w:t xml:space="preserve">20 </w:t>
      </w:r>
      <w:r w:rsidR="005C4C3D" w:rsidRPr="00D13463">
        <w:rPr>
          <w:rFonts w:ascii="Book Antiqua" w:hAnsi="Book Antiqua" w:cs="Book Antiqua"/>
          <w:color w:val="000000"/>
          <w:sz w:val="24"/>
          <w:szCs w:val="24"/>
          <w:lang w:eastAsia="es-CR"/>
        </w:rPr>
        <w:t xml:space="preserve">del </w:t>
      </w:r>
      <w:r w:rsidR="00C73C72" w:rsidRPr="00D13463">
        <w:rPr>
          <w:rFonts w:ascii="Book Antiqua" w:hAnsi="Book Antiqua" w:cs="Book Antiqua"/>
          <w:color w:val="000000"/>
          <w:sz w:val="24"/>
          <w:szCs w:val="24"/>
          <w:lang w:eastAsia="es-CR"/>
        </w:rPr>
        <w:t xml:space="preserve">10 </w:t>
      </w:r>
      <w:r w:rsidR="005C4C3D" w:rsidRPr="00D13463">
        <w:rPr>
          <w:rFonts w:ascii="Book Antiqua" w:hAnsi="Book Antiqua" w:cs="Book Antiqua"/>
          <w:color w:val="000000"/>
          <w:sz w:val="24"/>
          <w:szCs w:val="24"/>
          <w:lang w:eastAsia="es-CR"/>
        </w:rPr>
        <w:t xml:space="preserve">de </w:t>
      </w:r>
      <w:r w:rsidR="00C73C72" w:rsidRPr="00D13463">
        <w:rPr>
          <w:rFonts w:ascii="Book Antiqua" w:hAnsi="Book Antiqua" w:cs="Book Antiqua"/>
          <w:color w:val="000000"/>
          <w:sz w:val="24"/>
          <w:szCs w:val="24"/>
          <w:lang w:eastAsia="es-CR"/>
        </w:rPr>
        <w:t xml:space="preserve">diciembre </w:t>
      </w:r>
      <w:r w:rsidR="005C4C3D" w:rsidRPr="00D13463">
        <w:rPr>
          <w:rFonts w:ascii="Book Antiqua" w:hAnsi="Book Antiqua" w:cs="Book Antiqua"/>
          <w:color w:val="000000"/>
          <w:sz w:val="24"/>
          <w:szCs w:val="24"/>
          <w:lang w:eastAsia="es-CR"/>
        </w:rPr>
        <w:t xml:space="preserve">del </w:t>
      </w:r>
      <w:r w:rsidR="00C73C72" w:rsidRPr="00D13463">
        <w:rPr>
          <w:rFonts w:ascii="Book Antiqua" w:hAnsi="Book Antiqua" w:cs="Book Antiqua"/>
          <w:color w:val="000000"/>
          <w:sz w:val="24"/>
          <w:szCs w:val="24"/>
          <w:lang w:eastAsia="es-CR"/>
        </w:rPr>
        <w:t>2020</w:t>
      </w:r>
      <w:r w:rsidR="005C4C3D" w:rsidRPr="00D13463">
        <w:rPr>
          <w:rFonts w:ascii="Book Antiqua" w:hAnsi="Book Antiqua" w:cs="Book Antiqua"/>
          <w:color w:val="000000"/>
          <w:sz w:val="24"/>
          <w:szCs w:val="24"/>
          <w:lang w:eastAsia="es-CR"/>
        </w:rPr>
        <w:t xml:space="preserve">, artículo </w:t>
      </w:r>
      <w:r w:rsidR="000D5B68" w:rsidRPr="00D13463">
        <w:rPr>
          <w:rFonts w:ascii="Book Antiqua" w:hAnsi="Book Antiqua" w:cs="Book Antiqua"/>
          <w:color w:val="000000"/>
          <w:sz w:val="24"/>
          <w:szCs w:val="24"/>
          <w:lang w:eastAsia="es-CR"/>
        </w:rPr>
        <w:t>XXXII</w:t>
      </w:r>
      <w:r w:rsidR="005C4C3D" w:rsidRPr="00D13463">
        <w:rPr>
          <w:rFonts w:ascii="Book Antiqua" w:hAnsi="Book Antiqua" w:cs="Book Antiqua"/>
          <w:color w:val="000000"/>
          <w:sz w:val="24"/>
          <w:szCs w:val="24"/>
          <w:lang w:eastAsia="es-CR"/>
        </w:rPr>
        <w:t xml:space="preserve">, </w:t>
      </w:r>
      <w:r w:rsidRPr="00D13463">
        <w:rPr>
          <w:rFonts w:ascii="Book Antiqua" w:hAnsi="Book Antiqua" w:cs="Book Antiqua"/>
          <w:color w:val="000000"/>
          <w:sz w:val="24"/>
          <w:szCs w:val="24"/>
          <w:lang w:eastAsia="es-CR"/>
        </w:rPr>
        <w:t>la propuesta de directrices técnicas para guiar el proceso de formulación 2022, así como el cronograma de las actividades a realizarse entre diciembre 2020 y junio 2021, relativas al proceso de formulación presupuestaria 2022</w:t>
      </w:r>
      <w:r w:rsidR="005C4C3D" w:rsidRPr="00D13463">
        <w:rPr>
          <w:rFonts w:ascii="Book Antiqua" w:hAnsi="Book Antiqua" w:cs="Book Antiqua"/>
          <w:color w:val="000000"/>
          <w:sz w:val="24"/>
          <w:szCs w:val="24"/>
          <w:lang w:eastAsia="es-CR"/>
        </w:rPr>
        <w:t>, en lo</w:t>
      </w:r>
      <w:r w:rsidRPr="00D13463">
        <w:rPr>
          <w:rFonts w:ascii="Book Antiqua" w:hAnsi="Book Antiqua" w:cs="Book Antiqua"/>
          <w:color w:val="000000"/>
          <w:sz w:val="24"/>
          <w:szCs w:val="24"/>
          <w:lang w:eastAsia="es-CR"/>
        </w:rPr>
        <w:t xml:space="preserve"> que interesa en los</w:t>
      </w:r>
      <w:r w:rsidR="005C4C3D" w:rsidRPr="00D13463">
        <w:rPr>
          <w:rFonts w:ascii="Book Antiqua" w:hAnsi="Book Antiqua" w:cs="Book Antiqua"/>
          <w:color w:val="000000"/>
          <w:sz w:val="24"/>
          <w:szCs w:val="24"/>
          <w:lang w:eastAsia="es-CR"/>
        </w:rPr>
        <w:t xml:space="preserve"> siguientes términos:</w:t>
      </w:r>
    </w:p>
    <w:p w14:paraId="5965B38C" w14:textId="77777777" w:rsidR="005C4C3D" w:rsidRPr="00D13463" w:rsidRDefault="005C4C3D" w:rsidP="005C4C3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p>
    <w:p w14:paraId="2DA5F194" w14:textId="77777777" w:rsidR="006B6A1C" w:rsidRPr="00D13463" w:rsidRDefault="005C4C3D" w:rsidP="00D13463">
      <w:pPr>
        <w:ind w:left="567" w:right="335"/>
        <w:jc w:val="both"/>
        <w:rPr>
          <w:rFonts w:ascii="Book Antiqua" w:hAnsi="Book Antiqua" w:cs="Book Antiqua"/>
          <w:b/>
          <w:bCs/>
          <w:i/>
          <w:iCs/>
          <w:color w:val="000000"/>
          <w:sz w:val="24"/>
          <w:szCs w:val="24"/>
          <w:lang w:eastAsia="es-CR"/>
        </w:rPr>
      </w:pPr>
      <w:r w:rsidRPr="00D13463">
        <w:rPr>
          <w:rFonts w:ascii="Book Antiqua" w:hAnsi="Book Antiqua" w:cs="Book Antiqua"/>
          <w:b/>
          <w:bCs/>
          <w:color w:val="000000"/>
          <w:sz w:val="24"/>
          <w:szCs w:val="24"/>
          <w:lang w:eastAsia="es-CR"/>
        </w:rPr>
        <w:t>“</w:t>
      </w:r>
      <w:r w:rsidR="0050314B" w:rsidRPr="00D13463">
        <w:rPr>
          <w:rFonts w:ascii="Book Antiqua" w:hAnsi="Book Antiqua" w:cs="Book Antiqua"/>
          <w:b/>
          <w:bCs/>
          <w:i/>
          <w:iCs/>
          <w:color w:val="000000"/>
          <w:sz w:val="24"/>
          <w:szCs w:val="24"/>
          <w:lang w:eastAsia="es-CR"/>
        </w:rPr>
        <w:t>En lo que respecta a la creación de plazas, la Corte Plena aprobó en sesión N°54-2019 del 18 de diciembre de 2019, artículo único, no crear plazas nuevas y valorar únicamente la condición y continuidad de las plazas extraordinarias existentes.</w:t>
      </w:r>
    </w:p>
    <w:p w14:paraId="52318DEF" w14:textId="77777777" w:rsidR="002C430E" w:rsidRPr="00D13463" w:rsidRDefault="002C430E" w:rsidP="00D13463">
      <w:pPr>
        <w:ind w:left="567" w:right="335"/>
        <w:jc w:val="both"/>
        <w:rPr>
          <w:rFonts w:ascii="Book Antiqua" w:hAnsi="Book Antiqua" w:cs="Book Antiqua"/>
          <w:b/>
          <w:bCs/>
          <w:i/>
          <w:iCs/>
          <w:color w:val="000000"/>
          <w:sz w:val="24"/>
          <w:szCs w:val="24"/>
          <w:lang w:eastAsia="es-CR"/>
        </w:rPr>
      </w:pPr>
    </w:p>
    <w:p w14:paraId="521EFB7D" w14:textId="77777777" w:rsidR="002C430E" w:rsidRPr="00D13463" w:rsidRDefault="002C430E" w:rsidP="00D13463">
      <w:pPr>
        <w:ind w:left="567" w:right="335"/>
        <w:jc w:val="both"/>
        <w:rPr>
          <w:rFonts w:ascii="Book Antiqua" w:hAnsi="Book Antiqua" w:cs="Book Antiqua"/>
          <w:b/>
          <w:bCs/>
          <w:i/>
          <w:iCs/>
          <w:color w:val="000000"/>
          <w:sz w:val="24"/>
          <w:szCs w:val="24"/>
          <w:lang w:eastAsia="es-CR"/>
        </w:rPr>
      </w:pPr>
      <w:r w:rsidRPr="00D13463">
        <w:rPr>
          <w:rFonts w:ascii="Book Antiqua" w:hAnsi="Book Antiqua" w:cs="Book Antiqua"/>
          <w:b/>
          <w:bCs/>
          <w:i/>
          <w:iCs/>
          <w:color w:val="000000"/>
          <w:sz w:val="24"/>
          <w:szCs w:val="24"/>
          <w:lang w:eastAsia="es-CR"/>
        </w:rPr>
        <w:t>128.</w:t>
      </w:r>
      <w:r w:rsidRPr="00D13463">
        <w:rPr>
          <w:rFonts w:ascii="Book Antiqua" w:hAnsi="Book Antiqua" w:cs="Book Antiqua"/>
          <w:b/>
          <w:bCs/>
          <w:i/>
          <w:iCs/>
          <w:color w:val="000000"/>
          <w:sz w:val="24"/>
          <w:szCs w:val="24"/>
          <w:lang w:eastAsia="es-CR"/>
        </w:rPr>
        <w:tab/>
        <w:t>La Dirección de Planificación estudiará las estructuras administrativas de los diferentes programas para determinar si desarrollan labores duplicadas o paralelas y redistribuir el recurso.</w:t>
      </w:r>
    </w:p>
    <w:p w14:paraId="09A2D94F" w14:textId="77777777" w:rsidR="002C430E" w:rsidRPr="00D13463" w:rsidRDefault="002C430E" w:rsidP="00D13463">
      <w:pPr>
        <w:ind w:left="567" w:right="335"/>
        <w:jc w:val="both"/>
        <w:rPr>
          <w:rFonts w:ascii="Book Antiqua" w:hAnsi="Book Antiqua" w:cs="Book Antiqua"/>
          <w:b/>
          <w:bCs/>
          <w:i/>
          <w:iCs/>
          <w:color w:val="000000"/>
          <w:sz w:val="24"/>
          <w:szCs w:val="24"/>
          <w:lang w:eastAsia="es-CR"/>
        </w:rPr>
      </w:pPr>
    </w:p>
    <w:p w14:paraId="47775895" w14:textId="77777777" w:rsidR="005C4C3D" w:rsidRPr="00D13463" w:rsidRDefault="002C430E" w:rsidP="00D13463">
      <w:pPr>
        <w:ind w:left="567" w:right="335"/>
        <w:jc w:val="both"/>
        <w:rPr>
          <w:rFonts w:ascii="Book Antiqua" w:hAnsi="Book Antiqua" w:cs="Book Antiqua"/>
          <w:b/>
          <w:bCs/>
          <w:i/>
          <w:iCs/>
          <w:color w:val="000000"/>
          <w:sz w:val="24"/>
          <w:szCs w:val="24"/>
          <w:lang w:eastAsia="es-CR"/>
        </w:rPr>
      </w:pPr>
      <w:r w:rsidRPr="00D13463">
        <w:rPr>
          <w:rFonts w:ascii="Book Antiqua" w:hAnsi="Book Antiqua" w:cs="Book Antiqua"/>
          <w:b/>
          <w:bCs/>
          <w:i/>
          <w:iCs/>
          <w:color w:val="000000"/>
          <w:sz w:val="24"/>
          <w:szCs w:val="24"/>
          <w:lang w:eastAsia="es-CR"/>
        </w:rPr>
        <w:t>129.</w:t>
      </w:r>
      <w:r w:rsidRPr="00D13463">
        <w:rPr>
          <w:rFonts w:ascii="Book Antiqua" w:hAnsi="Book Antiqua" w:cs="Book Antiqua"/>
          <w:b/>
          <w:bCs/>
          <w:i/>
          <w:iCs/>
          <w:color w:val="000000"/>
          <w:sz w:val="24"/>
          <w:szCs w:val="24"/>
          <w:lang w:eastAsia="es-CR"/>
        </w:rPr>
        <w:tab/>
        <w:t>La Dirección de Planificación se abocará a realizar estudios donde potenciará la reorganización y el rediseño de los procesos para estandarizarlos.   En los estudios de reorganización, implementará modelos eficientes, que faciliten la toma de decisiones; lejos de contemplar la creación de nuevas plazas, se harán propuestas con las existentes y se identificarán los recursos ociosos para trasladarlos a áreas de trabajo donde se requieran. De igual manera, el personal de los despachos propiciará nuevas formas de organización y buenas prácticas de gestión.</w:t>
      </w:r>
      <w:r w:rsidR="005C4C3D" w:rsidRPr="00D13463">
        <w:rPr>
          <w:rFonts w:ascii="Book Antiqua" w:hAnsi="Book Antiqua" w:cs="Book Antiqua"/>
          <w:b/>
          <w:bCs/>
          <w:color w:val="000000"/>
          <w:sz w:val="24"/>
          <w:szCs w:val="24"/>
          <w:lang w:eastAsia="es-CR"/>
        </w:rPr>
        <w:t>”</w:t>
      </w:r>
    </w:p>
    <w:p w14:paraId="488E1E66" w14:textId="77777777" w:rsidR="005C4C3D" w:rsidRPr="00D13463" w:rsidRDefault="005C4C3D" w:rsidP="005C4C3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 </w:t>
      </w:r>
    </w:p>
    <w:p w14:paraId="0F3119D5" w14:textId="77777777" w:rsidR="00607EFD" w:rsidRPr="00D13463" w:rsidRDefault="00607EFD" w:rsidP="005C4C3D">
      <w:pPr>
        <w:jc w:val="both"/>
        <w:rPr>
          <w:rFonts w:ascii="Book Antiqua" w:hAnsi="Book Antiqua" w:cs="Book Antiqua"/>
          <w:color w:val="000000"/>
          <w:sz w:val="24"/>
          <w:szCs w:val="24"/>
          <w:lang w:eastAsia="es-CR"/>
        </w:rPr>
      </w:pPr>
      <w:r w:rsidRPr="00D13463">
        <w:rPr>
          <w:rFonts w:ascii="Book Antiqua" w:hAnsi="Book Antiqua" w:cs="Book Antiqua"/>
          <w:color w:val="000000"/>
          <w:sz w:val="24"/>
          <w:szCs w:val="24"/>
          <w:lang w:eastAsia="es-CR"/>
        </w:rPr>
        <w:t xml:space="preserve">En línea con lo indicado las propuestas realizadas apuestan en la medida de lo posible por reubicación de plazas que se ha determinado se encuentran subutilizadas, por lo que se apuesta por una maximización del recurso, para mejorar el acceso a la justicia. </w:t>
      </w:r>
    </w:p>
    <w:p w14:paraId="69B8ADA2" w14:textId="77777777" w:rsidR="00A91D9C" w:rsidRPr="00D13463" w:rsidRDefault="00A91D9C" w:rsidP="0014371C">
      <w:pPr>
        <w:jc w:val="both"/>
        <w:rPr>
          <w:rFonts w:ascii="Book Antiqua" w:hAnsi="Book Antiqua" w:cs="Book Antiqua"/>
          <w:color w:val="000000"/>
          <w:sz w:val="24"/>
          <w:szCs w:val="24"/>
          <w:lang w:eastAsia="es-CR"/>
        </w:rPr>
      </w:pPr>
    </w:p>
    <w:p w14:paraId="6CEA14F6" w14:textId="77777777" w:rsidR="00CC5230" w:rsidRPr="00CF1C14" w:rsidRDefault="00CC5230" w:rsidP="00CC5230">
      <w:pPr>
        <w:pStyle w:val="Ttulo2"/>
        <w:jc w:val="both"/>
        <w:rPr>
          <w:i w:val="0"/>
          <w:iCs w:val="0"/>
        </w:rPr>
      </w:pPr>
      <w:r w:rsidRPr="00CF1C14">
        <w:rPr>
          <w:i w:val="0"/>
          <w:iCs w:val="0"/>
        </w:rPr>
        <w:t>Criterio de la Dirección Ejecutiva</w:t>
      </w:r>
    </w:p>
    <w:p w14:paraId="6B331DE5" w14:textId="77777777" w:rsidR="00CC5230" w:rsidRPr="00CF1C14" w:rsidRDefault="00CC5230" w:rsidP="0014371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Mediante el oficio </w:t>
      </w:r>
      <w:r w:rsidR="00AB60B0" w:rsidRPr="00CF1C14">
        <w:rPr>
          <w:rFonts w:ascii="Book Antiqua" w:hAnsi="Book Antiqua" w:cs="Book Antiqua"/>
          <w:color w:val="000000"/>
          <w:sz w:val="24"/>
          <w:szCs w:val="24"/>
          <w:lang w:eastAsia="es-CR"/>
        </w:rPr>
        <w:t>1374-DE-2022 del 18 de abril de 2022 la Dirección Ejecutiva realiza las siguientes observaciones</w:t>
      </w:r>
      <w:r w:rsidR="002520C4" w:rsidRPr="00CF1C14">
        <w:rPr>
          <w:rFonts w:ascii="Book Antiqua" w:hAnsi="Book Antiqua" w:cs="Book Antiqua"/>
          <w:color w:val="000000"/>
          <w:sz w:val="24"/>
          <w:szCs w:val="24"/>
          <w:lang w:eastAsia="es-CR"/>
        </w:rPr>
        <w:t xml:space="preserve">. </w:t>
      </w:r>
    </w:p>
    <w:p w14:paraId="230ED633" w14:textId="77777777" w:rsidR="00AB60B0" w:rsidRPr="00CF1C14" w:rsidRDefault="00AB60B0" w:rsidP="0014371C">
      <w:pPr>
        <w:jc w:val="both"/>
        <w:rPr>
          <w:rFonts w:ascii="Book Antiqua" w:hAnsi="Book Antiqua" w:cs="Book Antiqua"/>
          <w:color w:val="000000"/>
          <w:sz w:val="24"/>
          <w:szCs w:val="24"/>
          <w:lang w:eastAsia="es-CR"/>
        </w:rPr>
      </w:pPr>
    </w:p>
    <w:p w14:paraId="0B3C2DAF" w14:textId="77777777" w:rsidR="002520C4" w:rsidRPr="00CF1C14" w:rsidRDefault="002520C4" w:rsidP="0014371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 Relacionado con la recomendación 5.8 Valorar dentro de sus posibilidades presupuestarias, la asignación de un espacio físico idóneo para albergar al Juzgado Penal de Golfito Sede Puerto Jimenez, de manera tal que al menos pueda alojar y disponer de una sala de audiencias que cuenten con las condiciones de seguridad y tecnológicas idóneas para la realización de diligencias. La viabilidad de la recomendación será a partir de la certeza de la disponibilidad de recursos, se indica: </w:t>
      </w:r>
    </w:p>
    <w:p w14:paraId="1EB14D2C" w14:textId="77777777" w:rsidR="00A92A03" w:rsidRPr="00CF1C14" w:rsidRDefault="00A92A03" w:rsidP="0014371C">
      <w:pPr>
        <w:jc w:val="both"/>
        <w:rPr>
          <w:rFonts w:ascii="Book Antiqua" w:hAnsi="Book Antiqua" w:cs="Book Antiqua"/>
          <w:color w:val="000000"/>
          <w:sz w:val="24"/>
          <w:szCs w:val="24"/>
          <w:lang w:eastAsia="es-CR"/>
        </w:rPr>
      </w:pPr>
    </w:p>
    <w:p w14:paraId="12EA461D"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“Considerando las Normas de Ejecución presupuestarias definidas por la Institución, no existe recursos económicos incorporados para atender una ampliación de espacio físico para el presente período en ejecución.</w:t>
      </w:r>
    </w:p>
    <w:p w14:paraId="409071B2"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0066851F"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Mediante correo electrónico del 18 de abril del presente año, el Lic. Jeremy Soto Aguilar, Administrador Regional, informó que la Administración no cuenta con recursos en la subpartida 1.01.01.</w:t>
      </w:r>
    </w:p>
    <w:p w14:paraId="780DA65D"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3EB42F27"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Por lo anterior, para considerar una ampliación que permita ubicar al personal en las nuevas oficinas en Puerto Jiménez, se deberá considerar la inclusión de presupuesto en alquileres para el período 2023.</w:t>
      </w:r>
    </w:p>
    <w:p w14:paraId="2181CCA7"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0B94E236"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 xml:space="preserve">A manera de referencia en lo que corresponde al Juzgado Penal más la sala de juicio, se estima necesario un espacio de 100 m2, según el contrato No. 7215-2015 el costo mensual de alquiler ronda en los </w:t>
      </w:r>
      <w:r w:rsidRPr="00CF1C14">
        <w:rPr>
          <w:i/>
          <w:iCs/>
          <w:color w:val="000000"/>
          <w:sz w:val="24"/>
          <w:szCs w:val="24"/>
          <w:lang w:eastAsia="es-CR"/>
        </w:rPr>
        <w:t>₡</w:t>
      </w:r>
      <w:r w:rsidRPr="00CF1C14">
        <w:rPr>
          <w:rFonts w:ascii="Book Antiqua" w:hAnsi="Book Antiqua" w:cs="Book Antiqua"/>
          <w:i/>
          <w:iCs/>
          <w:color w:val="000000"/>
          <w:sz w:val="24"/>
          <w:szCs w:val="24"/>
          <w:lang w:eastAsia="es-CR"/>
        </w:rPr>
        <w:t xml:space="preserve">3.558.576 por un área de 405m2, por lo para el P 927 se estima un monto de </w:t>
      </w:r>
      <w:r w:rsidRPr="00CF1C14">
        <w:rPr>
          <w:i/>
          <w:iCs/>
          <w:color w:val="000000"/>
          <w:sz w:val="24"/>
          <w:szCs w:val="24"/>
          <w:lang w:eastAsia="es-CR"/>
        </w:rPr>
        <w:t>₡</w:t>
      </w:r>
      <w:r w:rsidRPr="00CF1C14">
        <w:rPr>
          <w:rFonts w:ascii="Book Antiqua" w:hAnsi="Book Antiqua" w:cs="Book Antiqua"/>
          <w:i/>
          <w:iCs/>
          <w:color w:val="000000"/>
          <w:sz w:val="24"/>
          <w:szCs w:val="24"/>
          <w:lang w:eastAsia="es-CR"/>
        </w:rPr>
        <w:t>878.660, lo anterior, se verá afectado por áreas comunes que se requieran para hacer funcional los espacios y que se verá de manera unificado con la recomendación 5.9.</w:t>
      </w:r>
    </w:p>
    <w:p w14:paraId="69B6E64A"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28AD9953"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 xml:space="preserve">Ahora bien, en cuanto al mobiliario necesario para acondicionar un espacio y al menos una Sala de juicio, se considera necesario la incorporación dentro del presupuesto 2023 de mobiliario para atender las siguientes necesidades: </w:t>
      </w:r>
    </w:p>
    <w:p w14:paraId="26DFC2F8"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7147784F"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Estrados para salas de juicio. </w:t>
      </w:r>
    </w:p>
    <w:p w14:paraId="5DDF7532"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Butacas para área de recepción y salas de juicio. </w:t>
      </w:r>
    </w:p>
    <w:p w14:paraId="609FDACD"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Sillones ejecutivos para salas de juicio. </w:t>
      </w:r>
    </w:p>
    <w:p w14:paraId="6F99C9EE"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Sillas de espera para salas de juicio y salas de testigos. </w:t>
      </w:r>
    </w:p>
    <w:p w14:paraId="79E49908"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Sillones ejecutivos y mesas de reunión para sala de deliberación. </w:t>
      </w:r>
    </w:p>
    <w:p w14:paraId="51CFC58F" w14:textId="77777777" w:rsidR="00BD6115" w:rsidRPr="00CF1C14" w:rsidRDefault="00BD611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Equipo de grabación de audio y video (este monto deberá valorar con la DTIC).</w:t>
      </w:r>
    </w:p>
    <w:p w14:paraId="2ADAF051" w14:textId="77777777" w:rsidR="00BD6115" w:rsidRPr="00CF1C14" w:rsidRDefault="00BD6115" w:rsidP="00BA4548">
      <w:pPr>
        <w:ind w:left="567" w:right="335"/>
        <w:jc w:val="both"/>
        <w:rPr>
          <w:rFonts w:ascii="Book Antiqua" w:hAnsi="Book Antiqua" w:cs="Book Antiqua"/>
          <w:i/>
          <w:iCs/>
          <w:color w:val="000000"/>
          <w:sz w:val="24"/>
          <w:szCs w:val="24"/>
          <w:lang w:eastAsia="es-CR"/>
        </w:rPr>
      </w:pPr>
    </w:p>
    <w:p w14:paraId="2C422673" w14:textId="77777777" w:rsidR="00BD6115" w:rsidRPr="00CF1C14" w:rsidRDefault="00BD6115" w:rsidP="007826D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 xml:space="preserve">En cuanto a este equipo y mobiliario, se debe aclarar que estas necesidades no se encuentran formuladas en el presupuesto 2023; por lo que deberán considerarse en caso de que se apruebe la ubicación de la nueva sede en Puerto Jiménez. </w:t>
      </w:r>
    </w:p>
    <w:p w14:paraId="00C9C726" w14:textId="77777777" w:rsidR="00165824" w:rsidRPr="00CF1C14" w:rsidRDefault="00165824" w:rsidP="007826DF">
      <w:pPr>
        <w:ind w:left="567" w:right="335"/>
        <w:jc w:val="both"/>
        <w:rPr>
          <w:rFonts w:ascii="Book Antiqua" w:hAnsi="Book Antiqua" w:cs="Book Antiqua"/>
          <w:i/>
          <w:iCs/>
          <w:color w:val="000000"/>
          <w:sz w:val="24"/>
          <w:szCs w:val="24"/>
          <w:lang w:eastAsia="es-CR"/>
        </w:rPr>
      </w:pPr>
    </w:p>
    <w:tbl>
      <w:tblPr>
        <w:tblW w:w="6686" w:type="dxa"/>
        <w:jc w:val="center"/>
        <w:tblLayout w:type="fixed"/>
        <w:tblCellMar>
          <w:left w:w="70" w:type="dxa"/>
          <w:right w:w="70" w:type="dxa"/>
        </w:tblCellMar>
        <w:tblLook w:val="04A0" w:firstRow="1" w:lastRow="0" w:firstColumn="1" w:lastColumn="0" w:noHBand="0" w:noVBand="1"/>
      </w:tblPr>
      <w:tblGrid>
        <w:gridCol w:w="2045"/>
        <w:gridCol w:w="1494"/>
        <w:gridCol w:w="1132"/>
        <w:gridCol w:w="779"/>
        <w:gridCol w:w="1236"/>
      </w:tblGrid>
      <w:tr w:rsidR="00165824" w:rsidRPr="00CF1C14" w14:paraId="375F5701" w14:textId="77777777" w:rsidTr="0019311F">
        <w:trPr>
          <w:trHeight w:val="576"/>
          <w:jc w:val="center"/>
        </w:trPr>
        <w:tc>
          <w:tcPr>
            <w:tcW w:w="204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7E9A737"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Mobiliario salas</w:t>
            </w:r>
          </w:p>
        </w:tc>
        <w:tc>
          <w:tcPr>
            <w:tcW w:w="1494" w:type="dxa"/>
            <w:tcBorders>
              <w:top w:val="single" w:sz="4" w:space="0" w:color="auto"/>
              <w:left w:val="nil"/>
              <w:bottom w:val="single" w:sz="4" w:space="0" w:color="auto"/>
              <w:right w:val="single" w:sz="4" w:space="0" w:color="auto"/>
            </w:tcBorders>
            <w:shd w:val="clear" w:color="000000" w:fill="F2F2F2"/>
            <w:vAlign w:val="center"/>
            <w:hideMark/>
          </w:tcPr>
          <w:p w14:paraId="39C0BB7A" w14:textId="77777777" w:rsidR="00165824" w:rsidRPr="00CF1C14" w:rsidRDefault="00165824" w:rsidP="0019311F">
            <w:pPr>
              <w:jc w:val="center"/>
              <w:rPr>
                <w:rFonts w:ascii="Calibri" w:hAnsi="Calibri" w:cs="Calibri"/>
                <w:b/>
                <w:bCs/>
                <w:sz w:val="16"/>
                <w:szCs w:val="16"/>
                <w:lang w:eastAsia="es-CR"/>
              </w:rPr>
            </w:pPr>
            <w:r w:rsidRPr="00CF1C14">
              <w:rPr>
                <w:rFonts w:ascii="Calibri" w:hAnsi="Calibri" w:cs="Calibri"/>
                <w:b/>
                <w:bCs/>
                <w:sz w:val="16"/>
                <w:szCs w:val="16"/>
                <w:lang w:eastAsia="es-CR"/>
              </w:rPr>
              <w:t>Costo unitario</w:t>
            </w:r>
          </w:p>
        </w:tc>
        <w:tc>
          <w:tcPr>
            <w:tcW w:w="1132" w:type="dxa"/>
            <w:tcBorders>
              <w:top w:val="single" w:sz="4" w:space="0" w:color="auto"/>
              <w:left w:val="nil"/>
              <w:bottom w:val="single" w:sz="4" w:space="0" w:color="auto"/>
              <w:right w:val="single" w:sz="4" w:space="0" w:color="auto"/>
            </w:tcBorders>
            <w:shd w:val="clear" w:color="000000" w:fill="F2F2F2"/>
            <w:vAlign w:val="center"/>
            <w:hideMark/>
          </w:tcPr>
          <w:p w14:paraId="31E51C1A" w14:textId="77777777" w:rsidR="00165824" w:rsidRPr="00CF1C14" w:rsidRDefault="00165824" w:rsidP="0019311F">
            <w:pPr>
              <w:jc w:val="center"/>
              <w:rPr>
                <w:rFonts w:ascii="Calibri" w:hAnsi="Calibri" w:cs="Calibri"/>
                <w:b/>
                <w:bCs/>
                <w:sz w:val="16"/>
                <w:szCs w:val="16"/>
                <w:lang w:eastAsia="es-CR"/>
              </w:rPr>
            </w:pPr>
            <w:r w:rsidRPr="00CF1C14">
              <w:rPr>
                <w:rFonts w:ascii="Calibri" w:hAnsi="Calibri" w:cs="Calibri"/>
                <w:b/>
                <w:bCs/>
                <w:sz w:val="16"/>
                <w:szCs w:val="16"/>
                <w:lang w:eastAsia="es-CR"/>
              </w:rPr>
              <w:t>Cantidad requerida por sala</w:t>
            </w:r>
          </w:p>
        </w:tc>
        <w:tc>
          <w:tcPr>
            <w:tcW w:w="779" w:type="dxa"/>
            <w:tcBorders>
              <w:top w:val="single" w:sz="4" w:space="0" w:color="auto"/>
              <w:left w:val="nil"/>
              <w:bottom w:val="single" w:sz="4" w:space="0" w:color="auto"/>
              <w:right w:val="single" w:sz="4" w:space="0" w:color="auto"/>
            </w:tcBorders>
            <w:shd w:val="clear" w:color="000000" w:fill="F2F2F2"/>
            <w:vAlign w:val="center"/>
            <w:hideMark/>
          </w:tcPr>
          <w:p w14:paraId="3D73D0AF" w14:textId="77777777" w:rsidR="00165824" w:rsidRPr="00CF1C14" w:rsidRDefault="00165824" w:rsidP="0019311F">
            <w:pPr>
              <w:jc w:val="center"/>
              <w:rPr>
                <w:rFonts w:ascii="Calibri" w:hAnsi="Calibri" w:cs="Calibri"/>
                <w:b/>
                <w:bCs/>
                <w:sz w:val="16"/>
                <w:szCs w:val="16"/>
                <w:lang w:eastAsia="es-CR"/>
              </w:rPr>
            </w:pPr>
            <w:r w:rsidRPr="00CF1C14">
              <w:rPr>
                <w:rFonts w:ascii="Calibri" w:hAnsi="Calibri" w:cs="Calibri"/>
                <w:b/>
                <w:bCs/>
                <w:sz w:val="16"/>
                <w:szCs w:val="16"/>
                <w:lang w:eastAsia="es-CR"/>
              </w:rPr>
              <w:t>Cantidad de salas</w:t>
            </w:r>
          </w:p>
        </w:tc>
        <w:tc>
          <w:tcPr>
            <w:tcW w:w="1236" w:type="dxa"/>
            <w:tcBorders>
              <w:top w:val="single" w:sz="4" w:space="0" w:color="auto"/>
              <w:left w:val="nil"/>
              <w:bottom w:val="single" w:sz="4" w:space="0" w:color="auto"/>
              <w:right w:val="single" w:sz="4" w:space="0" w:color="auto"/>
            </w:tcBorders>
            <w:shd w:val="clear" w:color="000000" w:fill="F2F2F2"/>
            <w:vAlign w:val="center"/>
            <w:hideMark/>
          </w:tcPr>
          <w:p w14:paraId="1F19AF1B" w14:textId="77777777" w:rsidR="00165824" w:rsidRPr="00CF1C14" w:rsidRDefault="00165824" w:rsidP="0019311F">
            <w:pPr>
              <w:jc w:val="center"/>
              <w:rPr>
                <w:rFonts w:ascii="Calibri" w:hAnsi="Calibri" w:cs="Calibri"/>
                <w:b/>
                <w:bCs/>
                <w:sz w:val="16"/>
                <w:szCs w:val="16"/>
                <w:lang w:eastAsia="es-CR"/>
              </w:rPr>
            </w:pPr>
            <w:r w:rsidRPr="00CF1C14">
              <w:rPr>
                <w:rFonts w:ascii="Calibri" w:hAnsi="Calibri" w:cs="Calibri"/>
                <w:b/>
                <w:bCs/>
                <w:sz w:val="16"/>
                <w:szCs w:val="16"/>
                <w:lang w:eastAsia="es-CR"/>
              </w:rPr>
              <w:t>Costo total</w:t>
            </w:r>
          </w:p>
        </w:tc>
      </w:tr>
      <w:tr w:rsidR="00165824" w:rsidRPr="00CF1C14" w14:paraId="3D0B6AD9"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5F99A40B"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Salas colegiadas</w:t>
            </w:r>
          </w:p>
        </w:tc>
        <w:tc>
          <w:tcPr>
            <w:tcW w:w="1494" w:type="dxa"/>
            <w:tcBorders>
              <w:top w:val="nil"/>
              <w:left w:val="nil"/>
              <w:bottom w:val="single" w:sz="4" w:space="0" w:color="auto"/>
              <w:right w:val="single" w:sz="4" w:space="0" w:color="auto"/>
            </w:tcBorders>
            <w:shd w:val="clear" w:color="auto" w:fill="auto"/>
            <w:noWrap/>
            <w:vAlign w:val="center"/>
            <w:hideMark/>
          </w:tcPr>
          <w:p w14:paraId="24371C4E"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w:t>
            </w:r>
          </w:p>
        </w:tc>
        <w:tc>
          <w:tcPr>
            <w:tcW w:w="1132" w:type="dxa"/>
            <w:tcBorders>
              <w:top w:val="nil"/>
              <w:left w:val="nil"/>
              <w:bottom w:val="single" w:sz="4" w:space="0" w:color="auto"/>
              <w:right w:val="single" w:sz="4" w:space="0" w:color="auto"/>
            </w:tcBorders>
            <w:shd w:val="clear" w:color="auto" w:fill="auto"/>
            <w:noWrap/>
            <w:vAlign w:val="center"/>
            <w:hideMark/>
          </w:tcPr>
          <w:p w14:paraId="71459BCC"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 </w:t>
            </w:r>
          </w:p>
        </w:tc>
        <w:tc>
          <w:tcPr>
            <w:tcW w:w="779" w:type="dxa"/>
            <w:tcBorders>
              <w:top w:val="nil"/>
              <w:left w:val="nil"/>
              <w:bottom w:val="single" w:sz="4" w:space="0" w:color="auto"/>
              <w:right w:val="single" w:sz="4" w:space="0" w:color="auto"/>
            </w:tcBorders>
            <w:shd w:val="clear" w:color="auto" w:fill="auto"/>
            <w:noWrap/>
            <w:vAlign w:val="center"/>
            <w:hideMark/>
          </w:tcPr>
          <w:p w14:paraId="1676DB8C"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 </w:t>
            </w:r>
          </w:p>
        </w:tc>
        <w:tc>
          <w:tcPr>
            <w:tcW w:w="1236" w:type="dxa"/>
            <w:tcBorders>
              <w:top w:val="nil"/>
              <w:left w:val="nil"/>
              <w:bottom w:val="single" w:sz="4" w:space="0" w:color="auto"/>
              <w:right w:val="single" w:sz="4" w:space="0" w:color="auto"/>
            </w:tcBorders>
            <w:shd w:val="clear" w:color="auto" w:fill="auto"/>
            <w:noWrap/>
            <w:vAlign w:val="center"/>
            <w:hideMark/>
          </w:tcPr>
          <w:p w14:paraId="68D135D7"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w:t>
            </w:r>
          </w:p>
        </w:tc>
      </w:tr>
      <w:tr w:rsidR="00165824" w:rsidRPr="00CF1C14" w14:paraId="23E83327"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7A0ED654"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Mesa sala colegiada</w:t>
            </w:r>
          </w:p>
        </w:tc>
        <w:tc>
          <w:tcPr>
            <w:tcW w:w="1494" w:type="dxa"/>
            <w:tcBorders>
              <w:top w:val="nil"/>
              <w:left w:val="nil"/>
              <w:bottom w:val="single" w:sz="4" w:space="0" w:color="auto"/>
              <w:right w:val="single" w:sz="4" w:space="0" w:color="auto"/>
            </w:tcBorders>
            <w:shd w:val="clear" w:color="auto" w:fill="auto"/>
            <w:noWrap/>
            <w:vAlign w:val="center"/>
            <w:hideMark/>
          </w:tcPr>
          <w:p w14:paraId="26414A01"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220 800,00 </w:t>
            </w:r>
          </w:p>
        </w:tc>
        <w:tc>
          <w:tcPr>
            <w:tcW w:w="1132" w:type="dxa"/>
            <w:tcBorders>
              <w:top w:val="nil"/>
              <w:left w:val="nil"/>
              <w:bottom w:val="single" w:sz="4" w:space="0" w:color="auto"/>
              <w:right w:val="single" w:sz="4" w:space="0" w:color="auto"/>
            </w:tcBorders>
            <w:shd w:val="clear" w:color="auto" w:fill="auto"/>
            <w:noWrap/>
            <w:vAlign w:val="center"/>
            <w:hideMark/>
          </w:tcPr>
          <w:p w14:paraId="31C0DB03"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3</w:t>
            </w:r>
          </w:p>
        </w:tc>
        <w:tc>
          <w:tcPr>
            <w:tcW w:w="779" w:type="dxa"/>
            <w:tcBorders>
              <w:top w:val="nil"/>
              <w:left w:val="nil"/>
              <w:bottom w:val="single" w:sz="4" w:space="0" w:color="auto"/>
              <w:right w:val="single" w:sz="4" w:space="0" w:color="auto"/>
            </w:tcBorders>
            <w:shd w:val="clear" w:color="auto" w:fill="auto"/>
            <w:noWrap/>
            <w:vAlign w:val="center"/>
            <w:hideMark/>
          </w:tcPr>
          <w:p w14:paraId="4E9EC2FA"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3BAAD633"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 662 400,00 </w:t>
            </w:r>
          </w:p>
        </w:tc>
      </w:tr>
      <w:tr w:rsidR="00165824" w:rsidRPr="00CF1C14" w14:paraId="006AFA6E"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1DFF23BB"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Mesa sala unipersonal (partes)</w:t>
            </w:r>
          </w:p>
        </w:tc>
        <w:tc>
          <w:tcPr>
            <w:tcW w:w="1494" w:type="dxa"/>
            <w:tcBorders>
              <w:top w:val="nil"/>
              <w:left w:val="nil"/>
              <w:bottom w:val="single" w:sz="4" w:space="0" w:color="auto"/>
              <w:right w:val="single" w:sz="4" w:space="0" w:color="auto"/>
            </w:tcBorders>
            <w:shd w:val="clear" w:color="auto" w:fill="auto"/>
            <w:noWrap/>
            <w:vAlign w:val="center"/>
            <w:hideMark/>
          </w:tcPr>
          <w:p w14:paraId="600A7820"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220 800,00 </w:t>
            </w:r>
          </w:p>
        </w:tc>
        <w:tc>
          <w:tcPr>
            <w:tcW w:w="1132" w:type="dxa"/>
            <w:tcBorders>
              <w:top w:val="nil"/>
              <w:left w:val="nil"/>
              <w:bottom w:val="single" w:sz="4" w:space="0" w:color="auto"/>
              <w:right w:val="single" w:sz="4" w:space="0" w:color="auto"/>
            </w:tcBorders>
            <w:shd w:val="clear" w:color="auto" w:fill="auto"/>
            <w:noWrap/>
            <w:vAlign w:val="center"/>
            <w:hideMark/>
          </w:tcPr>
          <w:p w14:paraId="0CAF5080"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6</w:t>
            </w:r>
          </w:p>
        </w:tc>
        <w:tc>
          <w:tcPr>
            <w:tcW w:w="779" w:type="dxa"/>
            <w:tcBorders>
              <w:top w:val="nil"/>
              <w:left w:val="nil"/>
              <w:bottom w:val="single" w:sz="4" w:space="0" w:color="auto"/>
              <w:right w:val="single" w:sz="4" w:space="0" w:color="auto"/>
            </w:tcBorders>
            <w:shd w:val="clear" w:color="auto" w:fill="auto"/>
            <w:noWrap/>
            <w:vAlign w:val="center"/>
            <w:hideMark/>
          </w:tcPr>
          <w:p w14:paraId="3CAFEF0E"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4472BA89"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1 324 800,00 </w:t>
            </w:r>
          </w:p>
        </w:tc>
      </w:tr>
      <w:tr w:rsidR="00165824" w:rsidRPr="00CF1C14" w14:paraId="76E1F7B2"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23160D94"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Sillón ejecutivo</w:t>
            </w:r>
          </w:p>
        </w:tc>
        <w:tc>
          <w:tcPr>
            <w:tcW w:w="1494" w:type="dxa"/>
            <w:tcBorders>
              <w:top w:val="nil"/>
              <w:left w:val="nil"/>
              <w:bottom w:val="single" w:sz="4" w:space="0" w:color="auto"/>
              <w:right w:val="single" w:sz="4" w:space="0" w:color="auto"/>
            </w:tcBorders>
            <w:shd w:val="clear" w:color="auto" w:fill="auto"/>
            <w:noWrap/>
            <w:vAlign w:val="center"/>
            <w:hideMark/>
          </w:tcPr>
          <w:p w14:paraId="2013A269"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53 250,00 </w:t>
            </w:r>
          </w:p>
        </w:tc>
        <w:tc>
          <w:tcPr>
            <w:tcW w:w="1132" w:type="dxa"/>
            <w:tcBorders>
              <w:top w:val="nil"/>
              <w:left w:val="nil"/>
              <w:bottom w:val="single" w:sz="4" w:space="0" w:color="auto"/>
              <w:right w:val="single" w:sz="4" w:space="0" w:color="auto"/>
            </w:tcBorders>
            <w:shd w:val="clear" w:color="auto" w:fill="auto"/>
            <w:noWrap/>
            <w:vAlign w:val="center"/>
            <w:hideMark/>
          </w:tcPr>
          <w:p w14:paraId="2C4A6B9A"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3</w:t>
            </w:r>
          </w:p>
        </w:tc>
        <w:tc>
          <w:tcPr>
            <w:tcW w:w="779" w:type="dxa"/>
            <w:tcBorders>
              <w:top w:val="nil"/>
              <w:left w:val="nil"/>
              <w:bottom w:val="single" w:sz="4" w:space="0" w:color="auto"/>
              <w:right w:val="single" w:sz="4" w:space="0" w:color="auto"/>
            </w:tcBorders>
            <w:shd w:val="clear" w:color="auto" w:fill="auto"/>
            <w:noWrap/>
            <w:vAlign w:val="center"/>
            <w:hideMark/>
          </w:tcPr>
          <w:p w14:paraId="3E0EBFC9"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56E05321"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159 750,00 </w:t>
            </w:r>
          </w:p>
        </w:tc>
      </w:tr>
      <w:tr w:rsidR="00165824" w:rsidRPr="00CF1C14" w14:paraId="3C39A05C"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55E85848"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Mesa para computadora</w:t>
            </w:r>
          </w:p>
        </w:tc>
        <w:tc>
          <w:tcPr>
            <w:tcW w:w="1494" w:type="dxa"/>
            <w:tcBorders>
              <w:top w:val="nil"/>
              <w:left w:val="nil"/>
              <w:bottom w:val="single" w:sz="4" w:space="0" w:color="auto"/>
              <w:right w:val="single" w:sz="4" w:space="0" w:color="auto"/>
            </w:tcBorders>
            <w:shd w:val="clear" w:color="auto" w:fill="auto"/>
            <w:noWrap/>
            <w:vAlign w:val="center"/>
            <w:hideMark/>
          </w:tcPr>
          <w:p w14:paraId="4D8F9C4B" w14:textId="77777777" w:rsidR="00165824" w:rsidRPr="00CF1C14" w:rsidRDefault="00165824" w:rsidP="0019311F">
            <w:pPr>
              <w:rPr>
                <w:rFonts w:ascii="Calibri" w:hAnsi="Calibri" w:cs="Calibri"/>
                <w:color w:val="FF0000"/>
                <w:sz w:val="16"/>
                <w:szCs w:val="16"/>
                <w:lang w:eastAsia="es-CR"/>
              </w:rPr>
            </w:pPr>
            <w:r w:rsidRPr="00CF1C14">
              <w:rPr>
                <w:rFonts w:ascii="Calibri" w:hAnsi="Calibri" w:cs="Calibri"/>
                <w:sz w:val="16"/>
                <w:szCs w:val="16"/>
                <w:lang w:eastAsia="es-CR"/>
              </w:rPr>
              <w:t xml:space="preserve">180 000,00 </w:t>
            </w:r>
          </w:p>
        </w:tc>
        <w:tc>
          <w:tcPr>
            <w:tcW w:w="1132" w:type="dxa"/>
            <w:tcBorders>
              <w:top w:val="nil"/>
              <w:left w:val="nil"/>
              <w:bottom w:val="single" w:sz="4" w:space="0" w:color="auto"/>
              <w:right w:val="single" w:sz="4" w:space="0" w:color="auto"/>
            </w:tcBorders>
            <w:shd w:val="clear" w:color="auto" w:fill="auto"/>
            <w:noWrap/>
            <w:vAlign w:val="center"/>
            <w:hideMark/>
          </w:tcPr>
          <w:p w14:paraId="196BD6CB"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1</w:t>
            </w:r>
          </w:p>
        </w:tc>
        <w:tc>
          <w:tcPr>
            <w:tcW w:w="779" w:type="dxa"/>
            <w:tcBorders>
              <w:top w:val="nil"/>
              <w:left w:val="nil"/>
              <w:bottom w:val="single" w:sz="4" w:space="0" w:color="auto"/>
              <w:right w:val="single" w:sz="4" w:space="0" w:color="auto"/>
            </w:tcBorders>
            <w:shd w:val="clear" w:color="auto" w:fill="auto"/>
            <w:noWrap/>
            <w:vAlign w:val="center"/>
            <w:hideMark/>
          </w:tcPr>
          <w:p w14:paraId="591BF2A6"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2038C065"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180 000,00 </w:t>
            </w:r>
          </w:p>
        </w:tc>
      </w:tr>
      <w:tr w:rsidR="00165824" w:rsidRPr="00CF1C14" w14:paraId="02D2B774"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09C9AFB5"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Silla giratorio secretarial (ergonómica)</w:t>
            </w:r>
          </w:p>
        </w:tc>
        <w:tc>
          <w:tcPr>
            <w:tcW w:w="1494" w:type="dxa"/>
            <w:tcBorders>
              <w:top w:val="nil"/>
              <w:left w:val="nil"/>
              <w:bottom w:val="single" w:sz="4" w:space="0" w:color="auto"/>
              <w:right w:val="single" w:sz="4" w:space="0" w:color="auto"/>
            </w:tcBorders>
            <w:shd w:val="clear" w:color="auto" w:fill="auto"/>
            <w:noWrap/>
            <w:vAlign w:val="center"/>
            <w:hideMark/>
          </w:tcPr>
          <w:p w14:paraId="196674C5"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72 000,00 </w:t>
            </w:r>
          </w:p>
        </w:tc>
        <w:tc>
          <w:tcPr>
            <w:tcW w:w="1132" w:type="dxa"/>
            <w:tcBorders>
              <w:top w:val="nil"/>
              <w:left w:val="nil"/>
              <w:bottom w:val="single" w:sz="4" w:space="0" w:color="auto"/>
              <w:right w:val="single" w:sz="4" w:space="0" w:color="auto"/>
            </w:tcBorders>
            <w:shd w:val="clear" w:color="auto" w:fill="auto"/>
            <w:noWrap/>
            <w:vAlign w:val="center"/>
            <w:hideMark/>
          </w:tcPr>
          <w:p w14:paraId="0A9A5E05"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1</w:t>
            </w:r>
          </w:p>
        </w:tc>
        <w:tc>
          <w:tcPr>
            <w:tcW w:w="779" w:type="dxa"/>
            <w:tcBorders>
              <w:top w:val="nil"/>
              <w:left w:val="nil"/>
              <w:bottom w:val="single" w:sz="4" w:space="0" w:color="auto"/>
              <w:right w:val="single" w:sz="4" w:space="0" w:color="auto"/>
            </w:tcBorders>
            <w:shd w:val="clear" w:color="auto" w:fill="auto"/>
            <w:noWrap/>
            <w:vAlign w:val="center"/>
            <w:hideMark/>
          </w:tcPr>
          <w:p w14:paraId="5F159EFC"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5B811A16"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 72 000,00 </w:t>
            </w:r>
          </w:p>
        </w:tc>
      </w:tr>
      <w:tr w:rsidR="00165824" w:rsidRPr="00CF1C14" w14:paraId="0422DB8E"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68D4A179"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Sillas de visita tapizadas</w:t>
            </w:r>
          </w:p>
        </w:tc>
        <w:tc>
          <w:tcPr>
            <w:tcW w:w="1494" w:type="dxa"/>
            <w:tcBorders>
              <w:top w:val="nil"/>
              <w:left w:val="nil"/>
              <w:bottom w:val="single" w:sz="4" w:space="0" w:color="auto"/>
              <w:right w:val="single" w:sz="4" w:space="0" w:color="auto"/>
            </w:tcBorders>
            <w:shd w:val="clear" w:color="auto" w:fill="auto"/>
            <w:noWrap/>
            <w:vAlign w:val="center"/>
            <w:hideMark/>
          </w:tcPr>
          <w:p w14:paraId="404391F9"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36 386,00 </w:t>
            </w:r>
          </w:p>
        </w:tc>
        <w:tc>
          <w:tcPr>
            <w:tcW w:w="1132" w:type="dxa"/>
            <w:tcBorders>
              <w:top w:val="nil"/>
              <w:left w:val="nil"/>
              <w:bottom w:val="single" w:sz="4" w:space="0" w:color="auto"/>
              <w:right w:val="single" w:sz="4" w:space="0" w:color="auto"/>
            </w:tcBorders>
            <w:shd w:val="clear" w:color="auto" w:fill="auto"/>
            <w:noWrap/>
            <w:vAlign w:val="center"/>
            <w:hideMark/>
          </w:tcPr>
          <w:p w14:paraId="7B43E754"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10</w:t>
            </w:r>
          </w:p>
        </w:tc>
        <w:tc>
          <w:tcPr>
            <w:tcW w:w="779" w:type="dxa"/>
            <w:tcBorders>
              <w:top w:val="nil"/>
              <w:left w:val="nil"/>
              <w:bottom w:val="single" w:sz="4" w:space="0" w:color="auto"/>
              <w:right w:val="single" w:sz="4" w:space="0" w:color="auto"/>
            </w:tcBorders>
            <w:shd w:val="clear" w:color="auto" w:fill="auto"/>
            <w:noWrap/>
            <w:vAlign w:val="center"/>
            <w:hideMark/>
          </w:tcPr>
          <w:p w14:paraId="770E749A"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009C3827"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 363 860,00 </w:t>
            </w:r>
          </w:p>
        </w:tc>
      </w:tr>
      <w:tr w:rsidR="00165824" w:rsidRPr="00CF1C14" w14:paraId="1238316D"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484D9095"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Butacas (5 plazas)</w:t>
            </w:r>
          </w:p>
        </w:tc>
        <w:tc>
          <w:tcPr>
            <w:tcW w:w="1494" w:type="dxa"/>
            <w:tcBorders>
              <w:top w:val="nil"/>
              <w:left w:val="nil"/>
              <w:bottom w:val="single" w:sz="4" w:space="0" w:color="auto"/>
              <w:right w:val="single" w:sz="4" w:space="0" w:color="auto"/>
            </w:tcBorders>
            <w:shd w:val="clear" w:color="auto" w:fill="auto"/>
            <w:noWrap/>
            <w:vAlign w:val="center"/>
            <w:hideMark/>
          </w:tcPr>
          <w:p w14:paraId="62B079BA"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239 200,00 </w:t>
            </w:r>
          </w:p>
        </w:tc>
        <w:tc>
          <w:tcPr>
            <w:tcW w:w="1132" w:type="dxa"/>
            <w:tcBorders>
              <w:top w:val="nil"/>
              <w:left w:val="nil"/>
              <w:bottom w:val="single" w:sz="4" w:space="0" w:color="auto"/>
              <w:right w:val="single" w:sz="4" w:space="0" w:color="auto"/>
            </w:tcBorders>
            <w:shd w:val="clear" w:color="auto" w:fill="auto"/>
            <w:noWrap/>
            <w:vAlign w:val="center"/>
            <w:hideMark/>
          </w:tcPr>
          <w:p w14:paraId="273ACE1B"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5</w:t>
            </w:r>
          </w:p>
        </w:tc>
        <w:tc>
          <w:tcPr>
            <w:tcW w:w="779" w:type="dxa"/>
            <w:tcBorders>
              <w:top w:val="nil"/>
              <w:left w:val="nil"/>
              <w:bottom w:val="single" w:sz="4" w:space="0" w:color="auto"/>
              <w:right w:val="single" w:sz="4" w:space="0" w:color="auto"/>
            </w:tcBorders>
            <w:shd w:val="clear" w:color="auto" w:fill="auto"/>
            <w:noWrap/>
            <w:vAlign w:val="center"/>
            <w:hideMark/>
          </w:tcPr>
          <w:p w14:paraId="1601AD1D" w14:textId="77777777" w:rsidR="00165824" w:rsidRPr="00CF1C14" w:rsidRDefault="00165824" w:rsidP="0019311F">
            <w:pPr>
              <w:jc w:val="center"/>
              <w:rPr>
                <w:rFonts w:ascii="Calibri" w:hAnsi="Calibri" w:cs="Calibri"/>
                <w:color w:val="FF0000"/>
                <w:sz w:val="16"/>
                <w:szCs w:val="16"/>
                <w:lang w:eastAsia="es-CR"/>
              </w:rPr>
            </w:pPr>
            <w:r w:rsidRPr="00CF1C14">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595AFA11"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xml:space="preserve"> 1 196 000,00 </w:t>
            </w:r>
          </w:p>
        </w:tc>
      </w:tr>
      <w:tr w:rsidR="00165824" w:rsidRPr="00CF1C14" w14:paraId="1BC5B30C"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000000" w:fill="F2F2F2"/>
            <w:noWrap/>
            <w:vAlign w:val="center"/>
            <w:hideMark/>
          </w:tcPr>
          <w:p w14:paraId="10CCCE82" w14:textId="77777777" w:rsidR="00165824" w:rsidRPr="00CF1C14" w:rsidRDefault="00165824" w:rsidP="0019311F">
            <w:pPr>
              <w:rPr>
                <w:rFonts w:ascii="Calibri" w:hAnsi="Calibri" w:cs="Calibri"/>
                <w:b/>
                <w:bCs/>
                <w:sz w:val="16"/>
                <w:szCs w:val="16"/>
                <w:lang w:eastAsia="es-CR"/>
              </w:rPr>
            </w:pPr>
            <w:r w:rsidRPr="00CF1C14">
              <w:rPr>
                <w:rFonts w:ascii="Calibri" w:hAnsi="Calibri" w:cs="Calibri"/>
                <w:b/>
                <w:bCs/>
                <w:sz w:val="16"/>
                <w:szCs w:val="16"/>
                <w:lang w:eastAsia="es-CR"/>
              </w:rPr>
              <w:t>Total</w:t>
            </w:r>
          </w:p>
        </w:tc>
        <w:tc>
          <w:tcPr>
            <w:tcW w:w="1494" w:type="dxa"/>
            <w:tcBorders>
              <w:top w:val="nil"/>
              <w:left w:val="nil"/>
              <w:bottom w:val="single" w:sz="4" w:space="0" w:color="auto"/>
              <w:right w:val="single" w:sz="4" w:space="0" w:color="auto"/>
            </w:tcBorders>
            <w:shd w:val="clear" w:color="000000" w:fill="F2F2F2"/>
            <w:noWrap/>
            <w:vAlign w:val="center"/>
            <w:hideMark/>
          </w:tcPr>
          <w:p w14:paraId="1C1B15A3" w14:textId="77777777" w:rsidR="00165824" w:rsidRPr="00CF1C14" w:rsidRDefault="00165824" w:rsidP="0019311F">
            <w:pPr>
              <w:rPr>
                <w:rFonts w:ascii="Calibri" w:hAnsi="Calibri" w:cs="Calibri"/>
                <w:sz w:val="16"/>
                <w:szCs w:val="16"/>
                <w:lang w:eastAsia="es-CR"/>
              </w:rPr>
            </w:pPr>
            <w:r w:rsidRPr="00CF1C14">
              <w:rPr>
                <w:rFonts w:ascii="Calibri" w:hAnsi="Calibri" w:cs="Calibri"/>
                <w:sz w:val="16"/>
                <w:szCs w:val="16"/>
                <w:lang w:eastAsia="es-CR"/>
              </w:rPr>
              <w:t> </w:t>
            </w:r>
          </w:p>
        </w:tc>
        <w:tc>
          <w:tcPr>
            <w:tcW w:w="1132" w:type="dxa"/>
            <w:tcBorders>
              <w:top w:val="nil"/>
              <w:left w:val="nil"/>
              <w:bottom w:val="single" w:sz="4" w:space="0" w:color="auto"/>
              <w:right w:val="single" w:sz="4" w:space="0" w:color="auto"/>
            </w:tcBorders>
            <w:shd w:val="clear" w:color="000000" w:fill="F2F2F2"/>
            <w:noWrap/>
            <w:vAlign w:val="center"/>
            <w:hideMark/>
          </w:tcPr>
          <w:p w14:paraId="5619E1D5"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 </w:t>
            </w:r>
          </w:p>
        </w:tc>
        <w:tc>
          <w:tcPr>
            <w:tcW w:w="779" w:type="dxa"/>
            <w:tcBorders>
              <w:top w:val="nil"/>
              <w:left w:val="nil"/>
              <w:bottom w:val="single" w:sz="4" w:space="0" w:color="auto"/>
              <w:right w:val="single" w:sz="4" w:space="0" w:color="auto"/>
            </w:tcBorders>
            <w:shd w:val="clear" w:color="000000" w:fill="F2F2F2"/>
            <w:noWrap/>
            <w:vAlign w:val="center"/>
            <w:hideMark/>
          </w:tcPr>
          <w:p w14:paraId="39F99D7E" w14:textId="77777777" w:rsidR="00165824" w:rsidRPr="00CF1C14" w:rsidRDefault="00165824" w:rsidP="0019311F">
            <w:pPr>
              <w:jc w:val="center"/>
              <w:rPr>
                <w:rFonts w:ascii="Calibri" w:hAnsi="Calibri" w:cs="Calibri"/>
                <w:sz w:val="16"/>
                <w:szCs w:val="16"/>
                <w:lang w:eastAsia="es-CR"/>
              </w:rPr>
            </w:pPr>
            <w:r w:rsidRPr="00CF1C14">
              <w:rPr>
                <w:rFonts w:ascii="Calibri" w:hAnsi="Calibri" w:cs="Calibri"/>
                <w:sz w:val="16"/>
                <w:szCs w:val="16"/>
                <w:lang w:eastAsia="es-CR"/>
              </w:rPr>
              <w:t> </w:t>
            </w:r>
          </w:p>
        </w:tc>
        <w:tc>
          <w:tcPr>
            <w:tcW w:w="1236" w:type="dxa"/>
            <w:tcBorders>
              <w:top w:val="nil"/>
              <w:left w:val="nil"/>
              <w:bottom w:val="single" w:sz="4" w:space="0" w:color="auto"/>
              <w:right w:val="single" w:sz="4" w:space="0" w:color="auto"/>
            </w:tcBorders>
            <w:shd w:val="clear" w:color="000000" w:fill="F2F2F2"/>
            <w:noWrap/>
            <w:vAlign w:val="center"/>
            <w:hideMark/>
          </w:tcPr>
          <w:p w14:paraId="381BC0F1" w14:textId="77777777" w:rsidR="00165824" w:rsidRPr="00CF1C14" w:rsidRDefault="00165824" w:rsidP="0019311F">
            <w:pPr>
              <w:rPr>
                <w:rFonts w:ascii="Calibri" w:hAnsi="Calibri" w:cs="Calibri"/>
                <w:b/>
                <w:bCs/>
                <w:sz w:val="16"/>
                <w:szCs w:val="16"/>
                <w:lang w:eastAsia="es-CR"/>
              </w:rPr>
            </w:pPr>
            <w:r w:rsidRPr="00CF1C14">
              <w:rPr>
                <w:rFonts w:ascii="Calibri" w:hAnsi="Calibri" w:cs="Calibri"/>
                <w:b/>
                <w:bCs/>
                <w:sz w:val="16"/>
                <w:szCs w:val="16"/>
                <w:lang w:eastAsia="es-CR"/>
              </w:rPr>
              <w:t xml:space="preserve"> 3 958 810,00 </w:t>
            </w:r>
          </w:p>
        </w:tc>
      </w:tr>
    </w:tbl>
    <w:p w14:paraId="0A729081" w14:textId="77777777" w:rsidR="000D4778" w:rsidRPr="00CF1C14" w:rsidRDefault="000D4778" w:rsidP="00165824">
      <w:pPr>
        <w:ind w:right="51"/>
        <w:jc w:val="both"/>
        <w:rPr>
          <w:rFonts w:ascii="Book Antiqua" w:hAnsi="Book Antiqua" w:cs="Book Antiqua"/>
          <w:i/>
          <w:iCs/>
          <w:color w:val="000000"/>
          <w:sz w:val="24"/>
          <w:szCs w:val="24"/>
          <w:lang w:eastAsia="es-CR"/>
        </w:rPr>
      </w:pPr>
    </w:p>
    <w:p w14:paraId="681E60BB" w14:textId="77777777" w:rsidR="00165824" w:rsidRPr="00CF1C14" w:rsidRDefault="000D4778" w:rsidP="00BA4548">
      <w:pPr>
        <w:ind w:right="51"/>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 Recomendación 5.9 En conjunto con Servicios Generales, definir los requerimientos mínimos de espacio y distribución requerida para las nuevas dependencias; analizar la alternativa de establecer negociación con el propietario del inmueble alquilado actualmente en la localidad, para valorar la posibilidad de realizar un adendum al contrato de alquiler, o en su defecto, se busque otra alternativa que cumpla con los requerimientos.  En el caso de OIJ La Secretaría General del OIJ remitió de previo estos requerimientos mínimos y se encuentran insertos en este documento en el apartado “3.6.3.1 Requerimientos de espacio físico” y anexo 3. Lo anterior a partir de los lineamientos presupuestarios y contenido económico. Se indica: </w:t>
      </w:r>
    </w:p>
    <w:p w14:paraId="7071C4CA" w14:textId="77777777" w:rsidR="00BD6115" w:rsidRPr="00CF1C14" w:rsidRDefault="00BD6115" w:rsidP="006051E3">
      <w:pPr>
        <w:ind w:left="567" w:right="335"/>
        <w:jc w:val="both"/>
        <w:rPr>
          <w:rFonts w:ascii="Book Antiqua" w:hAnsi="Book Antiqua" w:cs="Book Antiqua"/>
          <w:i/>
          <w:iCs/>
          <w:color w:val="000000"/>
          <w:sz w:val="24"/>
          <w:szCs w:val="24"/>
          <w:lang w:eastAsia="es-CR"/>
        </w:rPr>
      </w:pPr>
    </w:p>
    <w:p w14:paraId="579777F0" w14:textId="77777777" w:rsidR="007826DF" w:rsidRPr="00CF1C14" w:rsidRDefault="007826DF"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“Según informó la Administración Regional de Golfito, existe una anuencia del propietario para poder realizar una negociación y ampliar el inmueble, según la necesidad de la institución.</w:t>
      </w:r>
    </w:p>
    <w:p w14:paraId="68E10415" w14:textId="77777777" w:rsidR="007826DF" w:rsidRPr="00CF1C14" w:rsidRDefault="007826DF" w:rsidP="00BA4548">
      <w:pPr>
        <w:ind w:left="567" w:right="335"/>
        <w:jc w:val="both"/>
        <w:rPr>
          <w:rFonts w:ascii="Book Antiqua" w:hAnsi="Book Antiqua" w:cs="Book Antiqua"/>
          <w:i/>
          <w:iCs/>
          <w:color w:val="000000"/>
          <w:sz w:val="24"/>
          <w:szCs w:val="24"/>
          <w:lang w:eastAsia="es-CR"/>
        </w:rPr>
      </w:pPr>
    </w:p>
    <w:p w14:paraId="1B6687ED" w14:textId="77777777" w:rsidR="007826DF" w:rsidRPr="00CF1C14" w:rsidRDefault="007826DF"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Mediante correo electrónico del 18 de abril, se remitió al Máster José Luis Soto Richmond, Jefe del Departamento de Servicios Generales, el informe de la Dirección de Planificación y sus anexos, con la indicación de iniciar el análisis del cuadro de necesidades del OIJ. Por su parte se solicitó a la Administración Regional aportar las necesidades del Ministerio Público y de la nueva sede del despacho jurisdiccional, así como cualquier otra necesidad para el correcto funcionamiento como lo es la sala de juicio, sala de deliberación, testigos, entre otros espacios.</w:t>
      </w:r>
    </w:p>
    <w:p w14:paraId="477950F6" w14:textId="77777777" w:rsidR="007826DF" w:rsidRPr="00CF1C14" w:rsidRDefault="007826DF" w:rsidP="00BA4548">
      <w:pPr>
        <w:ind w:left="567" w:right="335"/>
        <w:jc w:val="both"/>
        <w:rPr>
          <w:rFonts w:ascii="Book Antiqua" w:hAnsi="Book Antiqua" w:cs="Book Antiqua"/>
          <w:i/>
          <w:iCs/>
          <w:color w:val="000000"/>
          <w:sz w:val="24"/>
          <w:szCs w:val="24"/>
          <w:lang w:eastAsia="es-CR"/>
        </w:rPr>
      </w:pPr>
    </w:p>
    <w:p w14:paraId="1423BA3F" w14:textId="77777777" w:rsidR="007826DF" w:rsidRPr="00CF1C14" w:rsidRDefault="007826DF"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Considerando que los insumos para definir el espacio físico y una posible distribución arquitectónica no se encuentran al momento de emitir este oficio y atendiendo el plazo otorgado por la Dirección a su cargo, me permito indicar que, una vez la información esté verificada por la Sección de Arquitectura y Construcción y se cuente con un monto estimado del posible alquiler, se remitirá para su estudio.”</w:t>
      </w:r>
    </w:p>
    <w:p w14:paraId="39ACC44D" w14:textId="77777777" w:rsidR="007826DF" w:rsidRPr="00CF1C14" w:rsidRDefault="007826DF" w:rsidP="0014371C">
      <w:pPr>
        <w:jc w:val="both"/>
        <w:rPr>
          <w:rFonts w:ascii="Book Antiqua" w:hAnsi="Book Antiqua" w:cs="Book Antiqua"/>
          <w:color w:val="000000"/>
          <w:sz w:val="24"/>
          <w:szCs w:val="24"/>
          <w:lang w:eastAsia="es-CR"/>
        </w:rPr>
      </w:pPr>
    </w:p>
    <w:p w14:paraId="33F38767" w14:textId="77777777" w:rsidR="00353865" w:rsidRPr="00CF1C14" w:rsidRDefault="00353865" w:rsidP="0014371C">
      <w:pPr>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 Recomendación 5.10 </w:t>
      </w:r>
      <w:r w:rsidR="00C713FB" w:rsidRPr="00CF1C14">
        <w:rPr>
          <w:rFonts w:ascii="Book Antiqua" w:hAnsi="Book Antiqua" w:cs="Book Antiqua"/>
          <w:color w:val="000000"/>
          <w:sz w:val="24"/>
          <w:szCs w:val="24"/>
          <w:lang w:eastAsia="es-CR"/>
        </w:rPr>
        <w:t xml:space="preserve">Solicitar el criterio técnico del Departamento de Seguridad y de la Oficina Regional del OIJ de Golfito con el objetivo de valorar la viabilidad para señalar los juicios colegiados y unipersonales en la sala de juicio disponible en la misma zona de Puerto Jiménez, esto con el fin de mejorar el acceso a la justicia de las personas usuarias. Para lo anterior se debe de coordinar previamente con la Administración Regional el traslado de los Jueces y Juezas, así como el Técnico o Técnica Judicial que le asistirá en el juicio, además las disposiciones de seguridad necesarias para la realización de un juicio. A lo que se indica: </w:t>
      </w:r>
    </w:p>
    <w:p w14:paraId="209E548F" w14:textId="77777777" w:rsidR="00C713FB" w:rsidRPr="00CF1C14" w:rsidRDefault="00C713FB" w:rsidP="0014371C">
      <w:pPr>
        <w:jc w:val="both"/>
        <w:rPr>
          <w:rFonts w:ascii="Book Antiqua" w:hAnsi="Book Antiqua" w:cs="Book Antiqua"/>
          <w:color w:val="000000"/>
          <w:sz w:val="24"/>
          <w:szCs w:val="24"/>
          <w:lang w:eastAsia="es-CR"/>
        </w:rPr>
      </w:pPr>
    </w:p>
    <w:p w14:paraId="751EB921" w14:textId="77777777" w:rsidR="006051E3" w:rsidRPr="00CF1C14" w:rsidRDefault="006051E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“Por medio de correo electrónico remitido al Lic. Edward Rodriguez, Jefe del Departamento de Seguridad, se solicitó la elaboración de un informe de seguridad que contemple la viabilidad de realizar juicios colegiados y unipersonales en la zona, así como de participar en la revisión de la propuesta para una posible ampliación del local, donde se valore con el OIJ la ubicación de la Sala de Juicio, celdas, cámaras y otras particularidades en temas de seguridad.</w:t>
      </w:r>
    </w:p>
    <w:p w14:paraId="36B11642" w14:textId="77777777" w:rsidR="006051E3" w:rsidRPr="00CF1C14" w:rsidRDefault="006051E3" w:rsidP="00BA4548">
      <w:pPr>
        <w:ind w:left="567" w:right="335"/>
        <w:jc w:val="both"/>
        <w:rPr>
          <w:rFonts w:ascii="Book Antiqua" w:hAnsi="Book Antiqua" w:cs="Book Antiqua"/>
          <w:i/>
          <w:iCs/>
          <w:color w:val="000000"/>
          <w:sz w:val="24"/>
          <w:szCs w:val="24"/>
          <w:lang w:eastAsia="es-CR"/>
        </w:rPr>
      </w:pPr>
    </w:p>
    <w:p w14:paraId="42AFB1C6" w14:textId="77777777" w:rsidR="006051E3" w:rsidRPr="00CF1C14" w:rsidRDefault="006051E3"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Adicionalmente, se solicitó la valoración de la necesidad de contar con un Oficial de juicio en el inmueble, esto se requiere para poder brindar seguridad a la audiencia por cuanto la seguridad privada no puede asistir e ingresar a estos espacios.</w:t>
      </w:r>
    </w:p>
    <w:p w14:paraId="6943E3ED" w14:textId="77777777" w:rsidR="006051E3" w:rsidRPr="00CF1C14" w:rsidRDefault="006051E3" w:rsidP="00BA4548">
      <w:pPr>
        <w:ind w:left="567" w:right="335"/>
        <w:jc w:val="both"/>
        <w:rPr>
          <w:rFonts w:ascii="Book Antiqua" w:hAnsi="Book Antiqua" w:cs="Book Antiqua"/>
          <w:i/>
          <w:iCs/>
          <w:color w:val="000000"/>
          <w:sz w:val="24"/>
          <w:szCs w:val="24"/>
          <w:lang w:eastAsia="es-CR"/>
        </w:rPr>
      </w:pPr>
    </w:p>
    <w:p w14:paraId="6C8BE39F" w14:textId="77777777" w:rsidR="00C713FB" w:rsidRPr="00CF1C14" w:rsidRDefault="006051E3" w:rsidP="006051E3">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Una vez que se cuente con este informe, se remitirá para conocimiento de la Dirección a su cargo.”</w:t>
      </w:r>
    </w:p>
    <w:p w14:paraId="4DA83383" w14:textId="77777777" w:rsidR="00BA3FAD" w:rsidRPr="00CF1C14" w:rsidRDefault="00BA3FAD" w:rsidP="00BA3FAD">
      <w:pPr>
        <w:ind w:right="335"/>
        <w:jc w:val="both"/>
        <w:rPr>
          <w:rFonts w:ascii="Book Antiqua" w:hAnsi="Book Antiqua" w:cs="Book Antiqua"/>
          <w:i/>
          <w:iCs/>
          <w:color w:val="000000"/>
          <w:sz w:val="24"/>
          <w:szCs w:val="24"/>
          <w:lang w:eastAsia="es-CR"/>
        </w:rPr>
      </w:pPr>
    </w:p>
    <w:p w14:paraId="48CD0008" w14:textId="77777777" w:rsidR="00745755" w:rsidRPr="00CF1C14" w:rsidRDefault="00BA3FAD" w:rsidP="00745755">
      <w:pPr>
        <w:ind w:right="335"/>
        <w:jc w:val="both"/>
        <w:rPr>
          <w:rFonts w:ascii="Book Antiqua" w:hAnsi="Book Antiqua" w:cs="Book Antiqua"/>
          <w:color w:val="000000"/>
          <w:sz w:val="24"/>
          <w:szCs w:val="24"/>
          <w:lang w:eastAsia="es-CR"/>
        </w:rPr>
      </w:pPr>
      <w:r w:rsidRPr="00CF1C14">
        <w:rPr>
          <w:rFonts w:ascii="Book Antiqua" w:hAnsi="Book Antiqua" w:cs="Book Antiqua"/>
          <w:color w:val="000000"/>
          <w:sz w:val="24"/>
          <w:szCs w:val="24"/>
          <w:lang w:eastAsia="es-CR"/>
        </w:rPr>
        <w:t xml:space="preserve">- </w:t>
      </w:r>
      <w:r w:rsidR="00745755" w:rsidRPr="00CF1C14">
        <w:rPr>
          <w:rFonts w:ascii="Book Antiqua" w:hAnsi="Book Antiqua" w:cs="Book Antiqua"/>
          <w:color w:val="000000"/>
          <w:sz w:val="24"/>
          <w:szCs w:val="24"/>
          <w:lang w:eastAsia="es-CR"/>
        </w:rPr>
        <w:t xml:space="preserve">De manera complementaria la Dirección Ejecutiva indica: </w:t>
      </w:r>
    </w:p>
    <w:p w14:paraId="7B870BC5" w14:textId="77777777" w:rsidR="00745755" w:rsidRPr="00CF1C14" w:rsidRDefault="00745755" w:rsidP="00745755">
      <w:pPr>
        <w:ind w:right="335"/>
        <w:jc w:val="both"/>
        <w:rPr>
          <w:rFonts w:ascii="Book Antiqua" w:hAnsi="Book Antiqua" w:cs="Book Antiqua"/>
          <w:color w:val="000000"/>
          <w:sz w:val="24"/>
          <w:szCs w:val="24"/>
          <w:lang w:eastAsia="es-CR"/>
        </w:rPr>
      </w:pPr>
    </w:p>
    <w:p w14:paraId="06DB6EBE" w14:textId="77777777" w:rsidR="00745755" w:rsidRPr="00CF1C14" w:rsidRDefault="00745755" w:rsidP="005E3369">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“Finalmente, es importante indicar que un nuevo local requerirá de la atención de servicios generales como la limpieza y seguridad; según consulta realizada a la Administración Regional de Golfito en la subpartida 1.04.06, no existe recursos para atender una ampliación de los contratos actuales, por lo cual esta Dirección coincide con lo expuesto por el Consejo de Administración del Circuito en el oficio 05-CAG-2022; así las cosas, se debe incorporar los gastos aproximados de:</w:t>
      </w:r>
    </w:p>
    <w:p w14:paraId="2B343156" w14:textId="77777777" w:rsidR="00745755" w:rsidRPr="00CF1C14" w:rsidRDefault="00745755" w:rsidP="00BA4548">
      <w:pPr>
        <w:ind w:left="567" w:right="335"/>
        <w:jc w:val="both"/>
        <w:rPr>
          <w:rFonts w:ascii="Book Antiqua" w:hAnsi="Book Antiqua" w:cs="Book Antiqua"/>
          <w:i/>
          <w:iCs/>
          <w:color w:val="000000"/>
          <w:sz w:val="24"/>
          <w:szCs w:val="24"/>
          <w:lang w:eastAsia="es-CR"/>
        </w:rPr>
      </w:pPr>
    </w:p>
    <w:p w14:paraId="0C558092" w14:textId="77777777" w:rsidR="00745755" w:rsidRPr="00CF1C14" w:rsidRDefault="0074575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Un servicio de seguridad privada en horario administrativo, monto anual de </w:t>
      </w:r>
      <w:r w:rsidRPr="00CF1C14">
        <w:rPr>
          <w:i/>
          <w:iCs/>
          <w:color w:val="000000"/>
          <w:sz w:val="24"/>
          <w:szCs w:val="24"/>
          <w:lang w:eastAsia="es-CR"/>
        </w:rPr>
        <w:t>₡</w:t>
      </w:r>
      <w:r w:rsidRPr="00CF1C14">
        <w:rPr>
          <w:rFonts w:ascii="Book Antiqua" w:hAnsi="Book Antiqua" w:cs="Book Antiqua"/>
          <w:i/>
          <w:iCs/>
          <w:color w:val="000000"/>
          <w:sz w:val="24"/>
          <w:szCs w:val="24"/>
          <w:lang w:eastAsia="es-CR"/>
        </w:rPr>
        <w:t>8 739 111.</w:t>
      </w:r>
    </w:p>
    <w:p w14:paraId="473209BA" w14:textId="77777777" w:rsidR="00BA3FAD" w:rsidRPr="00CF1C14" w:rsidRDefault="00745755" w:rsidP="00BA4548">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Un servicio de limpieza privada, monto anual de </w:t>
      </w:r>
      <w:r w:rsidRPr="00CF1C14">
        <w:rPr>
          <w:i/>
          <w:iCs/>
          <w:color w:val="000000"/>
          <w:sz w:val="24"/>
          <w:szCs w:val="24"/>
          <w:lang w:eastAsia="es-CR"/>
        </w:rPr>
        <w:t>₡</w:t>
      </w:r>
      <w:r w:rsidRPr="00CF1C14">
        <w:rPr>
          <w:rFonts w:ascii="Book Antiqua" w:hAnsi="Book Antiqua" w:cs="Book Antiqua"/>
          <w:i/>
          <w:iCs/>
          <w:color w:val="000000"/>
          <w:sz w:val="24"/>
          <w:szCs w:val="24"/>
          <w:lang w:eastAsia="es-CR"/>
        </w:rPr>
        <w:t>7 402 762.”</w:t>
      </w:r>
    </w:p>
    <w:p w14:paraId="65ABF03F" w14:textId="77777777" w:rsidR="00D00601" w:rsidRPr="00CF1C14" w:rsidRDefault="00A80456" w:rsidP="00D00601">
      <w:pPr>
        <w:pStyle w:val="Ttulo2"/>
        <w:jc w:val="both"/>
        <w:rPr>
          <w:i w:val="0"/>
          <w:iCs w:val="0"/>
        </w:rPr>
      </w:pPr>
      <w:r w:rsidRPr="00CF1C14">
        <w:rPr>
          <w:i w:val="0"/>
          <w:iCs w:val="0"/>
        </w:rPr>
        <w:t>De manera preliminar y para garantizar el funcionamiento del Juzgado Penal</w:t>
      </w:r>
      <w:r w:rsidR="00EB56BA" w:rsidRPr="00CF1C14">
        <w:rPr>
          <w:i w:val="0"/>
          <w:iCs w:val="0"/>
        </w:rPr>
        <w:t xml:space="preserve">, Sede Puerto Jiménez se debe incorporar recursos adicionales en las partidas presupuestarias </w:t>
      </w:r>
      <w:r w:rsidR="0008601D" w:rsidRPr="00CF1C14">
        <w:rPr>
          <w:i w:val="0"/>
          <w:iCs w:val="0"/>
        </w:rPr>
        <w:t xml:space="preserve">correspondientes según el siguiente resumen: </w:t>
      </w:r>
      <w:r w:rsidR="00D00601" w:rsidRPr="00CF1C14">
        <w:rPr>
          <w:i w:val="0"/>
          <w:iCs w:val="0"/>
        </w:rPr>
        <w:t>Criterio de la Comisión de la Jurisdicción Penal</w:t>
      </w:r>
    </w:p>
    <w:p w14:paraId="102C8C43" w14:textId="77777777" w:rsidR="0098718E" w:rsidRPr="00CF1C14" w:rsidRDefault="0098718E" w:rsidP="00BA4548">
      <w:pPr>
        <w:rPr>
          <w:lang w:val="es-ES"/>
        </w:rPr>
      </w:pPr>
    </w:p>
    <w:p w14:paraId="180DA4FC" w14:textId="77777777" w:rsidR="005A6625" w:rsidRPr="00CF1C14" w:rsidRDefault="00C65DB5" w:rsidP="00BA4548">
      <w:pPr>
        <w:jc w:val="both"/>
        <w:rPr>
          <w:rFonts w:ascii="Book Antiqua" w:hAnsi="Book Antiqua"/>
          <w:sz w:val="24"/>
          <w:szCs w:val="24"/>
          <w:lang w:val="es-ES"/>
        </w:rPr>
      </w:pPr>
      <w:r w:rsidRPr="00CF1C14">
        <w:rPr>
          <w:rFonts w:ascii="Book Antiqua" w:hAnsi="Book Antiqua"/>
          <w:sz w:val="24"/>
          <w:szCs w:val="24"/>
          <w:lang w:val="es-ES"/>
        </w:rPr>
        <w:t xml:space="preserve">La </w:t>
      </w:r>
      <w:r w:rsidR="009E7550" w:rsidRPr="00CF1C14">
        <w:rPr>
          <w:rFonts w:ascii="Book Antiqua" w:hAnsi="Book Antiqua"/>
          <w:sz w:val="24"/>
          <w:szCs w:val="24"/>
          <w:lang w:val="es-ES"/>
        </w:rPr>
        <w:t>Comisión</w:t>
      </w:r>
      <w:r w:rsidRPr="00CF1C14">
        <w:rPr>
          <w:rFonts w:ascii="Book Antiqua" w:hAnsi="Book Antiqua"/>
          <w:sz w:val="24"/>
          <w:szCs w:val="24"/>
          <w:lang w:val="es-ES"/>
        </w:rPr>
        <w:t xml:space="preserve"> de la Jurisdicción Penal </w:t>
      </w:r>
      <w:r w:rsidR="004D4E70" w:rsidRPr="00CF1C14">
        <w:rPr>
          <w:rFonts w:ascii="Book Antiqua" w:hAnsi="Book Antiqua"/>
          <w:sz w:val="24"/>
          <w:szCs w:val="24"/>
          <w:lang w:val="es-ES"/>
        </w:rPr>
        <w:t>remitió</w:t>
      </w:r>
      <w:r w:rsidR="00AC1418" w:rsidRPr="00CF1C14">
        <w:rPr>
          <w:rFonts w:ascii="Book Antiqua" w:hAnsi="Book Antiqua"/>
          <w:sz w:val="24"/>
          <w:szCs w:val="24"/>
          <w:lang w:val="es-ES"/>
        </w:rPr>
        <w:t xml:space="preserve"> observaciones </w:t>
      </w:r>
      <w:r w:rsidR="004D4E70" w:rsidRPr="00CF1C14">
        <w:rPr>
          <w:rFonts w:ascii="Book Antiqua" w:hAnsi="Book Antiqua"/>
          <w:sz w:val="24"/>
          <w:szCs w:val="24"/>
          <w:lang w:val="es-ES"/>
        </w:rPr>
        <w:t>mediante</w:t>
      </w:r>
      <w:r w:rsidR="00AC1418" w:rsidRPr="00CF1C14">
        <w:rPr>
          <w:rFonts w:ascii="Book Antiqua" w:hAnsi="Book Antiqua"/>
          <w:sz w:val="24"/>
          <w:szCs w:val="24"/>
          <w:lang w:val="es-ES"/>
        </w:rPr>
        <w:t xml:space="preserve"> el </w:t>
      </w:r>
      <w:r w:rsidR="00F24400" w:rsidRPr="00CF1C14">
        <w:rPr>
          <w:rFonts w:ascii="Book Antiqua" w:hAnsi="Book Antiqua"/>
          <w:sz w:val="24"/>
          <w:szCs w:val="24"/>
          <w:lang w:val="es-ES"/>
        </w:rPr>
        <w:t>Oficio  CJP059-2022</w:t>
      </w:r>
      <w:r w:rsidR="004D4E70" w:rsidRPr="00CF1C14">
        <w:rPr>
          <w:rFonts w:ascii="Book Antiqua" w:hAnsi="Book Antiqua"/>
          <w:sz w:val="24"/>
          <w:szCs w:val="24"/>
          <w:lang w:val="es-ES"/>
        </w:rPr>
        <w:t xml:space="preserve"> fechado del 01 de abril de 2022</w:t>
      </w:r>
      <w:r w:rsidR="00E4543C" w:rsidRPr="00CF1C14">
        <w:rPr>
          <w:rFonts w:ascii="Book Antiqua" w:hAnsi="Book Antiqua"/>
          <w:sz w:val="24"/>
          <w:szCs w:val="24"/>
          <w:lang w:val="es-ES"/>
        </w:rPr>
        <w:t xml:space="preserve"> en donde se avalan las recomendaciones y justificaciones técnicas expuestas en el presente, a </w:t>
      </w:r>
      <w:r w:rsidR="0098718E" w:rsidRPr="00CF1C14">
        <w:rPr>
          <w:rFonts w:ascii="Book Antiqua" w:hAnsi="Book Antiqua"/>
          <w:sz w:val="24"/>
          <w:szCs w:val="24"/>
          <w:lang w:val="es-ES"/>
        </w:rPr>
        <w:t>continuación,</w:t>
      </w:r>
      <w:r w:rsidR="00E4543C" w:rsidRPr="00CF1C14">
        <w:rPr>
          <w:rFonts w:ascii="Book Antiqua" w:hAnsi="Book Antiqua"/>
          <w:sz w:val="24"/>
          <w:szCs w:val="24"/>
          <w:lang w:val="es-ES"/>
        </w:rPr>
        <w:t xml:space="preserve"> se</w:t>
      </w:r>
      <w:r w:rsidR="0098718E" w:rsidRPr="00CF1C14">
        <w:rPr>
          <w:rFonts w:ascii="Book Antiqua" w:hAnsi="Book Antiqua"/>
          <w:sz w:val="24"/>
          <w:szCs w:val="24"/>
          <w:lang w:val="es-ES"/>
        </w:rPr>
        <w:t xml:space="preserve"> detalla lo indicado de manera textual: </w:t>
      </w:r>
    </w:p>
    <w:p w14:paraId="5E7F0554" w14:textId="77777777" w:rsidR="005A6625" w:rsidRPr="00CF1C14" w:rsidRDefault="005A6625" w:rsidP="00C507A6">
      <w:pPr>
        <w:rPr>
          <w:rFonts w:ascii="Book Antiqua" w:hAnsi="Book Antiqua"/>
          <w:sz w:val="24"/>
          <w:szCs w:val="24"/>
          <w:lang w:val="es-ES"/>
        </w:rPr>
      </w:pPr>
    </w:p>
    <w:p w14:paraId="49FC40AE"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CF1C14">
        <w:rPr>
          <w:rFonts w:ascii="Book Antiqua" w:hAnsi="Book Antiqua"/>
          <w:i/>
          <w:iCs/>
        </w:rPr>
        <w:t>“En relación con el oficio número 207-PLA-EV-2022, de fecha 16 de marzo de 2022, mediante el cual se remite el informe preliminar suscrito por el Ingeniero Erick Manuel Sánchez Duarte y la Licenciada Rocío Picado Vargas, Jefe a.i. del Subproceso de Evaluación relacionado con la solicitud presentada por el Msc. Roger Mata Brenes, Director del Despacho de la Presidencia en torno al análisis para la creación</w:t>
      </w:r>
      <w:r w:rsidRPr="00BA4548">
        <w:rPr>
          <w:rFonts w:ascii="Book Antiqua" w:hAnsi="Book Antiqua"/>
          <w:i/>
          <w:iCs/>
        </w:rPr>
        <w:t xml:space="preserve"> de “</w:t>
      </w:r>
      <w:r w:rsidRPr="009E7550">
        <w:rPr>
          <w:rFonts w:ascii="Book Antiqua" w:hAnsi="Book Antiqua"/>
          <w:i/>
          <w:iCs/>
        </w:rPr>
        <w:t>los Tribunales peninsulares en la zona de Puerto Jiménez</w:t>
      </w:r>
      <w:r w:rsidRPr="00BA4548">
        <w:rPr>
          <w:rFonts w:ascii="Book Antiqua" w:hAnsi="Book Antiqua"/>
          <w:i/>
          <w:iCs/>
        </w:rPr>
        <w:t>”, esta Comisión se pronuncia en el siguiente sentido.</w:t>
      </w:r>
    </w:p>
    <w:p w14:paraId="6D4A32E4"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En primer lugar, como principal aspecto a revisar es que el informe lo que desarrolla es un estudio acerca de la factibilidad técnica para la creación de un Juzgado Penal en la zona de Puerto Jiménez, así como el reforzamiento que ello implica en cuanto a recursos humanos y de infraestructura para las oficinas de la Fiscalía, Defensa Pública y Organismo de Investigación Judicial. No se puede hablar de la creación de “tribunales” porque según la propuesta, el conocimiento de los juicios provenientes de la zona de Puerto Jiménez se mantendrá en los Tribunales de Golfito, sin variación alguna.</w:t>
      </w:r>
    </w:p>
    <w:p w14:paraId="528F534E"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En segundo lugar, de acuerdo con los estudios realizados, en cuanto a los aspectos cualitativos, resulta evidente que existe una necesidad importante en la creación de un juzgado penal en la zona, sobre todo por un tema de acceso a la justicia y eficiencia en el servicio que se brinda a las personas usuarias de la zona. Se destaca que las tres oficinas judiciales que actualmente están en la zona (Fiscalía, Defensa y Juzgado Contravencional) no tienen los recursos suficientes para trabajar al cien por ciento, sino que muchas de sus actividades deben contar con el apoyo de las oficinas de Golfito o Ciudad Neilly. Además, los servicios públicos para el desplazamiento de las personas usuarias son muy limitados y de alto costo y las distancias entre los distintos poblados de la zona de Puerto Jiménez con respecto de los Tribunales de Osa y Golfito son muy extensas. En igual sentido, se extrae de lo analizado en el informe que la población de la zona presenta altos índices de vulnerabilidad, porque presenta poco desarrollo social, altos niveles de pobreza, asentamientos indígenas, aumento en la cantidad de decomisos de droga en la zona, entre otros factores.</w:t>
      </w:r>
    </w:p>
    <w:p w14:paraId="5F7BC88D"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Por su parte, las variables cuantitativas que justificarían la creación del juzgado penal no son tan representativas; no obstante, la mejora en cuanto a la calidad y la continuidad del servicio que se brindaría en la zona es significativa, de implementarse las estructuras mínimas requeridas no solo en el ámbito jurisdiccional, sino también en el ámbito auxiliar de justicia. Además, se pone en evidencia en el estudio que, como un aspecto adicional que puede representar una mejora, que el Juzgado Penal de Golfito podría ver incrementada su efectividad y el rendimiento que ha venido mostrando estadísticamente, al trasladar los asuntos de Puerto Jiménez a un nuevo juzgado, y mejorar no sólo sus tiempos de respuesta, sino también la calidad en el servicio que se brinda. En lo que respecta a la creación de una Unidad Regional del OIJ en la zona de Puerto Jiménez, se espera no sólo que se pueda ampliar la oferta de servicios, sino que además se permita un mejor acceso a las personas usuarias para la interposición de denuncias y que ello eventualmente implique un incremento en la cantidad de asuntos por investigar en la zona.</w:t>
      </w:r>
    </w:p>
    <w:p w14:paraId="2AC9B4AC"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 xml:space="preserve">A partir de los resultados arrojados por el estudio, esta Comisión concluye que es indispensable que se valore la necesidad de creación del Juzgado Penal de Puerto Jiménez, con el respectivo refuerzo en las oficinas de la Fiscalía y la Defensa Pública, así como la creación de la Unidad Regional del OIJ en la zona, pues las justificaciones técnicas son adecuadas y permiten concluir acerca de la urgencia para tomar acciones institucionales inmediatas que garanticen un mejor acceso a la justicia para los pobladores de dicha región. </w:t>
      </w:r>
    </w:p>
    <w:p w14:paraId="1724F018"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Además, la Comisión concluye que el escenario que resulta viable para fortalecer los servicios de justicia para las personas de la zona de Puerto Jiménez, considerando las limitaciones presupuestarias que afronta el Poder Judicial, es que se haga una combinación de reasignación de recursos, principalmente en el Ministerio Público y la Defensa Pública, para que sean ubicados en Puerto Jiménez, y que los recursos humanos del Juzgado Penal y OIJ se asignen a partir de la creación de nuevas plazas con estructuras mínimas, en razón de que para dichas oficinas no se cuenta con recursos ociosos que puedan cubrir esa necesidad. Asimismo, tal y como lo propone el órgano técnico, resulta oportuno que se haga un estudio por parte del Centro de Apoyo para determinar si es posible redirigir personal juzgador de esa oficina para la implementación del Juzgado Penal de Puerto Jiménez, teniendo esta posibilidad como una prioridad, por ser de interés institucional. Otra posible alternativa por analizar, que la Comisión propone para suplir el recurso humano profesional y técnico para la creación del Juzgado Penal de Puerto Jiménez, es la eventual reasignación de recursos a partir de los resultados del estudio realizado por parte de la Dirección de Planificación en el informe 066-PLA-MI-2022 relacionado con el rediseño de los servicios de Turno Extraordinario del Primer y Segundo Circuito Judicial de San José, en el cual se prevé la posibilidad -sujeta a aprobación por parte de Corte Plena- de liberar plazas que permitan suplir otras necesidades institucionales, entre las cuales estaría la necesidad de creación del Juzgado Penal de Puerto Jiménez.</w:t>
      </w:r>
    </w:p>
    <w:p w14:paraId="7F1B98BD"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Al respecto, la Comisión aprecia que las recomendaciones expuestas en el informe son apropiadas y se ajustan a las necesidades detectadas. No obstante, sería importante que, de forma preliminar, dichas recomendaciones vengan acompañadas de un estudio concreto por parte de la Dirección Ejecutiva, que venga sustentar mediante un criterio técnico la propuesta de la Dirección de Planificación, particularmente para el tema de la ubicación de un inmueble apropiado, según los requerimientos técnicos señalados en el informe. Puntualmente, sería esencial ese estudio previo a fin de que se analice si es factible incorporar las oficinas de la Fiscalía, Defensa Pública, Juzgado Penal y OIJ en una misma locación, y no limitarse a la posible ampliación de la edificación que actualmente ocupan los despachos en Puerto Jiménez, para que las autoridades superiores cuenten con mayores elementos técnicos para la toma de decisiones y eventualmente se tengan en cuenta los posibles ahorros en costos en alquiler y remodelación, de modo que resulte más factible la creación del juzgado penal y además se brinde un mejor servicio a la persona usuaria, al concentrarse la atención en un mismo lugar.</w:t>
      </w:r>
    </w:p>
    <w:p w14:paraId="60BF8A90"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En los restantes extremos del informe, no se tienen observaciones de interés, en tanto, el órgano técnico logra identificar los factores que evidencian la necesidad de acoger la propuesta técnica para la creación y reforzamiento de los despachos que tramitan la materia penal en la zona de Puerto Jiménez, y que se valore la necesidad de tomar previsiones presupuestarias pertinentes para materializarla.</w:t>
      </w:r>
    </w:p>
    <w:p w14:paraId="2F33928D" w14:textId="77777777" w:rsidR="009E7550" w:rsidRPr="00BA4548" w:rsidRDefault="009E7550" w:rsidP="00BA4548">
      <w:pPr>
        <w:pStyle w:val="NormalWeb"/>
        <w:shd w:val="clear" w:color="auto" w:fill="FFFFFF"/>
        <w:spacing w:before="240"/>
        <w:ind w:left="567" w:right="618"/>
        <w:jc w:val="both"/>
        <w:rPr>
          <w:rFonts w:ascii="Book Antiqua" w:hAnsi="Book Antiqua"/>
          <w:i/>
          <w:iCs/>
        </w:rPr>
      </w:pPr>
      <w:r w:rsidRPr="00BA4548">
        <w:rPr>
          <w:rFonts w:ascii="Book Antiqua" w:hAnsi="Book Antiqua"/>
          <w:i/>
          <w:iCs/>
        </w:rPr>
        <w:t>Esta Comisión recomienda que se tome nota de las observaciones y se proceda con los ajustes que se estimen pertinentes, todo ello sin perjuicio de otras que puedan ser expuestas y analizadas con posterioridad una vez que se cuente con el estudio definitivo, de previo a su aprobación por parte del Consejo Superior.”</w:t>
      </w:r>
    </w:p>
    <w:p w14:paraId="6889F5B3" w14:textId="77777777" w:rsidR="00505DE7" w:rsidRPr="00D13463" w:rsidRDefault="00505DE7" w:rsidP="00BA4548">
      <w:pPr>
        <w:jc w:val="both"/>
        <w:rPr>
          <w:lang w:val="es-ES"/>
        </w:rPr>
      </w:pPr>
    </w:p>
    <w:p w14:paraId="0FA3C300" w14:textId="77777777" w:rsidR="00CC5230" w:rsidRPr="00D13463" w:rsidRDefault="00CC5230" w:rsidP="00CC5230">
      <w:pPr>
        <w:pStyle w:val="Ttulo2"/>
        <w:jc w:val="both"/>
        <w:rPr>
          <w:i w:val="0"/>
          <w:iCs w:val="0"/>
        </w:rPr>
      </w:pPr>
      <w:r w:rsidRPr="00D13463">
        <w:rPr>
          <w:i w:val="0"/>
          <w:iCs w:val="0"/>
        </w:rPr>
        <w:t>Relación del Informe con el Plan Estratégico del Poder Judicial 2019-2024</w:t>
      </w:r>
    </w:p>
    <w:p w14:paraId="187C8ADA" w14:textId="77777777" w:rsidR="00CC5230" w:rsidRPr="00D13463" w:rsidRDefault="00CC5230" w:rsidP="00CC5230">
      <w:pPr>
        <w:pStyle w:val="Textoindependiente"/>
        <w:rPr>
          <w:rFonts w:ascii="Book Antiqua" w:hAnsi="Book Antiqua"/>
          <w:sz w:val="24"/>
        </w:rPr>
      </w:pPr>
    </w:p>
    <w:p w14:paraId="7CE79B58" w14:textId="77777777" w:rsidR="00CC5230" w:rsidRPr="00D13463" w:rsidRDefault="00CC5230" w:rsidP="00CC5230">
      <w:pPr>
        <w:pStyle w:val="Textoindependiente"/>
        <w:rPr>
          <w:rFonts w:ascii="Book Antiqua" w:hAnsi="Book Antiqua"/>
          <w:sz w:val="24"/>
        </w:rPr>
      </w:pPr>
      <w:r w:rsidRPr="00D13463">
        <w:rPr>
          <w:rFonts w:ascii="Book Antiqua" w:hAnsi="Book Antiqua"/>
          <w:sz w:val="24"/>
        </w:rPr>
        <w:t>Las recomendaciones antes expuestas están en concordancia con los temas 1 y 5 del Plan Estratégico Institucional, para el período 2019-2024, que indica:</w:t>
      </w:r>
    </w:p>
    <w:p w14:paraId="5C3F6A1D" w14:textId="77777777" w:rsidR="00CC5230" w:rsidRPr="00D13463" w:rsidRDefault="00CC5230" w:rsidP="00CC5230">
      <w:pPr>
        <w:pStyle w:val="Textoindependiente"/>
        <w:rPr>
          <w:rFonts w:ascii="Book Antiqua" w:hAnsi="Book Antiqua"/>
          <w:sz w:val="24"/>
        </w:rPr>
      </w:pPr>
    </w:p>
    <w:p w14:paraId="07D6D127" w14:textId="77777777" w:rsidR="00CC5230" w:rsidRPr="00D13463" w:rsidRDefault="00CC5230" w:rsidP="00CC5230">
      <w:pPr>
        <w:pStyle w:val="Textoindependiente"/>
        <w:rPr>
          <w:rFonts w:ascii="Book Antiqua" w:hAnsi="Book Antiqua"/>
          <w:b/>
          <w:bCs/>
          <w:sz w:val="24"/>
        </w:rPr>
      </w:pPr>
      <w:r w:rsidRPr="00D13463">
        <w:rPr>
          <w:rFonts w:ascii="Book Antiqua" w:hAnsi="Book Antiqua"/>
          <w:b/>
          <w:bCs/>
          <w:sz w:val="24"/>
        </w:rPr>
        <w:t>- Tema Estratégico 1: Resolución oportuna de conflictos.</w:t>
      </w:r>
    </w:p>
    <w:p w14:paraId="572266E2" w14:textId="77777777" w:rsidR="00CC5230" w:rsidRPr="00D13463" w:rsidRDefault="00CC5230" w:rsidP="00CC5230">
      <w:pPr>
        <w:pStyle w:val="Textoindependiente"/>
        <w:rPr>
          <w:rFonts w:ascii="Book Antiqua" w:hAnsi="Book Antiqua"/>
          <w:sz w:val="24"/>
        </w:rPr>
      </w:pPr>
      <w:r w:rsidRPr="00D13463">
        <w:rPr>
          <w:rFonts w:ascii="Book Antiqua" w:hAnsi="Book Antiqua"/>
          <w:sz w:val="24"/>
        </w:rPr>
        <w:t xml:space="preserve">Objetivo Estratégico 1: </w:t>
      </w:r>
    </w:p>
    <w:p w14:paraId="5DD1E243" w14:textId="77777777" w:rsidR="00CC5230" w:rsidRPr="00D13463" w:rsidRDefault="00CC5230" w:rsidP="00CC5230">
      <w:pPr>
        <w:pStyle w:val="Textoindependiente"/>
        <w:rPr>
          <w:rFonts w:ascii="Book Antiqua" w:hAnsi="Book Antiqua"/>
          <w:sz w:val="24"/>
        </w:rPr>
      </w:pPr>
      <w:r w:rsidRPr="00D13463">
        <w:rPr>
          <w:rFonts w:ascii="Book Antiqua" w:hAnsi="Book Antiqua"/>
          <w:sz w:val="24"/>
        </w:rPr>
        <w:t>Resolver conflictos de forma imparcial, célere y eficaz, para contribuir con la democracia y la paz social.</w:t>
      </w:r>
    </w:p>
    <w:p w14:paraId="57E20F56" w14:textId="77777777" w:rsidR="00CC5230" w:rsidRPr="00D13463" w:rsidRDefault="00CC5230" w:rsidP="00CC5230">
      <w:pPr>
        <w:pStyle w:val="Textoindependiente"/>
        <w:rPr>
          <w:rFonts w:ascii="Book Antiqua" w:hAnsi="Book Antiqua"/>
          <w:b/>
          <w:bCs/>
          <w:sz w:val="24"/>
        </w:rPr>
      </w:pPr>
    </w:p>
    <w:p w14:paraId="16733EC5" w14:textId="77777777" w:rsidR="00CC5230" w:rsidRPr="00D13463" w:rsidRDefault="00CC5230" w:rsidP="00CC5230">
      <w:pPr>
        <w:pStyle w:val="Textoindependiente"/>
        <w:rPr>
          <w:rFonts w:ascii="Book Antiqua" w:hAnsi="Book Antiqua"/>
          <w:b/>
          <w:bCs/>
          <w:sz w:val="24"/>
        </w:rPr>
      </w:pPr>
      <w:r w:rsidRPr="00D13463">
        <w:rPr>
          <w:rFonts w:ascii="Book Antiqua" w:hAnsi="Book Antiqua"/>
          <w:b/>
          <w:bCs/>
          <w:sz w:val="24"/>
        </w:rPr>
        <w:t>- Tema Estratégico 5: Planificación institucional.</w:t>
      </w:r>
    </w:p>
    <w:p w14:paraId="5E3BCDF4" w14:textId="77777777" w:rsidR="00CC5230" w:rsidRPr="00D13463" w:rsidRDefault="00CC5230" w:rsidP="00CC5230">
      <w:pPr>
        <w:pStyle w:val="Textoindependiente"/>
        <w:rPr>
          <w:rFonts w:ascii="Book Antiqua" w:hAnsi="Book Antiqua"/>
          <w:sz w:val="24"/>
        </w:rPr>
      </w:pPr>
      <w:r w:rsidRPr="00D13463">
        <w:rPr>
          <w:rFonts w:ascii="Book Antiqua" w:hAnsi="Book Antiqua"/>
          <w:sz w:val="24"/>
        </w:rPr>
        <w:t xml:space="preserve">Objetivo Estratégico 5: </w:t>
      </w:r>
    </w:p>
    <w:p w14:paraId="3758E0EF" w14:textId="77777777" w:rsidR="00CC5230" w:rsidRPr="00D13463" w:rsidRDefault="00CC5230" w:rsidP="00CC5230">
      <w:pPr>
        <w:pStyle w:val="Textoindependiente"/>
        <w:rPr>
          <w:rFonts w:ascii="Book Antiqua" w:hAnsi="Book Antiqua"/>
          <w:sz w:val="24"/>
        </w:rPr>
      </w:pPr>
      <w:r w:rsidRPr="00D13463">
        <w:rPr>
          <w:rFonts w:ascii="Book Antiqua" w:hAnsi="Book Antiqua"/>
          <w:sz w:val="24"/>
        </w:rPr>
        <w:t>Dirigir la gestión judicial en función de las prioridades institucionales con el fin de maximizar el uso de los recursos.</w:t>
      </w:r>
    </w:p>
    <w:p w14:paraId="67B9FBC0" w14:textId="77777777" w:rsidR="00CC5230" w:rsidRPr="00D13463" w:rsidRDefault="00CC5230" w:rsidP="00CC5230">
      <w:pPr>
        <w:pStyle w:val="Textoindependiente"/>
        <w:rPr>
          <w:rFonts w:ascii="Book Antiqua" w:hAnsi="Book Antiqua"/>
          <w:sz w:val="24"/>
        </w:rPr>
      </w:pPr>
    </w:p>
    <w:p w14:paraId="64FBE72A" w14:textId="77777777" w:rsidR="00CC5230" w:rsidRDefault="00CC5230" w:rsidP="00CC5230">
      <w:pPr>
        <w:jc w:val="both"/>
        <w:rPr>
          <w:rFonts w:ascii="Book Antiqua" w:hAnsi="Book Antiqua"/>
          <w:sz w:val="24"/>
        </w:rPr>
      </w:pPr>
      <w:r w:rsidRPr="00D13463">
        <w:rPr>
          <w:rFonts w:ascii="Book Antiqua" w:hAnsi="Book Antiqua"/>
          <w:sz w:val="24"/>
        </w:rPr>
        <w:t xml:space="preserve">El mismo contiene en la propuesta la creación de dos nuevas estructuras (Juzgado Penal de Puerto Jiménez y Oficina, Unidad Regional Puerto Jiménez), revisión de buenas prácticas y la aplicación de lenguaje inclusivo. </w:t>
      </w:r>
    </w:p>
    <w:p w14:paraId="2EE01E1C" w14:textId="77777777" w:rsidR="00CC5230" w:rsidRDefault="00CC5230" w:rsidP="00CC5230">
      <w:pPr>
        <w:jc w:val="both"/>
        <w:rPr>
          <w:rFonts w:ascii="Book Antiqua" w:hAnsi="Book Antiqua"/>
          <w:sz w:val="24"/>
        </w:rPr>
      </w:pPr>
    </w:p>
    <w:p w14:paraId="66EFE891" w14:textId="77777777" w:rsidR="0050295F" w:rsidRPr="00D13463" w:rsidRDefault="0050295F" w:rsidP="0050295F">
      <w:pPr>
        <w:pStyle w:val="Ttulo1"/>
      </w:pPr>
      <w:r w:rsidRPr="00D13463">
        <w:t>Elementos conclusivos</w:t>
      </w:r>
      <w:r w:rsidR="00E06608" w:rsidRPr="00D13463">
        <w:t xml:space="preserve"> </w:t>
      </w:r>
    </w:p>
    <w:p w14:paraId="1CB9FF0F" w14:textId="77777777" w:rsidR="00E707CF" w:rsidRPr="00D13463" w:rsidRDefault="005F25F4" w:rsidP="00F617FE">
      <w:pPr>
        <w:pStyle w:val="Ttulo2"/>
        <w:jc w:val="both"/>
        <w:rPr>
          <w:b w:val="0"/>
          <w:bCs w:val="0"/>
          <w:i w:val="0"/>
          <w:iCs w:val="0"/>
        </w:rPr>
      </w:pPr>
      <w:r w:rsidRPr="00D13463">
        <w:rPr>
          <w:b w:val="0"/>
          <w:bCs w:val="0"/>
          <w:i w:val="0"/>
          <w:iCs w:val="0"/>
        </w:rPr>
        <w:t xml:space="preserve">Previo y posterior a la creación del Juzgado Contravencional de </w:t>
      </w:r>
      <w:r w:rsidR="00394F8E" w:rsidRPr="00D13463">
        <w:rPr>
          <w:b w:val="0"/>
          <w:bCs w:val="0"/>
          <w:i w:val="0"/>
          <w:iCs w:val="0"/>
        </w:rPr>
        <w:t xml:space="preserve">Puerto </w:t>
      </w:r>
      <w:r w:rsidR="00E8722E" w:rsidRPr="00D13463">
        <w:rPr>
          <w:b w:val="0"/>
          <w:bCs w:val="0"/>
          <w:i w:val="0"/>
          <w:iCs w:val="0"/>
        </w:rPr>
        <w:t>Jiménez, han</w:t>
      </w:r>
      <w:r w:rsidRPr="00D13463">
        <w:rPr>
          <w:b w:val="0"/>
          <w:bCs w:val="0"/>
          <w:i w:val="0"/>
          <w:iCs w:val="0"/>
        </w:rPr>
        <w:t xml:space="preserve"> existido </w:t>
      </w:r>
      <w:r w:rsidR="00426FC2" w:rsidRPr="00D13463">
        <w:rPr>
          <w:b w:val="0"/>
          <w:bCs w:val="0"/>
          <w:i w:val="0"/>
          <w:iCs w:val="0"/>
        </w:rPr>
        <w:t xml:space="preserve">solicitudes por </w:t>
      </w:r>
      <w:r w:rsidR="00E8722E">
        <w:rPr>
          <w:b w:val="0"/>
          <w:bCs w:val="0"/>
          <w:i w:val="0"/>
          <w:iCs w:val="0"/>
        </w:rPr>
        <w:t xml:space="preserve">parte de la </w:t>
      </w:r>
      <w:r w:rsidR="00426FC2" w:rsidRPr="00D13463">
        <w:rPr>
          <w:b w:val="0"/>
          <w:bCs w:val="0"/>
          <w:i w:val="0"/>
          <w:iCs w:val="0"/>
        </w:rPr>
        <w:t>población, partes interesadas, Consejo de Administración de la localidad, Jueces, Fiscales</w:t>
      </w:r>
      <w:r w:rsidR="00F52F97">
        <w:rPr>
          <w:b w:val="0"/>
          <w:bCs w:val="0"/>
          <w:i w:val="0"/>
          <w:iCs w:val="0"/>
        </w:rPr>
        <w:t xml:space="preserve"> Organismo de Investigación Judicial</w:t>
      </w:r>
      <w:r w:rsidR="00E8722E">
        <w:rPr>
          <w:b w:val="0"/>
          <w:bCs w:val="0"/>
          <w:i w:val="0"/>
          <w:iCs w:val="0"/>
        </w:rPr>
        <w:t>, entre otros</w:t>
      </w:r>
      <w:r w:rsidR="00EC0430">
        <w:rPr>
          <w:b w:val="0"/>
          <w:bCs w:val="0"/>
          <w:i w:val="0"/>
          <w:iCs w:val="0"/>
        </w:rPr>
        <w:t>,</w:t>
      </w:r>
      <w:r w:rsidR="00426FC2" w:rsidRPr="00D13463">
        <w:rPr>
          <w:b w:val="0"/>
          <w:bCs w:val="0"/>
          <w:i w:val="0"/>
          <w:iCs w:val="0"/>
        </w:rPr>
        <w:t xml:space="preserve"> para que se aumente la oferta de servicios y con ello se brinde acceso a la justicia a las comunidades cercanas a la zona de </w:t>
      </w:r>
      <w:r w:rsidR="00394F8E" w:rsidRPr="00D13463">
        <w:rPr>
          <w:b w:val="0"/>
          <w:bCs w:val="0"/>
          <w:i w:val="0"/>
          <w:iCs w:val="0"/>
        </w:rPr>
        <w:t>Puerto Jiménez</w:t>
      </w:r>
      <w:r w:rsidR="00426FC2" w:rsidRPr="00D13463">
        <w:rPr>
          <w:b w:val="0"/>
          <w:bCs w:val="0"/>
          <w:i w:val="0"/>
          <w:iCs w:val="0"/>
        </w:rPr>
        <w:t xml:space="preserve">. </w:t>
      </w:r>
      <w:r w:rsidR="00617882" w:rsidRPr="00D13463">
        <w:rPr>
          <w:b w:val="0"/>
          <w:bCs w:val="0"/>
          <w:i w:val="0"/>
          <w:iCs w:val="0"/>
        </w:rPr>
        <w:t xml:space="preserve">En esta ocasión el </w:t>
      </w:r>
      <w:r w:rsidR="00324C48" w:rsidRPr="00D13463">
        <w:rPr>
          <w:b w:val="0"/>
          <w:bCs w:val="0"/>
          <w:i w:val="0"/>
          <w:iCs w:val="0"/>
        </w:rPr>
        <w:t xml:space="preserve">Juzgado Penal de Golfito con nota </w:t>
      </w:r>
      <w:r w:rsidR="00E86AF7" w:rsidRPr="00D13463">
        <w:rPr>
          <w:b w:val="0"/>
          <w:bCs w:val="0"/>
          <w:i w:val="0"/>
          <w:iCs w:val="0"/>
        </w:rPr>
        <w:t>dirigida</w:t>
      </w:r>
      <w:r w:rsidR="00324C48" w:rsidRPr="00D13463">
        <w:rPr>
          <w:b w:val="0"/>
          <w:bCs w:val="0"/>
          <w:i w:val="0"/>
          <w:iCs w:val="0"/>
        </w:rPr>
        <w:t xml:space="preserve"> al </w:t>
      </w:r>
      <w:r w:rsidR="00E86AF7" w:rsidRPr="00D13463">
        <w:rPr>
          <w:b w:val="0"/>
          <w:bCs w:val="0"/>
          <w:i w:val="0"/>
          <w:iCs w:val="0"/>
        </w:rPr>
        <w:t>D</w:t>
      </w:r>
      <w:r w:rsidR="00324C48" w:rsidRPr="00D13463">
        <w:rPr>
          <w:b w:val="0"/>
          <w:bCs w:val="0"/>
          <w:i w:val="0"/>
          <w:iCs w:val="0"/>
        </w:rPr>
        <w:t>espacho</w:t>
      </w:r>
      <w:r w:rsidR="00E86AF7" w:rsidRPr="00D13463">
        <w:rPr>
          <w:b w:val="0"/>
          <w:bCs w:val="0"/>
          <w:i w:val="0"/>
          <w:iCs w:val="0"/>
        </w:rPr>
        <w:t xml:space="preserve"> de la Presidencia, </w:t>
      </w:r>
      <w:r w:rsidR="00EC0430">
        <w:rPr>
          <w:b w:val="0"/>
          <w:bCs w:val="0"/>
          <w:i w:val="0"/>
          <w:iCs w:val="0"/>
        </w:rPr>
        <w:t>est</w:t>
      </w:r>
      <w:r w:rsidR="000172AF">
        <w:rPr>
          <w:b w:val="0"/>
          <w:bCs w:val="0"/>
          <w:i w:val="0"/>
          <w:iCs w:val="0"/>
        </w:rPr>
        <w:t>á</w:t>
      </w:r>
      <w:r w:rsidR="00EC0430">
        <w:rPr>
          <w:b w:val="0"/>
          <w:bCs w:val="0"/>
          <w:i w:val="0"/>
          <w:iCs w:val="0"/>
        </w:rPr>
        <w:t xml:space="preserve"> </w:t>
      </w:r>
      <w:r w:rsidR="00E86AF7" w:rsidRPr="00D13463">
        <w:rPr>
          <w:b w:val="0"/>
          <w:bCs w:val="0"/>
          <w:i w:val="0"/>
          <w:iCs w:val="0"/>
        </w:rPr>
        <w:t>soli</w:t>
      </w:r>
      <w:r w:rsidR="001C1011" w:rsidRPr="00D13463">
        <w:rPr>
          <w:b w:val="0"/>
          <w:bCs w:val="0"/>
          <w:i w:val="0"/>
          <w:iCs w:val="0"/>
        </w:rPr>
        <w:t xml:space="preserve">citando se revise el tema para ampliar los servicios en </w:t>
      </w:r>
      <w:r w:rsidR="00AD7AA5" w:rsidRPr="00D13463">
        <w:rPr>
          <w:b w:val="0"/>
          <w:bCs w:val="0"/>
          <w:i w:val="0"/>
          <w:iCs w:val="0"/>
        </w:rPr>
        <w:t>M</w:t>
      </w:r>
      <w:r w:rsidR="001C1011" w:rsidRPr="00D13463">
        <w:rPr>
          <w:b w:val="0"/>
          <w:bCs w:val="0"/>
          <w:i w:val="0"/>
          <w:iCs w:val="0"/>
        </w:rPr>
        <w:t xml:space="preserve">ateria </w:t>
      </w:r>
      <w:r w:rsidR="00AD7AA5" w:rsidRPr="00D13463">
        <w:rPr>
          <w:b w:val="0"/>
          <w:bCs w:val="0"/>
          <w:i w:val="0"/>
          <w:iCs w:val="0"/>
        </w:rPr>
        <w:t>P</w:t>
      </w:r>
      <w:r w:rsidR="001C1011" w:rsidRPr="00D13463">
        <w:rPr>
          <w:b w:val="0"/>
          <w:bCs w:val="0"/>
          <w:i w:val="0"/>
          <w:iCs w:val="0"/>
        </w:rPr>
        <w:t xml:space="preserve">enal. </w:t>
      </w:r>
    </w:p>
    <w:p w14:paraId="267AAA02" w14:textId="77777777" w:rsidR="00F11774" w:rsidRPr="00D13463" w:rsidRDefault="00F11774" w:rsidP="00F617FE">
      <w:pPr>
        <w:pStyle w:val="Ttulo2"/>
        <w:jc w:val="both"/>
        <w:rPr>
          <w:b w:val="0"/>
          <w:bCs w:val="0"/>
          <w:i w:val="0"/>
          <w:iCs w:val="0"/>
        </w:rPr>
      </w:pPr>
      <w:r w:rsidRPr="00D13463">
        <w:rPr>
          <w:b w:val="0"/>
          <w:bCs w:val="0"/>
          <w:i w:val="0"/>
          <w:iCs w:val="0"/>
        </w:rPr>
        <w:t>La distribución Geográfica</w:t>
      </w:r>
      <w:r w:rsidR="00F1080E">
        <w:rPr>
          <w:b w:val="0"/>
          <w:bCs w:val="0"/>
          <w:i w:val="0"/>
          <w:iCs w:val="0"/>
        </w:rPr>
        <w:t xml:space="preserve"> de la zona</w:t>
      </w:r>
      <w:r w:rsidRPr="00D13463">
        <w:rPr>
          <w:b w:val="0"/>
          <w:bCs w:val="0"/>
          <w:i w:val="0"/>
          <w:iCs w:val="0"/>
        </w:rPr>
        <w:t xml:space="preserve"> dificulta el</w:t>
      </w:r>
      <w:r w:rsidR="00663072" w:rsidRPr="00D13463">
        <w:rPr>
          <w:b w:val="0"/>
          <w:bCs w:val="0"/>
          <w:i w:val="0"/>
          <w:iCs w:val="0"/>
        </w:rPr>
        <w:t xml:space="preserve"> traslado de los pobladores al juzgado de </w:t>
      </w:r>
      <w:r w:rsidRPr="00D13463">
        <w:rPr>
          <w:b w:val="0"/>
          <w:bCs w:val="0"/>
          <w:i w:val="0"/>
          <w:iCs w:val="0"/>
        </w:rPr>
        <w:t>Golfito,</w:t>
      </w:r>
      <w:r w:rsidR="00663072" w:rsidRPr="00D13463">
        <w:rPr>
          <w:b w:val="0"/>
          <w:bCs w:val="0"/>
          <w:i w:val="0"/>
          <w:iCs w:val="0"/>
        </w:rPr>
        <w:t xml:space="preserve"> representa un esfuerzo</w:t>
      </w:r>
      <w:r w:rsidRPr="00D13463">
        <w:rPr>
          <w:b w:val="0"/>
          <w:bCs w:val="0"/>
          <w:i w:val="0"/>
          <w:iCs w:val="0"/>
        </w:rPr>
        <w:t xml:space="preserve"> significativo</w:t>
      </w:r>
      <w:r w:rsidR="00663072" w:rsidRPr="00D13463">
        <w:rPr>
          <w:b w:val="0"/>
          <w:bCs w:val="0"/>
          <w:i w:val="0"/>
          <w:iCs w:val="0"/>
        </w:rPr>
        <w:t xml:space="preserve"> tanto en tiempo, </w:t>
      </w:r>
      <w:r w:rsidRPr="00D13463">
        <w:rPr>
          <w:b w:val="0"/>
          <w:bCs w:val="0"/>
          <w:i w:val="0"/>
          <w:iCs w:val="0"/>
        </w:rPr>
        <w:t xml:space="preserve">distancia y costo. </w:t>
      </w:r>
    </w:p>
    <w:p w14:paraId="4AD8D41C" w14:textId="77777777" w:rsidR="00BF560E" w:rsidRPr="00D13463" w:rsidRDefault="00F11774" w:rsidP="00F617FE">
      <w:pPr>
        <w:pStyle w:val="Ttulo2"/>
        <w:jc w:val="both"/>
        <w:rPr>
          <w:b w:val="0"/>
          <w:bCs w:val="0"/>
          <w:i w:val="0"/>
          <w:iCs w:val="0"/>
        </w:rPr>
      </w:pPr>
      <w:r w:rsidRPr="00D13463">
        <w:rPr>
          <w:b w:val="0"/>
          <w:bCs w:val="0"/>
          <w:i w:val="0"/>
          <w:iCs w:val="0"/>
        </w:rPr>
        <w:t xml:space="preserve"> </w:t>
      </w:r>
      <w:r w:rsidR="000A65E7" w:rsidRPr="00D13463">
        <w:rPr>
          <w:b w:val="0"/>
          <w:bCs w:val="0"/>
          <w:i w:val="0"/>
          <w:iCs w:val="0"/>
        </w:rPr>
        <w:t xml:space="preserve">El distrito de </w:t>
      </w:r>
      <w:r w:rsidR="00394F8E" w:rsidRPr="00D13463">
        <w:rPr>
          <w:b w:val="0"/>
          <w:bCs w:val="0"/>
          <w:i w:val="0"/>
          <w:iCs w:val="0"/>
        </w:rPr>
        <w:t>Puerto Jiménez</w:t>
      </w:r>
      <w:r w:rsidR="000A65E7" w:rsidRPr="00D13463">
        <w:rPr>
          <w:b w:val="0"/>
          <w:bCs w:val="0"/>
          <w:i w:val="0"/>
          <w:iCs w:val="0"/>
        </w:rPr>
        <w:t xml:space="preserve"> pertenece al cantón de Golfito el mismo es dividido por el </w:t>
      </w:r>
      <w:r w:rsidR="00AD7AA5" w:rsidRPr="00D13463">
        <w:rPr>
          <w:b w:val="0"/>
          <w:bCs w:val="0"/>
          <w:i w:val="0"/>
          <w:iCs w:val="0"/>
        </w:rPr>
        <w:t>G</w:t>
      </w:r>
      <w:r w:rsidR="00BF560E" w:rsidRPr="00D13463">
        <w:rPr>
          <w:b w:val="0"/>
          <w:bCs w:val="0"/>
          <w:i w:val="0"/>
          <w:iCs w:val="0"/>
        </w:rPr>
        <w:t xml:space="preserve">olfo </w:t>
      </w:r>
      <w:r w:rsidR="00AD7AA5" w:rsidRPr="00D13463">
        <w:rPr>
          <w:b w:val="0"/>
          <w:bCs w:val="0"/>
          <w:i w:val="0"/>
          <w:iCs w:val="0"/>
        </w:rPr>
        <w:t>D</w:t>
      </w:r>
      <w:r w:rsidR="00BF560E" w:rsidRPr="00D13463">
        <w:rPr>
          <w:b w:val="0"/>
          <w:bCs w:val="0"/>
          <w:i w:val="0"/>
          <w:iCs w:val="0"/>
        </w:rPr>
        <w:t xml:space="preserve">ulce, por lo que </w:t>
      </w:r>
      <w:r w:rsidR="00EC52F5">
        <w:rPr>
          <w:b w:val="0"/>
          <w:bCs w:val="0"/>
          <w:i w:val="0"/>
          <w:iCs w:val="0"/>
        </w:rPr>
        <w:t>traslado por medio acuático e</w:t>
      </w:r>
      <w:r w:rsidR="00BF560E" w:rsidRPr="00D13463">
        <w:rPr>
          <w:b w:val="0"/>
          <w:bCs w:val="0"/>
          <w:i w:val="0"/>
          <w:iCs w:val="0"/>
        </w:rPr>
        <w:t>s el medio de transporte más rápido en comparación a la carretera.</w:t>
      </w:r>
    </w:p>
    <w:p w14:paraId="7B4E17A6" w14:textId="77777777" w:rsidR="003450C3" w:rsidRPr="00D13463" w:rsidRDefault="00394F8E" w:rsidP="00F617FE">
      <w:pPr>
        <w:pStyle w:val="Ttulo2"/>
        <w:jc w:val="both"/>
        <w:rPr>
          <w:b w:val="0"/>
          <w:bCs w:val="0"/>
          <w:i w:val="0"/>
          <w:iCs w:val="0"/>
        </w:rPr>
      </w:pPr>
      <w:r w:rsidRPr="00D13463">
        <w:rPr>
          <w:b w:val="0"/>
          <w:bCs w:val="0"/>
          <w:i w:val="0"/>
          <w:iCs w:val="0"/>
        </w:rPr>
        <w:t>Puerto Jiménez</w:t>
      </w:r>
      <w:r w:rsidR="008B50E0" w:rsidRPr="00D13463">
        <w:rPr>
          <w:b w:val="0"/>
          <w:bCs w:val="0"/>
          <w:i w:val="0"/>
          <w:iCs w:val="0"/>
        </w:rPr>
        <w:t xml:space="preserve"> presenta una población de 8789 según Censo 2011</w:t>
      </w:r>
      <w:r w:rsidR="00947F84" w:rsidRPr="00D13463">
        <w:rPr>
          <w:b w:val="0"/>
          <w:bCs w:val="0"/>
          <w:i w:val="0"/>
          <w:iCs w:val="0"/>
        </w:rPr>
        <w:t>, es e</w:t>
      </w:r>
      <w:r w:rsidR="00044CE6" w:rsidRPr="00D13463">
        <w:rPr>
          <w:b w:val="0"/>
          <w:bCs w:val="0"/>
          <w:i w:val="0"/>
          <w:iCs w:val="0"/>
        </w:rPr>
        <w:t>l distrito con mayor crecimiento poblacional del cantón al comparar censo 2000-2011</w:t>
      </w:r>
      <w:r w:rsidR="003450C3" w:rsidRPr="00D13463">
        <w:rPr>
          <w:b w:val="0"/>
          <w:bCs w:val="0"/>
          <w:i w:val="0"/>
          <w:iCs w:val="0"/>
        </w:rPr>
        <w:t xml:space="preserve">, el 65.5% de los pobladores se ubican en zona Rural. </w:t>
      </w:r>
    </w:p>
    <w:p w14:paraId="7DEE4791" w14:textId="77777777" w:rsidR="005C74CF" w:rsidRPr="00D13463" w:rsidRDefault="00AE5F5C" w:rsidP="00F617FE">
      <w:pPr>
        <w:pStyle w:val="Ttulo2"/>
        <w:jc w:val="both"/>
        <w:rPr>
          <w:b w:val="0"/>
          <w:bCs w:val="0"/>
          <w:i w:val="0"/>
          <w:iCs w:val="0"/>
        </w:rPr>
      </w:pPr>
      <w:r w:rsidRPr="00D13463">
        <w:rPr>
          <w:b w:val="0"/>
          <w:bCs w:val="0"/>
          <w:i w:val="0"/>
          <w:iCs w:val="0"/>
        </w:rPr>
        <w:t xml:space="preserve">Según proyección del INEC con datos del Censo 2011, se espera que para el </w:t>
      </w:r>
      <w:r w:rsidR="005C74CF" w:rsidRPr="00D13463">
        <w:rPr>
          <w:b w:val="0"/>
          <w:bCs w:val="0"/>
          <w:i w:val="0"/>
          <w:iCs w:val="0"/>
        </w:rPr>
        <w:t xml:space="preserve">presente año la población ronde los 12519 habitantes, y 13460 para el año 2024. </w:t>
      </w:r>
    </w:p>
    <w:p w14:paraId="393C8714" w14:textId="77777777" w:rsidR="003D18FF" w:rsidRPr="00D13463" w:rsidRDefault="00BF560E" w:rsidP="00F617FE">
      <w:pPr>
        <w:pStyle w:val="Ttulo2"/>
        <w:jc w:val="both"/>
        <w:rPr>
          <w:b w:val="0"/>
          <w:bCs w:val="0"/>
          <w:i w:val="0"/>
          <w:iCs w:val="0"/>
        </w:rPr>
      </w:pPr>
      <w:r w:rsidRPr="00D13463">
        <w:t xml:space="preserve"> </w:t>
      </w:r>
      <w:r w:rsidR="003D18FF" w:rsidRPr="00D13463">
        <w:rPr>
          <w:b w:val="0"/>
          <w:bCs w:val="0"/>
          <w:i w:val="0"/>
          <w:iCs w:val="0"/>
        </w:rPr>
        <w:t>Según el Censo de Población 2011, en los cantones de Osa y Golfito habitan 3569 indígenas, en donde el cantón de Golfito presenta la mayor cantidad de habitantes indígenas.</w:t>
      </w:r>
    </w:p>
    <w:p w14:paraId="6216D86A" w14:textId="77777777" w:rsidR="000C1F6F" w:rsidRPr="00D13463" w:rsidRDefault="000C1F6F" w:rsidP="00F617FE">
      <w:pPr>
        <w:pStyle w:val="Ttulo2"/>
        <w:jc w:val="both"/>
        <w:rPr>
          <w:b w:val="0"/>
          <w:bCs w:val="0"/>
          <w:i w:val="0"/>
          <w:iCs w:val="0"/>
        </w:rPr>
      </w:pPr>
      <w:r w:rsidRPr="00D13463">
        <w:rPr>
          <w:b w:val="0"/>
          <w:bCs w:val="0"/>
          <w:i w:val="0"/>
          <w:iCs w:val="0"/>
        </w:rPr>
        <w:t xml:space="preserve">Aproximadamente el 17-18% de la población de los cantones de Osa y Golfito presentan alguna discapacidad permanente. </w:t>
      </w:r>
    </w:p>
    <w:p w14:paraId="217945A8" w14:textId="77777777" w:rsidR="00F210D4" w:rsidRPr="00D13463" w:rsidRDefault="0040204B" w:rsidP="00F617FE">
      <w:pPr>
        <w:pStyle w:val="Ttulo2"/>
        <w:jc w:val="both"/>
        <w:rPr>
          <w:b w:val="0"/>
          <w:bCs w:val="0"/>
          <w:i w:val="0"/>
          <w:iCs w:val="0"/>
        </w:rPr>
      </w:pPr>
      <w:r w:rsidRPr="00D13463">
        <w:rPr>
          <w:b w:val="0"/>
          <w:bCs w:val="0"/>
          <w:i w:val="0"/>
          <w:iCs w:val="0"/>
        </w:rPr>
        <w:t>El Índice de Desarrollo Social</w:t>
      </w:r>
      <w:r w:rsidR="00C559DF" w:rsidRPr="00D13463">
        <w:rPr>
          <w:b w:val="0"/>
          <w:bCs w:val="0"/>
          <w:i w:val="0"/>
          <w:iCs w:val="0"/>
        </w:rPr>
        <w:t xml:space="preserve"> (IDS)</w:t>
      </w:r>
      <w:r w:rsidRPr="00D13463">
        <w:rPr>
          <w:b w:val="0"/>
          <w:bCs w:val="0"/>
          <w:i w:val="0"/>
          <w:iCs w:val="0"/>
        </w:rPr>
        <w:t xml:space="preserve"> </w:t>
      </w:r>
      <w:r w:rsidR="00E21387" w:rsidRPr="00D13463">
        <w:rPr>
          <w:b w:val="0"/>
          <w:bCs w:val="0"/>
          <w:i w:val="0"/>
          <w:iCs w:val="0"/>
        </w:rPr>
        <w:t xml:space="preserve">históricamente para los cantones de Osa y Golfito se encuentra ubicado en las últimas posiciones (73 y 72 respectivamente de 81 cantones), las peores dimensiones que afectan el indicador </w:t>
      </w:r>
      <w:r w:rsidR="00116D2D" w:rsidRPr="00D13463">
        <w:rPr>
          <w:b w:val="0"/>
          <w:bCs w:val="0"/>
          <w:i w:val="0"/>
          <w:iCs w:val="0"/>
        </w:rPr>
        <w:t xml:space="preserve">y son comunes para dichos cantones </w:t>
      </w:r>
      <w:r w:rsidR="00E21387" w:rsidRPr="00D13463">
        <w:rPr>
          <w:b w:val="0"/>
          <w:bCs w:val="0"/>
          <w:i w:val="0"/>
          <w:iCs w:val="0"/>
        </w:rPr>
        <w:t>son las relacionadas con “Derechos Personales”</w:t>
      </w:r>
      <w:r w:rsidR="00116D2D" w:rsidRPr="00D13463">
        <w:rPr>
          <w:b w:val="0"/>
          <w:bCs w:val="0"/>
          <w:i w:val="0"/>
          <w:iCs w:val="0"/>
        </w:rPr>
        <w:t xml:space="preserve">. </w:t>
      </w:r>
    </w:p>
    <w:p w14:paraId="44720E21" w14:textId="77777777" w:rsidR="00116D2D" w:rsidRPr="00D13463" w:rsidRDefault="00116D2D" w:rsidP="00F617FE">
      <w:pPr>
        <w:jc w:val="both"/>
        <w:rPr>
          <w:lang w:val="es-ES"/>
        </w:rPr>
      </w:pPr>
    </w:p>
    <w:p w14:paraId="6694E87E" w14:textId="77777777" w:rsidR="001F662F" w:rsidRPr="00D13463" w:rsidRDefault="001F662F" w:rsidP="00F617FE">
      <w:pPr>
        <w:pStyle w:val="Ttulo2"/>
        <w:jc w:val="both"/>
        <w:rPr>
          <w:b w:val="0"/>
          <w:bCs w:val="0"/>
          <w:i w:val="0"/>
          <w:iCs w:val="0"/>
        </w:rPr>
      </w:pPr>
      <w:r w:rsidRPr="00D13463">
        <w:rPr>
          <w:b w:val="0"/>
          <w:bCs w:val="0"/>
          <w:i w:val="0"/>
          <w:iCs w:val="0"/>
        </w:rPr>
        <w:t xml:space="preserve">Los distritos, ubicados en la zona peninsular (Sierpe, Drake, </w:t>
      </w:r>
      <w:r w:rsidR="00394F8E" w:rsidRPr="00D13463">
        <w:rPr>
          <w:b w:val="0"/>
          <w:bCs w:val="0"/>
          <w:i w:val="0"/>
          <w:iCs w:val="0"/>
        </w:rPr>
        <w:t>Puerto Jiménez</w:t>
      </w:r>
      <w:r w:rsidRPr="00D13463">
        <w:rPr>
          <w:b w:val="0"/>
          <w:bCs w:val="0"/>
          <w:i w:val="0"/>
          <w:iCs w:val="0"/>
        </w:rPr>
        <w:t>) se ubican a partir de la posición 405 hasta la 466 para el año 2013, situación que se agrav</w:t>
      </w:r>
      <w:r w:rsidR="00AD7AA5" w:rsidRPr="00D13463">
        <w:rPr>
          <w:b w:val="0"/>
          <w:bCs w:val="0"/>
          <w:i w:val="0"/>
          <w:iCs w:val="0"/>
        </w:rPr>
        <w:t>ó</w:t>
      </w:r>
      <w:r w:rsidRPr="00D13463">
        <w:rPr>
          <w:b w:val="0"/>
          <w:bCs w:val="0"/>
          <w:i w:val="0"/>
          <w:iCs w:val="0"/>
        </w:rPr>
        <w:t xml:space="preserve"> en el 2017 al ubicarse en el rango de 443 a 472 y en clasificación muy bajo.</w:t>
      </w:r>
    </w:p>
    <w:p w14:paraId="79A8282D" w14:textId="77777777" w:rsidR="00116D2D" w:rsidRPr="00D13463" w:rsidRDefault="00382BAA" w:rsidP="00F617FE">
      <w:pPr>
        <w:pStyle w:val="Ttulo2"/>
        <w:jc w:val="both"/>
        <w:rPr>
          <w:b w:val="0"/>
          <w:bCs w:val="0"/>
          <w:i w:val="0"/>
          <w:iCs w:val="0"/>
        </w:rPr>
      </w:pPr>
      <w:r w:rsidRPr="00D13463">
        <w:rPr>
          <w:b w:val="0"/>
          <w:bCs w:val="0"/>
          <w:i w:val="0"/>
          <w:iCs w:val="0"/>
        </w:rPr>
        <w:t>El Distrito de</w:t>
      </w:r>
      <w:r w:rsidR="00C559DF" w:rsidRPr="00D13463">
        <w:rPr>
          <w:b w:val="0"/>
          <w:bCs w:val="0"/>
          <w:i w:val="0"/>
          <w:iCs w:val="0"/>
        </w:rPr>
        <w:t xml:space="preserve"> </w:t>
      </w:r>
      <w:r w:rsidR="00394F8E" w:rsidRPr="00D13463">
        <w:rPr>
          <w:b w:val="0"/>
          <w:bCs w:val="0"/>
          <w:i w:val="0"/>
          <w:iCs w:val="0"/>
        </w:rPr>
        <w:t>Puerto Jiménez</w:t>
      </w:r>
      <w:r w:rsidR="00C15712" w:rsidRPr="00D13463">
        <w:rPr>
          <w:b w:val="0"/>
          <w:bCs w:val="0"/>
          <w:i w:val="0"/>
          <w:iCs w:val="0"/>
        </w:rPr>
        <w:t xml:space="preserve"> se </w:t>
      </w:r>
      <w:r w:rsidR="00494AF0" w:rsidRPr="00D13463">
        <w:rPr>
          <w:b w:val="0"/>
          <w:bCs w:val="0"/>
          <w:i w:val="0"/>
          <w:iCs w:val="0"/>
        </w:rPr>
        <w:t>ubica en la posición 443/488</w:t>
      </w:r>
      <w:r w:rsidR="00FF1686" w:rsidRPr="00D13463">
        <w:rPr>
          <w:b w:val="0"/>
          <w:bCs w:val="0"/>
          <w:i w:val="0"/>
          <w:iCs w:val="0"/>
        </w:rPr>
        <w:t>, calificado en “Muy Bajo”</w:t>
      </w:r>
      <w:r w:rsidR="00C04034" w:rsidRPr="00D13463">
        <w:rPr>
          <w:b w:val="0"/>
          <w:bCs w:val="0"/>
          <w:i w:val="0"/>
          <w:iCs w:val="0"/>
        </w:rPr>
        <w:t>, con calificación 43.08</w:t>
      </w:r>
      <w:r w:rsidR="001F662F" w:rsidRPr="00D13463">
        <w:rPr>
          <w:b w:val="0"/>
          <w:bCs w:val="0"/>
          <w:i w:val="0"/>
          <w:iCs w:val="0"/>
        </w:rPr>
        <w:t xml:space="preserve"> de 100. </w:t>
      </w:r>
    </w:p>
    <w:p w14:paraId="431A3099" w14:textId="77777777" w:rsidR="00382BAA" w:rsidRPr="00D13463" w:rsidRDefault="00382BAA" w:rsidP="00F617FE">
      <w:pPr>
        <w:pStyle w:val="Ttulo2"/>
        <w:jc w:val="both"/>
        <w:rPr>
          <w:b w:val="0"/>
          <w:bCs w:val="0"/>
          <w:i w:val="0"/>
          <w:iCs w:val="0"/>
        </w:rPr>
      </w:pPr>
      <w:r w:rsidRPr="00D13463">
        <w:rPr>
          <w:b w:val="0"/>
          <w:bCs w:val="0"/>
          <w:i w:val="0"/>
          <w:iCs w:val="0"/>
        </w:rPr>
        <w:t xml:space="preserve">Las principales actividades económicas en el distrito de </w:t>
      </w:r>
      <w:r w:rsidR="00394F8E" w:rsidRPr="00D13463">
        <w:rPr>
          <w:b w:val="0"/>
          <w:bCs w:val="0"/>
          <w:i w:val="0"/>
          <w:iCs w:val="0"/>
        </w:rPr>
        <w:t>Puerto Jiménez</w:t>
      </w:r>
      <w:r w:rsidRPr="00D13463">
        <w:rPr>
          <w:b w:val="0"/>
          <w:bCs w:val="0"/>
          <w:i w:val="0"/>
          <w:iCs w:val="0"/>
        </w:rPr>
        <w:t xml:space="preserve"> son </w:t>
      </w:r>
      <w:r w:rsidR="00D33378" w:rsidRPr="00D13463">
        <w:rPr>
          <w:b w:val="0"/>
          <w:bCs w:val="0"/>
          <w:i w:val="0"/>
          <w:iCs w:val="0"/>
        </w:rPr>
        <w:t xml:space="preserve">el </w:t>
      </w:r>
      <w:r w:rsidRPr="00D13463">
        <w:rPr>
          <w:b w:val="0"/>
          <w:bCs w:val="0"/>
          <w:i w:val="0"/>
          <w:iCs w:val="0"/>
        </w:rPr>
        <w:t>Arroz, palma aceitera, ganadería, forestales, turismo, actividad comercial, pesca artesanal.</w:t>
      </w:r>
    </w:p>
    <w:p w14:paraId="5EC726EF" w14:textId="77777777" w:rsidR="000E2FA6" w:rsidRPr="00D13463" w:rsidRDefault="000E2FA6" w:rsidP="00F617FE">
      <w:pPr>
        <w:pStyle w:val="Ttulo2"/>
        <w:jc w:val="both"/>
        <w:rPr>
          <w:b w:val="0"/>
          <w:bCs w:val="0"/>
          <w:i w:val="0"/>
          <w:iCs w:val="0"/>
        </w:rPr>
      </w:pPr>
      <w:r w:rsidRPr="00D13463">
        <w:rPr>
          <w:b w:val="0"/>
          <w:bCs w:val="0"/>
          <w:i w:val="0"/>
          <w:iCs w:val="0"/>
        </w:rPr>
        <w:t xml:space="preserve">La provincia de Puntarenas es </w:t>
      </w:r>
      <w:r w:rsidR="00580BCE" w:rsidRPr="00D13463">
        <w:rPr>
          <w:b w:val="0"/>
          <w:bCs w:val="0"/>
          <w:i w:val="0"/>
          <w:iCs w:val="0"/>
        </w:rPr>
        <w:t xml:space="preserve">en la que </w:t>
      </w:r>
      <w:r w:rsidR="00020D1A" w:rsidRPr="00D13463">
        <w:rPr>
          <w:b w:val="0"/>
          <w:bCs w:val="0"/>
          <w:i w:val="0"/>
          <w:iCs w:val="0"/>
        </w:rPr>
        <w:t>más</w:t>
      </w:r>
      <w:r w:rsidR="00580BCE" w:rsidRPr="00D13463">
        <w:rPr>
          <w:b w:val="0"/>
          <w:bCs w:val="0"/>
          <w:i w:val="0"/>
          <w:iCs w:val="0"/>
        </w:rPr>
        <w:t xml:space="preserve"> droga se decomisa,</w:t>
      </w:r>
      <w:r w:rsidR="00426C08">
        <w:rPr>
          <w:b w:val="0"/>
          <w:bCs w:val="0"/>
          <w:i w:val="0"/>
          <w:iCs w:val="0"/>
        </w:rPr>
        <w:t xml:space="preserve"> según los datos obtenidos al confeccionar el estudio,</w:t>
      </w:r>
      <w:r w:rsidR="00580BCE" w:rsidRPr="00D13463">
        <w:rPr>
          <w:b w:val="0"/>
          <w:bCs w:val="0"/>
          <w:i w:val="0"/>
          <w:iCs w:val="0"/>
        </w:rPr>
        <w:t xml:space="preserve"> para el 2019 los cantones de Golfito y Osa se ubican en las posiciones </w:t>
      </w:r>
      <w:r w:rsidR="000A0EB4" w:rsidRPr="00D13463">
        <w:rPr>
          <w:b w:val="0"/>
          <w:bCs w:val="0"/>
          <w:i w:val="0"/>
          <w:iCs w:val="0"/>
        </w:rPr>
        <w:t>3 y 4 en decomiso de cocaína (kg)</w:t>
      </w:r>
      <w:r w:rsidR="00020D1A" w:rsidRPr="00D13463">
        <w:rPr>
          <w:b w:val="0"/>
          <w:bCs w:val="0"/>
          <w:i w:val="0"/>
          <w:iCs w:val="0"/>
        </w:rPr>
        <w:t xml:space="preserve"> ubicándose en el top</w:t>
      </w:r>
      <w:r w:rsidR="00EA32DD" w:rsidRPr="00D13463">
        <w:rPr>
          <w:b w:val="0"/>
          <w:bCs w:val="0"/>
          <w:i w:val="0"/>
          <w:iCs w:val="0"/>
        </w:rPr>
        <w:t xml:space="preserve"> </w:t>
      </w:r>
      <w:r w:rsidR="00020D1A" w:rsidRPr="00D13463">
        <w:rPr>
          <w:b w:val="0"/>
          <w:bCs w:val="0"/>
          <w:i w:val="0"/>
          <w:iCs w:val="0"/>
        </w:rPr>
        <w:t xml:space="preserve">10, en cuanto Marihuana no se ubican en el top 10, pero al analizar los eventos </w:t>
      </w:r>
      <w:r w:rsidR="00A0303F" w:rsidRPr="00D13463">
        <w:rPr>
          <w:b w:val="0"/>
          <w:bCs w:val="0"/>
          <w:i w:val="0"/>
          <w:iCs w:val="0"/>
        </w:rPr>
        <w:t xml:space="preserve">en relación con la cantidad de población presentan una importante representación. </w:t>
      </w:r>
    </w:p>
    <w:p w14:paraId="192D985C" w14:textId="77777777" w:rsidR="00D01255" w:rsidRPr="00D13463" w:rsidRDefault="00D01255" w:rsidP="00F617FE">
      <w:pPr>
        <w:pStyle w:val="Ttulo2"/>
        <w:jc w:val="both"/>
        <w:rPr>
          <w:b w:val="0"/>
          <w:bCs w:val="0"/>
          <w:i w:val="0"/>
          <w:iCs w:val="0"/>
        </w:rPr>
      </w:pPr>
      <w:r w:rsidRPr="00D13463">
        <w:rPr>
          <w:b w:val="0"/>
          <w:bCs w:val="0"/>
          <w:i w:val="0"/>
          <w:iCs w:val="0"/>
        </w:rPr>
        <w:t xml:space="preserve">El distrito de </w:t>
      </w:r>
      <w:r w:rsidR="00394F8E" w:rsidRPr="00D13463">
        <w:rPr>
          <w:b w:val="0"/>
          <w:bCs w:val="0"/>
          <w:i w:val="0"/>
          <w:iCs w:val="0"/>
        </w:rPr>
        <w:t>Puerto Jiménez</w:t>
      </w:r>
      <w:r w:rsidRPr="00D13463">
        <w:rPr>
          <w:b w:val="0"/>
          <w:bCs w:val="0"/>
          <w:i w:val="0"/>
          <w:iCs w:val="0"/>
        </w:rPr>
        <w:t xml:space="preserve"> representa </w:t>
      </w:r>
      <w:r w:rsidR="000F02A4" w:rsidRPr="00D13463">
        <w:rPr>
          <w:b w:val="0"/>
          <w:bCs w:val="0"/>
          <w:i w:val="0"/>
          <w:iCs w:val="0"/>
        </w:rPr>
        <w:t xml:space="preserve">de los decomisos </w:t>
      </w:r>
      <w:r w:rsidR="00553069">
        <w:rPr>
          <w:b w:val="0"/>
          <w:bCs w:val="0"/>
          <w:i w:val="0"/>
          <w:iCs w:val="0"/>
        </w:rPr>
        <w:t xml:space="preserve">de </w:t>
      </w:r>
      <w:r w:rsidR="00553069" w:rsidRPr="00D13463">
        <w:rPr>
          <w:b w:val="0"/>
          <w:bCs w:val="0"/>
          <w:i w:val="0"/>
          <w:iCs w:val="0"/>
        </w:rPr>
        <w:t xml:space="preserve">Cocaína </w:t>
      </w:r>
      <w:r w:rsidR="000F02A4" w:rsidRPr="00D13463">
        <w:rPr>
          <w:b w:val="0"/>
          <w:bCs w:val="0"/>
          <w:i w:val="0"/>
          <w:iCs w:val="0"/>
        </w:rPr>
        <w:t>realizados</w:t>
      </w:r>
      <w:r w:rsidR="00553069">
        <w:rPr>
          <w:b w:val="0"/>
          <w:bCs w:val="0"/>
          <w:i w:val="0"/>
          <w:iCs w:val="0"/>
        </w:rPr>
        <w:t xml:space="preserve"> un 28%</w:t>
      </w:r>
      <w:r w:rsidR="00553069" w:rsidRPr="00D13463">
        <w:rPr>
          <w:b w:val="0"/>
          <w:bCs w:val="0"/>
          <w:i w:val="0"/>
          <w:iCs w:val="0"/>
        </w:rPr>
        <w:t xml:space="preserve"> </w:t>
      </w:r>
      <w:r w:rsidR="000F02A4" w:rsidRPr="00D13463">
        <w:t xml:space="preserve"> </w:t>
      </w:r>
      <w:r w:rsidR="000F02A4" w:rsidRPr="00D13463">
        <w:rPr>
          <w:b w:val="0"/>
          <w:bCs w:val="0"/>
          <w:i w:val="0"/>
          <w:iCs w:val="0"/>
        </w:rPr>
        <w:t>en el cantón de Golfito</w:t>
      </w:r>
      <w:r w:rsidR="00EC52F5">
        <w:rPr>
          <w:b w:val="0"/>
          <w:bCs w:val="0"/>
          <w:i w:val="0"/>
          <w:iCs w:val="0"/>
        </w:rPr>
        <w:t xml:space="preserve"> </w:t>
      </w:r>
      <w:r w:rsidRPr="00D13463">
        <w:rPr>
          <w:b w:val="0"/>
          <w:bCs w:val="0"/>
          <w:i w:val="0"/>
          <w:iCs w:val="0"/>
        </w:rPr>
        <w:t xml:space="preserve">y un 20% en cuanto a eventos </w:t>
      </w:r>
      <w:r w:rsidR="008E2566" w:rsidRPr="00D13463">
        <w:rPr>
          <w:b w:val="0"/>
          <w:bCs w:val="0"/>
          <w:i w:val="0"/>
          <w:iCs w:val="0"/>
        </w:rPr>
        <w:t xml:space="preserve">de </w:t>
      </w:r>
      <w:r w:rsidR="001D51E4" w:rsidRPr="00D13463">
        <w:rPr>
          <w:b w:val="0"/>
          <w:bCs w:val="0"/>
          <w:i w:val="0"/>
          <w:iCs w:val="0"/>
        </w:rPr>
        <w:t>M</w:t>
      </w:r>
      <w:r w:rsidRPr="00D13463">
        <w:rPr>
          <w:b w:val="0"/>
          <w:bCs w:val="0"/>
          <w:i w:val="0"/>
          <w:iCs w:val="0"/>
        </w:rPr>
        <w:t>arihuana.</w:t>
      </w:r>
    </w:p>
    <w:p w14:paraId="053ACCBB" w14:textId="77777777" w:rsidR="00D73A15" w:rsidRPr="00D13463" w:rsidRDefault="00D73A15" w:rsidP="00F617FE">
      <w:pPr>
        <w:pStyle w:val="Ttulo2"/>
        <w:jc w:val="both"/>
        <w:rPr>
          <w:b w:val="0"/>
          <w:bCs w:val="0"/>
          <w:i w:val="0"/>
          <w:iCs w:val="0"/>
        </w:rPr>
      </w:pPr>
      <w:r w:rsidRPr="00D13463">
        <w:rPr>
          <w:b w:val="0"/>
          <w:bCs w:val="0"/>
          <w:i w:val="0"/>
          <w:iCs w:val="0"/>
        </w:rPr>
        <w:t>En cuanto a reportes al 911 re</w:t>
      </w:r>
      <w:r w:rsidR="00964F12" w:rsidRPr="00D13463">
        <w:rPr>
          <w:b w:val="0"/>
          <w:bCs w:val="0"/>
          <w:i w:val="0"/>
          <w:iCs w:val="0"/>
        </w:rPr>
        <w:t>lacionados con drogas, llama la atención que si bien la zona es marcada con alto volumen y tráfico de drogas la cantidad de denuncias reportadas mensualmente está por debajo del promedio mensual nacional.</w:t>
      </w:r>
    </w:p>
    <w:p w14:paraId="3BCCC41A" w14:textId="77777777" w:rsidR="00964F12" w:rsidRPr="00D13463" w:rsidRDefault="00964F12" w:rsidP="00F617FE">
      <w:pPr>
        <w:pStyle w:val="Ttulo2"/>
        <w:jc w:val="both"/>
        <w:rPr>
          <w:b w:val="0"/>
          <w:bCs w:val="0"/>
          <w:i w:val="0"/>
          <w:iCs w:val="0"/>
        </w:rPr>
      </w:pPr>
      <w:r w:rsidRPr="00D13463">
        <w:rPr>
          <w:b w:val="0"/>
          <w:bCs w:val="0"/>
          <w:i w:val="0"/>
          <w:iCs w:val="0"/>
        </w:rPr>
        <w:t xml:space="preserve">En cuanto a delincuencia los delitos con mayor representación son </w:t>
      </w:r>
      <w:r w:rsidR="000355B0" w:rsidRPr="00D13463">
        <w:rPr>
          <w:b w:val="0"/>
          <w:bCs w:val="0"/>
          <w:i w:val="0"/>
          <w:iCs w:val="0"/>
        </w:rPr>
        <w:t xml:space="preserve">hurto y robo, </w:t>
      </w:r>
      <w:r w:rsidR="00F052AC" w:rsidRPr="00D13463">
        <w:rPr>
          <w:b w:val="0"/>
          <w:bCs w:val="0"/>
          <w:i w:val="0"/>
          <w:iCs w:val="0"/>
        </w:rPr>
        <w:t xml:space="preserve">en términos generales presenta una tendencia </w:t>
      </w:r>
      <w:r w:rsidR="00426BF7" w:rsidRPr="00D13463">
        <w:rPr>
          <w:b w:val="0"/>
          <w:bCs w:val="0"/>
          <w:i w:val="0"/>
          <w:iCs w:val="0"/>
        </w:rPr>
        <w:t>en aumento, que vari</w:t>
      </w:r>
      <w:r w:rsidR="00272DED" w:rsidRPr="00D13463">
        <w:rPr>
          <w:b w:val="0"/>
          <w:bCs w:val="0"/>
          <w:i w:val="0"/>
          <w:iCs w:val="0"/>
        </w:rPr>
        <w:t>ó</w:t>
      </w:r>
      <w:r w:rsidR="00426BF7" w:rsidRPr="00D13463">
        <w:rPr>
          <w:b w:val="0"/>
          <w:bCs w:val="0"/>
          <w:i w:val="0"/>
          <w:iCs w:val="0"/>
        </w:rPr>
        <w:t xml:space="preserve"> el comportamiento a la baja en el 2020. </w:t>
      </w:r>
    </w:p>
    <w:p w14:paraId="398BECB1" w14:textId="77777777" w:rsidR="009C7E2C" w:rsidRPr="00D13463" w:rsidRDefault="009C7E2C" w:rsidP="00F617FE">
      <w:pPr>
        <w:pStyle w:val="Ttulo2"/>
        <w:jc w:val="both"/>
        <w:rPr>
          <w:b w:val="0"/>
          <w:bCs w:val="0"/>
          <w:i w:val="0"/>
          <w:iCs w:val="0"/>
        </w:rPr>
      </w:pPr>
      <w:r w:rsidRPr="00D13463">
        <w:rPr>
          <w:b w:val="0"/>
          <w:bCs w:val="0"/>
          <w:i w:val="0"/>
          <w:iCs w:val="0"/>
        </w:rPr>
        <w:t xml:space="preserve">En promedio la duración de los desplazamientos de los poblados de la zona de </w:t>
      </w:r>
      <w:r w:rsidR="00394F8E" w:rsidRPr="00D13463">
        <w:rPr>
          <w:b w:val="0"/>
          <w:bCs w:val="0"/>
          <w:i w:val="0"/>
          <w:iCs w:val="0"/>
        </w:rPr>
        <w:t>Puerto Jiménez</w:t>
      </w:r>
      <w:r w:rsidRPr="00D13463">
        <w:rPr>
          <w:b w:val="0"/>
          <w:bCs w:val="0"/>
          <w:i w:val="0"/>
          <w:iCs w:val="0"/>
        </w:rPr>
        <w:t xml:space="preserve"> a Golfito ronda las 2 horas y los </w:t>
      </w:r>
      <w:r w:rsidR="00F617FE" w:rsidRPr="00D13463">
        <w:rPr>
          <w:b w:val="0"/>
          <w:bCs w:val="0"/>
          <w:i w:val="0"/>
          <w:iCs w:val="0"/>
        </w:rPr>
        <w:t>87.3</w:t>
      </w:r>
      <w:r w:rsidRPr="00D13463">
        <w:rPr>
          <w:b w:val="0"/>
          <w:bCs w:val="0"/>
          <w:i w:val="0"/>
          <w:iCs w:val="0"/>
        </w:rPr>
        <w:t xml:space="preserve"> km, en comparación de los 48 minutos y los </w:t>
      </w:r>
      <w:r w:rsidR="00F617FE" w:rsidRPr="00D13463">
        <w:rPr>
          <w:b w:val="0"/>
          <w:bCs w:val="0"/>
          <w:i w:val="0"/>
          <w:iCs w:val="0"/>
        </w:rPr>
        <w:t>47.8</w:t>
      </w:r>
      <w:r w:rsidRPr="00D13463">
        <w:rPr>
          <w:b w:val="0"/>
          <w:bCs w:val="0"/>
          <w:i w:val="0"/>
          <w:iCs w:val="0"/>
        </w:rPr>
        <w:t xml:space="preserve"> km en promedio al centro de </w:t>
      </w:r>
      <w:r w:rsidR="00394F8E" w:rsidRPr="00D13463">
        <w:rPr>
          <w:b w:val="0"/>
          <w:bCs w:val="0"/>
          <w:i w:val="0"/>
          <w:iCs w:val="0"/>
        </w:rPr>
        <w:t>Puerto Jiménez</w:t>
      </w:r>
      <w:r w:rsidR="00F617FE" w:rsidRPr="00D13463">
        <w:rPr>
          <w:b w:val="0"/>
          <w:bCs w:val="0"/>
          <w:i w:val="0"/>
          <w:iCs w:val="0"/>
        </w:rPr>
        <w:t>, esto sin considerar el viaje de vuelta</w:t>
      </w:r>
      <w:r w:rsidR="00A8612C" w:rsidRPr="00D13463">
        <w:rPr>
          <w:b w:val="0"/>
          <w:bCs w:val="0"/>
          <w:i w:val="0"/>
          <w:iCs w:val="0"/>
        </w:rPr>
        <w:t xml:space="preserve"> por lo que se debe multiplicar este valor por 2</w:t>
      </w:r>
      <w:r w:rsidRPr="00D13463">
        <w:rPr>
          <w:b w:val="0"/>
          <w:bCs w:val="0"/>
          <w:i w:val="0"/>
          <w:iCs w:val="0"/>
        </w:rPr>
        <w:t xml:space="preserve">. </w:t>
      </w:r>
    </w:p>
    <w:p w14:paraId="48041492" w14:textId="77777777" w:rsidR="009C7E2C" w:rsidRPr="00D13463" w:rsidRDefault="000F4486" w:rsidP="003675E1">
      <w:pPr>
        <w:pStyle w:val="Ttulo2"/>
        <w:jc w:val="both"/>
        <w:rPr>
          <w:b w:val="0"/>
          <w:bCs w:val="0"/>
          <w:i w:val="0"/>
          <w:iCs w:val="0"/>
        </w:rPr>
      </w:pPr>
      <w:r w:rsidRPr="00D13463">
        <w:rPr>
          <w:b w:val="0"/>
          <w:bCs w:val="0"/>
          <w:i w:val="0"/>
          <w:iCs w:val="0"/>
        </w:rPr>
        <w:t>En el Circuito II Circuito Judicial de la Zona Sur Sede</w:t>
      </w:r>
      <w:r w:rsidR="00F925BA" w:rsidRPr="00D13463">
        <w:rPr>
          <w:b w:val="0"/>
          <w:bCs w:val="0"/>
          <w:i w:val="0"/>
          <w:iCs w:val="0"/>
        </w:rPr>
        <w:t xml:space="preserve"> Golfito, </w:t>
      </w:r>
      <w:r w:rsidRPr="00D13463">
        <w:rPr>
          <w:b w:val="0"/>
          <w:bCs w:val="0"/>
          <w:i w:val="0"/>
          <w:iCs w:val="0"/>
        </w:rPr>
        <w:t xml:space="preserve">se tiene </w:t>
      </w:r>
      <w:r w:rsidR="00F925BA" w:rsidRPr="00D13463">
        <w:rPr>
          <w:b w:val="0"/>
          <w:bCs w:val="0"/>
          <w:i w:val="0"/>
          <w:iCs w:val="0"/>
        </w:rPr>
        <w:t xml:space="preserve">un total de 16 despachos con 152 colaboradores, siendo el programa presupuestario 927-Servicio Jurisdiccional el de mayor </w:t>
      </w:r>
      <w:r w:rsidR="00EF4840" w:rsidRPr="00D13463">
        <w:rPr>
          <w:b w:val="0"/>
          <w:bCs w:val="0"/>
          <w:i w:val="0"/>
          <w:iCs w:val="0"/>
        </w:rPr>
        <w:t>representación con</w:t>
      </w:r>
      <w:r w:rsidR="00F925BA" w:rsidRPr="00D13463">
        <w:rPr>
          <w:b w:val="0"/>
          <w:bCs w:val="0"/>
          <w:i w:val="0"/>
          <w:iCs w:val="0"/>
        </w:rPr>
        <w:t xml:space="preserve"> 48 colaboradores para un 63.16% esto según la relación de puestos</w:t>
      </w:r>
      <w:r w:rsidR="005A1A00" w:rsidRPr="00D13463">
        <w:rPr>
          <w:b w:val="0"/>
          <w:bCs w:val="0"/>
          <w:i w:val="0"/>
          <w:iCs w:val="0"/>
        </w:rPr>
        <w:t>.</w:t>
      </w:r>
      <w:r w:rsidR="00F925BA" w:rsidRPr="00D13463">
        <w:rPr>
          <w:b w:val="0"/>
          <w:bCs w:val="0"/>
          <w:i w:val="0"/>
          <w:iCs w:val="0"/>
        </w:rPr>
        <w:t xml:space="preserve"> </w:t>
      </w:r>
      <w:r w:rsidR="00DE7584" w:rsidRPr="00D13463">
        <w:rPr>
          <w:b w:val="0"/>
          <w:bCs w:val="0"/>
          <w:i w:val="0"/>
          <w:iCs w:val="0"/>
        </w:rPr>
        <w:t xml:space="preserve">Además es </w:t>
      </w:r>
      <w:r w:rsidR="00F925BA" w:rsidRPr="00D13463">
        <w:rPr>
          <w:b w:val="0"/>
          <w:bCs w:val="0"/>
          <w:i w:val="0"/>
          <w:iCs w:val="0"/>
        </w:rPr>
        <w:t xml:space="preserve">en este grupo  donde se registran los </w:t>
      </w:r>
      <w:r w:rsidR="00CE7771" w:rsidRPr="00D13463">
        <w:rPr>
          <w:b w:val="0"/>
          <w:bCs w:val="0"/>
          <w:i w:val="0"/>
          <w:iCs w:val="0"/>
        </w:rPr>
        <w:t xml:space="preserve">tres </w:t>
      </w:r>
      <w:r w:rsidR="00F925BA" w:rsidRPr="00D13463">
        <w:rPr>
          <w:b w:val="0"/>
          <w:bCs w:val="0"/>
          <w:i w:val="0"/>
          <w:iCs w:val="0"/>
        </w:rPr>
        <w:t xml:space="preserve">despachos destacados en la zona de </w:t>
      </w:r>
      <w:r w:rsidR="00394F8E" w:rsidRPr="00D13463">
        <w:rPr>
          <w:b w:val="0"/>
          <w:bCs w:val="0"/>
          <w:i w:val="0"/>
          <w:iCs w:val="0"/>
        </w:rPr>
        <w:t>Puerto Jiménez</w:t>
      </w:r>
      <w:r w:rsidR="002A2C83" w:rsidRPr="00D13463">
        <w:rPr>
          <w:b w:val="0"/>
          <w:bCs w:val="0"/>
          <w:i w:val="0"/>
          <w:iCs w:val="0"/>
        </w:rPr>
        <w:t xml:space="preserve"> (Fiscalía de </w:t>
      </w:r>
      <w:r w:rsidR="00394F8E" w:rsidRPr="00D13463">
        <w:rPr>
          <w:b w:val="0"/>
          <w:bCs w:val="0"/>
          <w:i w:val="0"/>
          <w:iCs w:val="0"/>
        </w:rPr>
        <w:t>Puerto Jiménez</w:t>
      </w:r>
      <w:r w:rsidR="002A2C83" w:rsidRPr="00D13463">
        <w:rPr>
          <w:b w:val="0"/>
          <w:bCs w:val="0"/>
          <w:i w:val="0"/>
          <w:iCs w:val="0"/>
        </w:rPr>
        <w:t>, Defensa P</w:t>
      </w:r>
      <w:r w:rsidR="00DE7584" w:rsidRPr="00D13463">
        <w:rPr>
          <w:b w:val="0"/>
          <w:bCs w:val="0"/>
          <w:i w:val="0"/>
          <w:iCs w:val="0"/>
        </w:rPr>
        <w:t>ú</w:t>
      </w:r>
      <w:r w:rsidR="002A2C83" w:rsidRPr="00D13463">
        <w:rPr>
          <w:b w:val="0"/>
          <w:bCs w:val="0"/>
          <w:i w:val="0"/>
          <w:iCs w:val="0"/>
        </w:rPr>
        <w:t xml:space="preserve">blica, Juzgado Contravencional de </w:t>
      </w:r>
      <w:r w:rsidR="00394F8E" w:rsidRPr="00D13463">
        <w:rPr>
          <w:b w:val="0"/>
          <w:bCs w:val="0"/>
          <w:i w:val="0"/>
          <w:iCs w:val="0"/>
        </w:rPr>
        <w:t>Puerto Jiménez</w:t>
      </w:r>
      <w:r w:rsidR="002A2C83" w:rsidRPr="00D13463">
        <w:rPr>
          <w:b w:val="0"/>
          <w:bCs w:val="0"/>
          <w:i w:val="0"/>
          <w:iCs w:val="0"/>
        </w:rPr>
        <w:t>.).</w:t>
      </w:r>
    </w:p>
    <w:p w14:paraId="5F960FCF" w14:textId="77777777" w:rsidR="00CE7771" w:rsidRPr="00D13463" w:rsidRDefault="002A2C83" w:rsidP="003675E1">
      <w:pPr>
        <w:pStyle w:val="Ttulo2"/>
        <w:jc w:val="both"/>
        <w:rPr>
          <w:b w:val="0"/>
          <w:bCs w:val="0"/>
          <w:i w:val="0"/>
          <w:iCs w:val="0"/>
        </w:rPr>
      </w:pPr>
      <w:r w:rsidRPr="00D13463">
        <w:rPr>
          <w:b w:val="0"/>
          <w:bCs w:val="0"/>
          <w:i w:val="0"/>
          <w:iCs w:val="0"/>
        </w:rPr>
        <w:t xml:space="preserve">En cuanto atención de la </w:t>
      </w:r>
      <w:r w:rsidR="00DE7584" w:rsidRPr="00D13463">
        <w:rPr>
          <w:b w:val="0"/>
          <w:bCs w:val="0"/>
          <w:i w:val="0"/>
          <w:iCs w:val="0"/>
        </w:rPr>
        <w:t>M</w:t>
      </w:r>
      <w:r w:rsidRPr="00D13463">
        <w:rPr>
          <w:b w:val="0"/>
          <w:bCs w:val="0"/>
          <w:i w:val="0"/>
          <w:iCs w:val="0"/>
        </w:rPr>
        <w:t xml:space="preserve">ateria </w:t>
      </w:r>
      <w:r w:rsidR="00DE7584" w:rsidRPr="00D13463">
        <w:rPr>
          <w:b w:val="0"/>
          <w:bCs w:val="0"/>
          <w:i w:val="0"/>
          <w:iCs w:val="0"/>
        </w:rPr>
        <w:t>P</w:t>
      </w:r>
      <w:r w:rsidRPr="00D13463">
        <w:rPr>
          <w:b w:val="0"/>
          <w:bCs w:val="0"/>
          <w:i w:val="0"/>
          <w:iCs w:val="0"/>
        </w:rPr>
        <w:t xml:space="preserve">enal, se debe indicar que en el ámbito Jurisdiccional no se cuenta con presencia física de algún despacho en la zona de </w:t>
      </w:r>
      <w:r w:rsidR="00394F8E" w:rsidRPr="00D13463">
        <w:rPr>
          <w:b w:val="0"/>
          <w:bCs w:val="0"/>
          <w:i w:val="0"/>
          <w:iCs w:val="0"/>
        </w:rPr>
        <w:t>Puerto Jiménez</w:t>
      </w:r>
      <w:r w:rsidRPr="00D13463">
        <w:rPr>
          <w:b w:val="0"/>
          <w:bCs w:val="0"/>
          <w:i w:val="0"/>
          <w:iCs w:val="0"/>
        </w:rPr>
        <w:t>, estos son atendidos directamente por el Juzgado y Tribunal de Golfito, motivo que dificulta el acceso de los pobladores de la zona peninsular al considerar las distancias, condiciones de las vías de transporte, condiciones socioeconómicas.</w:t>
      </w:r>
    </w:p>
    <w:p w14:paraId="1AE9722F" w14:textId="77777777" w:rsidR="002A2C83" w:rsidRPr="00CF1C14" w:rsidRDefault="00C17A31" w:rsidP="003675E1">
      <w:pPr>
        <w:pStyle w:val="Ttulo2"/>
        <w:jc w:val="both"/>
        <w:rPr>
          <w:b w:val="0"/>
          <w:bCs w:val="0"/>
          <w:i w:val="0"/>
          <w:iCs w:val="0"/>
        </w:rPr>
      </w:pPr>
      <w:r w:rsidRPr="00D13463">
        <w:rPr>
          <w:b w:val="0"/>
          <w:bCs w:val="0"/>
          <w:i w:val="0"/>
          <w:iCs w:val="0"/>
        </w:rPr>
        <w:t xml:space="preserve">El Juzgado Contravencional de </w:t>
      </w:r>
      <w:r w:rsidR="00394F8E" w:rsidRPr="00D13463">
        <w:rPr>
          <w:b w:val="0"/>
          <w:bCs w:val="0"/>
          <w:i w:val="0"/>
          <w:iCs w:val="0"/>
        </w:rPr>
        <w:t>Puerto Jiménez</w:t>
      </w:r>
      <w:r w:rsidRPr="00D13463">
        <w:rPr>
          <w:b w:val="0"/>
          <w:bCs w:val="0"/>
          <w:i w:val="0"/>
          <w:iCs w:val="0"/>
        </w:rPr>
        <w:t xml:space="preserve"> atiende las materias de Contravenciones, Laboral, Tránsito, Pensión Alimentaria y Violencia Doméstica, su competencia territorial es el Distrito de Puerto Jiménez, con sus </w:t>
      </w:r>
      <w:r w:rsidRPr="00CF1C14">
        <w:rPr>
          <w:b w:val="0"/>
          <w:bCs w:val="0"/>
          <w:i w:val="0"/>
          <w:iCs w:val="0"/>
        </w:rPr>
        <w:t xml:space="preserve">respectivos barrios y poblados conforme se determina en la división territorial administrativa. </w:t>
      </w:r>
    </w:p>
    <w:p w14:paraId="08CE43D4" w14:textId="77777777" w:rsidR="00BF2494" w:rsidRPr="00CF1C14" w:rsidRDefault="00BF2494" w:rsidP="003675E1">
      <w:pPr>
        <w:pStyle w:val="Ttulo2"/>
        <w:jc w:val="both"/>
        <w:rPr>
          <w:b w:val="0"/>
          <w:i w:val="0"/>
        </w:rPr>
      </w:pPr>
      <w:r w:rsidRPr="00CF1C14">
        <w:rPr>
          <w:b w:val="0"/>
          <w:i w:val="0"/>
        </w:rPr>
        <w:t xml:space="preserve">Si bien se tiene en la zona de </w:t>
      </w:r>
      <w:r w:rsidR="00394F8E" w:rsidRPr="00CF1C14">
        <w:rPr>
          <w:b w:val="0"/>
          <w:i w:val="0"/>
        </w:rPr>
        <w:t>Puerto Jiménez</w:t>
      </w:r>
      <w:r w:rsidRPr="00CF1C14">
        <w:rPr>
          <w:b w:val="0"/>
          <w:i w:val="0"/>
        </w:rPr>
        <w:t xml:space="preserve"> presencia directa de la Defensa y Fiscalía, </w:t>
      </w:r>
      <w:r w:rsidR="0024072B" w:rsidRPr="00CF1C14">
        <w:rPr>
          <w:b w:val="0"/>
          <w:bCs w:val="0"/>
          <w:i w:val="0"/>
          <w:iCs w:val="0"/>
        </w:rPr>
        <w:t>el recurso es limitado</w:t>
      </w:r>
      <w:r w:rsidR="00E0569E" w:rsidRPr="00CF1C14">
        <w:rPr>
          <w:b w:val="0"/>
          <w:bCs w:val="0"/>
          <w:i w:val="0"/>
          <w:iCs w:val="0"/>
        </w:rPr>
        <w:t xml:space="preserve"> lo cual dificulta la continuidad en la prestación de los servicios, además </w:t>
      </w:r>
      <w:r w:rsidRPr="00CF1C14">
        <w:rPr>
          <w:b w:val="0"/>
          <w:i w:val="0"/>
        </w:rPr>
        <w:t xml:space="preserve">no se cuenta con </w:t>
      </w:r>
      <w:r w:rsidR="007139EE" w:rsidRPr="00CF1C14">
        <w:rPr>
          <w:b w:val="0"/>
          <w:i w:val="0"/>
        </w:rPr>
        <w:t xml:space="preserve">un Juzgado Penal y oficina del OIJ en la zona, lo que evidencia la necesidad de ajustar </w:t>
      </w:r>
      <w:r w:rsidR="00261EB0" w:rsidRPr="00CF1C14">
        <w:rPr>
          <w:b w:val="0"/>
          <w:i w:val="0"/>
        </w:rPr>
        <w:t xml:space="preserve">el modelo existente. </w:t>
      </w:r>
      <w:r w:rsidRPr="00CF1C14">
        <w:rPr>
          <w:b w:val="0"/>
          <w:i w:val="0"/>
        </w:rPr>
        <w:t xml:space="preserve"> </w:t>
      </w:r>
    </w:p>
    <w:p w14:paraId="6C0CCBD1" w14:textId="77777777" w:rsidR="00261EB0" w:rsidRPr="00D13463" w:rsidRDefault="00430E36" w:rsidP="003675E1">
      <w:pPr>
        <w:pStyle w:val="Ttulo2"/>
        <w:jc w:val="both"/>
        <w:rPr>
          <w:b w:val="0"/>
          <w:bCs w:val="0"/>
          <w:i w:val="0"/>
          <w:iCs w:val="0"/>
        </w:rPr>
      </w:pPr>
      <w:r w:rsidRPr="00CF1C14">
        <w:rPr>
          <w:b w:val="0"/>
          <w:bCs w:val="0"/>
          <w:i w:val="0"/>
          <w:iCs w:val="0"/>
        </w:rPr>
        <w:t xml:space="preserve">Actualmente no se cuenta con recurso destacado de manera permanente en la zona, la competencia territorial la tienen la </w:t>
      </w:r>
      <w:r w:rsidR="00DE7584" w:rsidRPr="00CF1C14">
        <w:rPr>
          <w:b w:val="0"/>
          <w:bCs w:val="0"/>
          <w:i w:val="0"/>
          <w:iCs w:val="0"/>
        </w:rPr>
        <w:t>D</w:t>
      </w:r>
      <w:r w:rsidRPr="00CF1C14">
        <w:rPr>
          <w:b w:val="0"/>
          <w:bCs w:val="0"/>
          <w:i w:val="0"/>
          <w:iCs w:val="0"/>
        </w:rPr>
        <w:t xml:space="preserve">elegación </w:t>
      </w:r>
      <w:r w:rsidR="00DE7584" w:rsidRPr="00CF1C14">
        <w:rPr>
          <w:b w:val="0"/>
          <w:bCs w:val="0"/>
          <w:i w:val="0"/>
          <w:iCs w:val="0"/>
        </w:rPr>
        <w:t>R</w:t>
      </w:r>
      <w:r w:rsidRPr="00CF1C14">
        <w:rPr>
          <w:b w:val="0"/>
          <w:bCs w:val="0"/>
          <w:i w:val="0"/>
          <w:iCs w:val="0"/>
        </w:rPr>
        <w:t>egional del OIJ de Corredores, por lo que las denuncias contra persona ignorada de la zona de Puerto Jiménez las recibe el Ministerio Público del lugar y son remitidas a la</w:t>
      </w:r>
      <w:r w:rsidRPr="00D13463">
        <w:rPr>
          <w:b w:val="0"/>
          <w:bCs w:val="0"/>
          <w:i w:val="0"/>
          <w:iCs w:val="0"/>
        </w:rPr>
        <w:t xml:space="preserve"> Delegación Regional del OIJ de Corredores.</w:t>
      </w:r>
    </w:p>
    <w:p w14:paraId="41F40CC8" w14:textId="77777777" w:rsidR="00430E36" w:rsidRPr="00D13463" w:rsidRDefault="00096941" w:rsidP="003675E1">
      <w:pPr>
        <w:pStyle w:val="Ttulo2"/>
        <w:jc w:val="both"/>
        <w:rPr>
          <w:b w:val="0"/>
          <w:bCs w:val="0"/>
          <w:i w:val="0"/>
          <w:iCs w:val="0"/>
        </w:rPr>
      </w:pPr>
      <w:r w:rsidRPr="00D13463">
        <w:rPr>
          <w:b w:val="0"/>
          <w:bCs w:val="0"/>
          <w:i w:val="0"/>
          <w:iCs w:val="0"/>
        </w:rPr>
        <w:t xml:space="preserve">El ingreso de delitos a la Fiscalía de </w:t>
      </w:r>
      <w:r w:rsidR="00394F8E" w:rsidRPr="00D13463">
        <w:rPr>
          <w:b w:val="0"/>
          <w:bCs w:val="0"/>
          <w:i w:val="0"/>
          <w:iCs w:val="0"/>
        </w:rPr>
        <w:t>Puerto Jiménez</w:t>
      </w:r>
      <w:r w:rsidRPr="00D13463">
        <w:rPr>
          <w:b w:val="0"/>
          <w:bCs w:val="0"/>
          <w:i w:val="0"/>
          <w:iCs w:val="0"/>
        </w:rPr>
        <w:t xml:space="preserve"> se aprecia </w:t>
      </w:r>
      <w:r w:rsidR="00F63565" w:rsidRPr="00D13463">
        <w:rPr>
          <w:b w:val="0"/>
          <w:bCs w:val="0"/>
          <w:i w:val="0"/>
          <w:iCs w:val="0"/>
        </w:rPr>
        <w:t>un aumento de casos</w:t>
      </w:r>
      <w:r w:rsidR="00C9260D" w:rsidRPr="00D13463">
        <w:rPr>
          <w:b w:val="0"/>
          <w:bCs w:val="0"/>
          <w:i w:val="0"/>
          <w:iCs w:val="0"/>
        </w:rPr>
        <w:t xml:space="preserve">, tendencia marcada hasta el año 2019, en cuanto a los tipos de delito se tiene </w:t>
      </w:r>
      <w:r w:rsidRPr="00D13463">
        <w:rPr>
          <w:b w:val="0"/>
          <w:bCs w:val="0"/>
          <w:i w:val="0"/>
          <w:iCs w:val="0"/>
        </w:rPr>
        <w:t xml:space="preserve">que el 16% de estos corresponden a hurto </w:t>
      </w:r>
      <w:r w:rsidR="00DE7584" w:rsidRPr="00D13463">
        <w:rPr>
          <w:b w:val="0"/>
          <w:bCs w:val="0"/>
          <w:i w:val="0"/>
          <w:iCs w:val="0"/>
        </w:rPr>
        <w:t>s</w:t>
      </w:r>
      <w:r w:rsidRPr="00D13463">
        <w:rPr>
          <w:b w:val="0"/>
          <w:bCs w:val="0"/>
          <w:i w:val="0"/>
          <w:iCs w:val="0"/>
        </w:rPr>
        <w:t>imple, le sigue robo agravado (10.5%) y robo simple (6.64%), siendo este tipo de delitos lo que predomina en la zona.</w:t>
      </w:r>
    </w:p>
    <w:p w14:paraId="4A9B383C" w14:textId="77777777" w:rsidR="000553FD" w:rsidRPr="00D13463" w:rsidRDefault="000553FD" w:rsidP="000553FD">
      <w:pPr>
        <w:pStyle w:val="Ttulo2"/>
        <w:jc w:val="both"/>
        <w:rPr>
          <w:b w:val="0"/>
          <w:bCs w:val="0"/>
          <w:i w:val="0"/>
          <w:iCs w:val="0"/>
        </w:rPr>
      </w:pPr>
      <w:r w:rsidRPr="00D13463">
        <w:rPr>
          <w:b w:val="0"/>
          <w:bCs w:val="0"/>
          <w:i w:val="0"/>
          <w:iCs w:val="0"/>
        </w:rPr>
        <w:t xml:space="preserve">La Fiscalía de Puerto Jiménez actualmente se encuentra por debajo del parámetro de entrada promedio, no </w:t>
      </w:r>
      <w:r w:rsidR="00AA3358" w:rsidRPr="00D13463">
        <w:rPr>
          <w:b w:val="0"/>
          <w:bCs w:val="0"/>
          <w:i w:val="0"/>
          <w:iCs w:val="0"/>
        </w:rPr>
        <w:t>obstante,</w:t>
      </w:r>
      <w:r w:rsidRPr="00D13463">
        <w:rPr>
          <w:b w:val="0"/>
          <w:bCs w:val="0"/>
          <w:i w:val="0"/>
          <w:iCs w:val="0"/>
        </w:rPr>
        <w:t xml:space="preserve"> se debe destacar que es la </w:t>
      </w:r>
      <w:r w:rsidR="00A445AA" w:rsidRPr="00D13463">
        <w:rPr>
          <w:b w:val="0"/>
          <w:bCs w:val="0"/>
          <w:i w:val="0"/>
          <w:iCs w:val="0"/>
        </w:rPr>
        <w:t>única</w:t>
      </w:r>
      <w:r w:rsidRPr="00D13463">
        <w:rPr>
          <w:b w:val="0"/>
          <w:bCs w:val="0"/>
          <w:i w:val="0"/>
          <w:iCs w:val="0"/>
        </w:rPr>
        <w:t xml:space="preserve"> </w:t>
      </w:r>
      <w:r w:rsidR="00A445AA" w:rsidRPr="00D13463">
        <w:rPr>
          <w:b w:val="0"/>
          <w:bCs w:val="0"/>
          <w:i w:val="0"/>
          <w:iCs w:val="0"/>
        </w:rPr>
        <w:t>F</w:t>
      </w:r>
      <w:r w:rsidRPr="00D13463">
        <w:rPr>
          <w:b w:val="0"/>
          <w:bCs w:val="0"/>
          <w:i w:val="0"/>
          <w:iCs w:val="0"/>
        </w:rPr>
        <w:t xml:space="preserve">iscalía con un solo </w:t>
      </w:r>
      <w:r w:rsidR="00A445AA" w:rsidRPr="00D13463">
        <w:rPr>
          <w:b w:val="0"/>
          <w:bCs w:val="0"/>
          <w:i w:val="0"/>
          <w:iCs w:val="0"/>
        </w:rPr>
        <w:t>F</w:t>
      </w:r>
      <w:r w:rsidRPr="00D13463">
        <w:rPr>
          <w:b w:val="0"/>
          <w:bCs w:val="0"/>
          <w:i w:val="0"/>
          <w:iCs w:val="0"/>
        </w:rPr>
        <w:t xml:space="preserve">iscal, lo que dificulta la prestación y continuidad del servicio en la zona. </w:t>
      </w:r>
    </w:p>
    <w:p w14:paraId="3FC93EFF" w14:textId="77777777" w:rsidR="000553FD" w:rsidRPr="00D13463" w:rsidRDefault="000553FD" w:rsidP="00D13463">
      <w:pPr>
        <w:rPr>
          <w:b/>
          <w:bCs/>
          <w:i/>
          <w:iCs/>
        </w:rPr>
      </w:pPr>
    </w:p>
    <w:p w14:paraId="26829760" w14:textId="77777777" w:rsidR="00096941" w:rsidRPr="00D13463" w:rsidRDefault="000D390B" w:rsidP="003675E1">
      <w:pPr>
        <w:pStyle w:val="Ttulo2"/>
        <w:jc w:val="both"/>
        <w:rPr>
          <w:b w:val="0"/>
          <w:bCs w:val="0"/>
          <w:i w:val="0"/>
          <w:iCs w:val="0"/>
        </w:rPr>
      </w:pPr>
      <w:r w:rsidRPr="00D13463">
        <w:rPr>
          <w:b w:val="0"/>
          <w:bCs w:val="0"/>
          <w:i w:val="0"/>
          <w:iCs w:val="0"/>
        </w:rPr>
        <w:t>La Defensa P</w:t>
      </w:r>
      <w:r w:rsidR="00A445AA" w:rsidRPr="00D13463">
        <w:rPr>
          <w:b w:val="0"/>
          <w:bCs w:val="0"/>
          <w:i w:val="0"/>
          <w:iCs w:val="0"/>
        </w:rPr>
        <w:t>ú</w:t>
      </w:r>
      <w:r w:rsidRPr="00D13463">
        <w:rPr>
          <w:b w:val="0"/>
          <w:bCs w:val="0"/>
          <w:i w:val="0"/>
          <w:iCs w:val="0"/>
        </w:rPr>
        <w:t xml:space="preserve">blica de </w:t>
      </w:r>
      <w:r w:rsidR="00394F8E" w:rsidRPr="00D13463">
        <w:rPr>
          <w:b w:val="0"/>
          <w:bCs w:val="0"/>
          <w:i w:val="0"/>
          <w:iCs w:val="0"/>
        </w:rPr>
        <w:t>Puerto Jiménez</w:t>
      </w:r>
      <w:r w:rsidRPr="00D13463">
        <w:rPr>
          <w:b w:val="0"/>
          <w:bCs w:val="0"/>
          <w:i w:val="0"/>
          <w:iCs w:val="0"/>
        </w:rPr>
        <w:t xml:space="preserve"> registra</w:t>
      </w:r>
      <w:r w:rsidR="00B9003F" w:rsidRPr="00D13463">
        <w:rPr>
          <w:b w:val="0"/>
          <w:bCs w:val="0"/>
          <w:i w:val="0"/>
          <w:iCs w:val="0"/>
        </w:rPr>
        <w:t xml:space="preserve"> un</w:t>
      </w:r>
      <w:r w:rsidR="009230DF" w:rsidRPr="00D13463">
        <w:rPr>
          <w:b w:val="0"/>
          <w:bCs w:val="0"/>
          <w:i w:val="0"/>
          <w:iCs w:val="0"/>
        </w:rPr>
        <w:t>a</w:t>
      </w:r>
      <w:r w:rsidR="00B9003F" w:rsidRPr="00D13463">
        <w:rPr>
          <w:b w:val="0"/>
          <w:bCs w:val="0"/>
          <w:i w:val="0"/>
          <w:iCs w:val="0"/>
        </w:rPr>
        <w:t xml:space="preserve"> tendencia al alza en la</w:t>
      </w:r>
      <w:r w:rsidRPr="00D13463">
        <w:rPr>
          <w:b w:val="0"/>
          <w:bCs w:val="0"/>
          <w:i w:val="0"/>
          <w:iCs w:val="0"/>
        </w:rPr>
        <w:t xml:space="preserve"> entrada</w:t>
      </w:r>
      <w:r w:rsidR="00B9003F" w:rsidRPr="00D13463">
        <w:rPr>
          <w:b w:val="0"/>
          <w:bCs w:val="0"/>
          <w:i w:val="0"/>
          <w:iCs w:val="0"/>
        </w:rPr>
        <w:t>,</w:t>
      </w:r>
      <w:r w:rsidRPr="00D13463">
        <w:rPr>
          <w:b w:val="0"/>
          <w:bCs w:val="0"/>
          <w:i w:val="0"/>
          <w:iCs w:val="0"/>
        </w:rPr>
        <w:t xml:space="preserve"> </w:t>
      </w:r>
      <w:r w:rsidR="00B9003F" w:rsidRPr="00D13463">
        <w:rPr>
          <w:b w:val="0"/>
          <w:bCs w:val="0"/>
          <w:i w:val="0"/>
          <w:iCs w:val="0"/>
        </w:rPr>
        <w:t xml:space="preserve">el </w:t>
      </w:r>
      <w:r w:rsidRPr="00D13463">
        <w:rPr>
          <w:b w:val="0"/>
          <w:bCs w:val="0"/>
          <w:i w:val="0"/>
          <w:iCs w:val="0"/>
        </w:rPr>
        <w:t xml:space="preserve">promedio para el periodo en </w:t>
      </w:r>
      <w:r w:rsidR="001C0AAF" w:rsidRPr="00D13463">
        <w:rPr>
          <w:b w:val="0"/>
          <w:bCs w:val="0"/>
          <w:i w:val="0"/>
          <w:iCs w:val="0"/>
        </w:rPr>
        <w:t>análisis (</w:t>
      </w:r>
      <w:r w:rsidR="00B9003F" w:rsidRPr="00D13463">
        <w:rPr>
          <w:b w:val="0"/>
          <w:bCs w:val="0"/>
          <w:i w:val="0"/>
          <w:iCs w:val="0"/>
        </w:rPr>
        <w:t>2014-2019)</w:t>
      </w:r>
      <w:r w:rsidRPr="00D13463">
        <w:rPr>
          <w:b w:val="0"/>
          <w:bCs w:val="0"/>
          <w:i w:val="0"/>
          <w:iCs w:val="0"/>
        </w:rPr>
        <w:t xml:space="preserve"> se ubica en 89.83 expedientes por año, los cuales son sobrepasados de manera significativa en el per</w:t>
      </w:r>
      <w:r w:rsidR="00A445AA" w:rsidRPr="00D13463">
        <w:rPr>
          <w:b w:val="0"/>
          <w:bCs w:val="0"/>
          <w:i w:val="0"/>
          <w:iCs w:val="0"/>
        </w:rPr>
        <w:t>í</w:t>
      </w:r>
      <w:r w:rsidRPr="00D13463">
        <w:rPr>
          <w:b w:val="0"/>
          <w:bCs w:val="0"/>
          <w:i w:val="0"/>
          <w:iCs w:val="0"/>
        </w:rPr>
        <w:t>odo 2019, con 132 expedientes.</w:t>
      </w:r>
      <w:r w:rsidR="00166274" w:rsidRPr="00D13463">
        <w:rPr>
          <w:b w:val="0"/>
          <w:bCs w:val="0"/>
          <w:i w:val="0"/>
          <w:iCs w:val="0"/>
        </w:rPr>
        <w:t xml:space="preserve"> Actualmente la entrada y circulante se encuentran dentro de los parámetros establecidos, no </w:t>
      </w:r>
      <w:r w:rsidR="00EB4200" w:rsidRPr="00D13463">
        <w:rPr>
          <w:b w:val="0"/>
          <w:bCs w:val="0"/>
          <w:i w:val="0"/>
          <w:iCs w:val="0"/>
        </w:rPr>
        <w:t>obstante,</w:t>
      </w:r>
      <w:r w:rsidR="00166274" w:rsidRPr="00D13463">
        <w:rPr>
          <w:b w:val="0"/>
          <w:bCs w:val="0"/>
          <w:i w:val="0"/>
          <w:iCs w:val="0"/>
        </w:rPr>
        <w:t xml:space="preserve"> presenta una situación similar a la </w:t>
      </w:r>
      <w:r w:rsidR="00A445AA" w:rsidRPr="00D13463">
        <w:rPr>
          <w:b w:val="0"/>
          <w:bCs w:val="0"/>
          <w:i w:val="0"/>
          <w:iCs w:val="0"/>
        </w:rPr>
        <w:t>F</w:t>
      </w:r>
      <w:r w:rsidR="00166274" w:rsidRPr="00D13463">
        <w:rPr>
          <w:b w:val="0"/>
          <w:bCs w:val="0"/>
          <w:i w:val="0"/>
          <w:iCs w:val="0"/>
        </w:rPr>
        <w:t>iscalía en cuanto a posibilidad de atención de diligencias y persona usuaria</w:t>
      </w:r>
      <w:r w:rsidR="00A445AA" w:rsidRPr="00D13463">
        <w:rPr>
          <w:b w:val="0"/>
          <w:bCs w:val="0"/>
          <w:i w:val="0"/>
          <w:iCs w:val="0"/>
        </w:rPr>
        <w:t>;</w:t>
      </w:r>
      <w:r w:rsidR="00044FC7" w:rsidRPr="00D13463">
        <w:rPr>
          <w:b w:val="0"/>
          <w:bCs w:val="0"/>
          <w:i w:val="0"/>
          <w:iCs w:val="0"/>
        </w:rPr>
        <w:t xml:space="preserve"> un recurso adicional podría colaborar con comisiones, atención de consultas y audiencias virtuales. </w:t>
      </w:r>
    </w:p>
    <w:p w14:paraId="7AF61670" w14:textId="77777777" w:rsidR="00907EB2" w:rsidRPr="00D13463" w:rsidRDefault="003E2817" w:rsidP="003675E1">
      <w:pPr>
        <w:pStyle w:val="Ttulo2"/>
        <w:jc w:val="both"/>
        <w:rPr>
          <w:b w:val="0"/>
          <w:bCs w:val="0"/>
          <w:i w:val="0"/>
          <w:iCs w:val="0"/>
        </w:rPr>
      </w:pPr>
      <w:r w:rsidRPr="00D13463">
        <w:rPr>
          <w:b w:val="0"/>
          <w:bCs w:val="0"/>
          <w:i w:val="0"/>
          <w:iCs w:val="0"/>
        </w:rPr>
        <w:t>El Juzgado Penal de Golfito presenta una entrada mensual por plaza de Juez similar al</w:t>
      </w:r>
      <w:r w:rsidR="00DF7FCC" w:rsidRPr="00D13463">
        <w:rPr>
          <w:b w:val="0"/>
          <w:bCs w:val="0"/>
          <w:i w:val="0"/>
          <w:iCs w:val="0"/>
        </w:rPr>
        <w:t xml:space="preserve"> promedio </w:t>
      </w:r>
      <w:r w:rsidR="00A445AA" w:rsidRPr="00D13463">
        <w:rPr>
          <w:b w:val="0"/>
          <w:bCs w:val="0"/>
          <w:i w:val="0"/>
          <w:iCs w:val="0"/>
        </w:rPr>
        <w:t>n</w:t>
      </w:r>
      <w:r w:rsidR="00DF7FCC" w:rsidRPr="00D13463">
        <w:rPr>
          <w:b w:val="0"/>
          <w:bCs w:val="0"/>
          <w:i w:val="0"/>
          <w:iCs w:val="0"/>
        </w:rPr>
        <w:t xml:space="preserve">acional, </w:t>
      </w:r>
      <w:r w:rsidR="007246DF" w:rsidRPr="00D13463">
        <w:rPr>
          <w:b w:val="0"/>
          <w:bCs w:val="0"/>
          <w:i w:val="0"/>
          <w:iCs w:val="0"/>
        </w:rPr>
        <w:t xml:space="preserve">la entrada se encuentra por </w:t>
      </w:r>
      <w:r w:rsidR="00A0623F" w:rsidRPr="00D13463">
        <w:rPr>
          <w:b w:val="0"/>
          <w:bCs w:val="0"/>
          <w:i w:val="0"/>
          <w:iCs w:val="0"/>
        </w:rPr>
        <w:t>encima</w:t>
      </w:r>
      <w:r w:rsidR="007246DF" w:rsidRPr="00D13463">
        <w:rPr>
          <w:b w:val="0"/>
          <w:bCs w:val="0"/>
          <w:i w:val="0"/>
          <w:iCs w:val="0"/>
        </w:rPr>
        <w:t xml:space="preserve"> del promedio de sus homólogos</w:t>
      </w:r>
      <w:r w:rsidR="00417472" w:rsidRPr="00D13463">
        <w:rPr>
          <w:b w:val="0"/>
          <w:bCs w:val="0"/>
          <w:i w:val="0"/>
          <w:iCs w:val="0"/>
        </w:rPr>
        <w:t xml:space="preserve">. </w:t>
      </w:r>
      <w:r w:rsidR="00044878" w:rsidRPr="00D13463">
        <w:rPr>
          <w:b w:val="0"/>
          <w:bCs w:val="0"/>
          <w:i w:val="0"/>
          <w:iCs w:val="0"/>
        </w:rPr>
        <w:t>En el caso de la relación de entrada promedio para el Juzgado Penal de Golfito para el 2020 se ubica en 142 expedientes por mes, lo que equivale a 71 asuntos por</w:t>
      </w:r>
      <w:r w:rsidR="001B1C8B" w:rsidRPr="00D13463">
        <w:rPr>
          <w:b w:val="0"/>
          <w:bCs w:val="0"/>
          <w:i w:val="0"/>
          <w:iCs w:val="0"/>
        </w:rPr>
        <w:t xml:space="preserve"> plaza Juzgadora y</w:t>
      </w:r>
      <w:r w:rsidR="00044878" w:rsidRPr="00D13463">
        <w:rPr>
          <w:b w:val="0"/>
          <w:bCs w:val="0"/>
          <w:i w:val="0"/>
          <w:iCs w:val="0"/>
        </w:rPr>
        <w:t xml:space="preserve"> </w:t>
      </w:r>
      <w:r w:rsidR="00A445AA" w:rsidRPr="00D13463">
        <w:rPr>
          <w:b w:val="0"/>
          <w:bCs w:val="0"/>
          <w:i w:val="0"/>
          <w:iCs w:val="0"/>
        </w:rPr>
        <w:t>T</w:t>
      </w:r>
      <w:r w:rsidR="00044878" w:rsidRPr="00D13463">
        <w:rPr>
          <w:b w:val="0"/>
          <w:bCs w:val="0"/>
          <w:i w:val="0"/>
          <w:iCs w:val="0"/>
        </w:rPr>
        <w:t>écnico al mes, sobrepasando el promedio nacional.</w:t>
      </w:r>
      <w:r w:rsidR="005058AB" w:rsidRPr="00D13463">
        <w:rPr>
          <w:b w:val="0"/>
          <w:bCs w:val="0"/>
          <w:i w:val="0"/>
          <w:iCs w:val="0"/>
        </w:rPr>
        <w:t xml:space="preserve"> La capacidad instalada del despacho según modelo de tramitación actual es de 126 asuntos mensuales, esto considerando que se trabajen los 21 </w:t>
      </w:r>
      <w:r w:rsidR="00B0177C" w:rsidRPr="00D13463">
        <w:rPr>
          <w:b w:val="0"/>
          <w:bCs w:val="0"/>
          <w:i w:val="0"/>
          <w:iCs w:val="0"/>
        </w:rPr>
        <w:t>días hábiles, por lo que al establecer un recurso nuevo en la sede se podría colaborar tanto con la entrada espec</w:t>
      </w:r>
      <w:r w:rsidR="00A445AA" w:rsidRPr="00D13463">
        <w:rPr>
          <w:b w:val="0"/>
          <w:bCs w:val="0"/>
          <w:i w:val="0"/>
          <w:iCs w:val="0"/>
        </w:rPr>
        <w:t>í</w:t>
      </w:r>
      <w:r w:rsidR="00B0177C" w:rsidRPr="00D13463">
        <w:rPr>
          <w:b w:val="0"/>
          <w:bCs w:val="0"/>
          <w:i w:val="0"/>
          <w:iCs w:val="0"/>
        </w:rPr>
        <w:t xml:space="preserve">fica de Puerto Jiménez como con otros asuntos del despacho. </w:t>
      </w:r>
    </w:p>
    <w:p w14:paraId="4DC7BB5A" w14:textId="77777777" w:rsidR="005058AB" w:rsidRPr="00D13463" w:rsidRDefault="005058AB" w:rsidP="00D13463">
      <w:pPr>
        <w:rPr>
          <w:b/>
          <w:bCs/>
          <w:i/>
          <w:iCs/>
        </w:rPr>
      </w:pPr>
    </w:p>
    <w:p w14:paraId="026B3E7F" w14:textId="77777777" w:rsidR="00044878" w:rsidRPr="00D13463" w:rsidRDefault="00044878" w:rsidP="00431993">
      <w:pPr>
        <w:pStyle w:val="Ttulo2"/>
        <w:jc w:val="both"/>
      </w:pPr>
      <w:r w:rsidRPr="00D13463">
        <w:rPr>
          <w:b w:val="0"/>
          <w:bCs w:val="0"/>
          <w:i w:val="0"/>
          <w:iCs w:val="0"/>
        </w:rPr>
        <w:t xml:space="preserve">Para el Juzgado Penal de Golfito se determinó que aproximadamente en promedio un 9% de lo que ingresa al Juzgado y Tribunal de Golfito, tiene como origen la Fiscalía de </w:t>
      </w:r>
      <w:r w:rsidR="00394F8E" w:rsidRPr="00D13463">
        <w:rPr>
          <w:b w:val="0"/>
          <w:bCs w:val="0"/>
          <w:i w:val="0"/>
          <w:iCs w:val="0"/>
        </w:rPr>
        <w:t>Puerto Jiménez</w:t>
      </w:r>
      <w:r w:rsidRPr="00D13463">
        <w:rPr>
          <w:b w:val="0"/>
          <w:bCs w:val="0"/>
          <w:i w:val="0"/>
          <w:iCs w:val="0"/>
        </w:rPr>
        <w:t>.</w:t>
      </w:r>
      <w:r w:rsidR="00D4556A" w:rsidRPr="00D13463">
        <w:rPr>
          <w:b w:val="0"/>
          <w:bCs w:val="0"/>
          <w:i w:val="0"/>
          <w:iCs w:val="0"/>
        </w:rPr>
        <w:t xml:space="preserve"> De los terminados se identificó que un 8% del Juzgado Penal y 6% del Tribunal </w:t>
      </w:r>
      <w:r w:rsidR="00A445AA" w:rsidRPr="00D13463">
        <w:rPr>
          <w:b w:val="0"/>
          <w:bCs w:val="0"/>
          <w:i w:val="0"/>
          <w:iCs w:val="0"/>
        </w:rPr>
        <w:t>P</w:t>
      </w:r>
      <w:r w:rsidR="00D4556A" w:rsidRPr="00D13463">
        <w:rPr>
          <w:b w:val="0"/>
          <w:bCs w:val="0"/>
          <w:i w:val="0"/>
          <w:iCs w:val="0"/>
        </w:rPr>
        <w:t xml:space="preserve">enal corresponden a la Fiscalía de Golfito. En cuanto al circulante se determinó un 9% del Juzgado Penal y un 5% del </w:t>
      </w:r>
      <w:r w:rsidR="00DC7AA9" w:rsidRPr="00D13463">
        <w:rPr>
          <w:b w:val="0"/>
          <w:bCs w:val="0"/>
          <w:i w:val="0"/>
          <w:iCs w:val="0"/>
        </w:rPr>
        <w:t>T</w:t>
      </w:r>
      <w:r w:rsidR="00D4556A" w:rsidRPr="00D13463">
        <w:rPr>
          <w:b w:val="0"/>
          <w:bCs w:val="0"/>
          <w:i w:val="0"/>
          <w:iCs w:val="0"/>
        </w:rPr>
        <w:t xml:space="preserve">ribunal Penal, proveniente de la </w:t>
      </w:r>
      <w:r w:rsidR="00DC7AA9" w:rsidRPr="00D13463">
        <w:rPr>
          <w:b w:val="0"/>
          <w:bCs w:val="0"/>
          <w:i w:val="0"/>
          <w:iCs w:val="0"/>
        </w:rPr>
        <w:t>F</w:t>
      </w:r>
      <w:r w:rsidR="00D4556A" w:rsidRPr="00D13463">
        <w:rPr>
          <w:b w:val="0"/>
          <w:bCs w:val="0"/>
          <w:i w:val="0"/>
          <w:iCs w:val="0"/>
        </w:rPr>
        <w:t xml:space="preserve">iscalía de </w:t>
      </w:r>
      <w:r w:rsidR="00394F8E" w:rsidRPr="00D13463">
        <w:rPr>
          <w:b w:val="0"/>
          <w:bCs w:val="0"/>
          <w:i w:val="0"/>
          <w:iCs w:val="0"/>
        </w:rPr>
        <w:t>Puerto Jiménez</w:t>
      </w:r>
      <w:r w:rsidR="00D4556A" w:rsidRPr="00D13463">
        <w:rPr>
          <w:b w:val="0"/>
          <w:bCs w:val="0"/>
          <w:i w:val="0"/>
          <w:iCs w:val="0"/>
        </w:rPr>
        <w:t xml:space="preserve">. Considerando los datos anteriores se puede asumir que alrededor de un 10% de la carga del Juzgado y Tribunal proviene de la zona de </w:t>
      </w:r>
      <w:r w:rsidR="00394F8E" w:rsidRPr="00D13463">
        <w:rPr>
          <w:b w:val="0"/>
          <w:bCs w:val="0"/>
          <w:i w:val="0"/>
          <w:iCs w:val="0"/>
        </w:rPr>
        <w:t>Puerto Jiménez</w:t>
      </w:r>
      <w:r w:rsidR="00D4556A" w:rsidRPr="00D13463">
        <w:rPr>
          <w:b w:val="0"/>
          <w:bCs w:val="0"/>
          <w:i w:val="0"/>
          <w:iCs w:val="0"/>
        </w:rPr>
        <w:t xml:space="preserve">, es importante considerar </w:t>
      </w:r>
      <w:r w:rsidR="00CA7A6C" w:rsidRPr="00D13463">
        <w:rPr>
          <w:b w:val="0"/>
          <w:bCs w:val="0"/>
          <w:i w:val="0"/>
          <w:iCs w:val="0"/>
        </w:rPr>
        <w:t>que,</w:t>
      </w:r>
      <w:r w:rsidR="00D4556A" w:rsidRPr="00D13463">
        <w:rPr>
          <w:b w:val="0"/>
          <w:bCs w:val="0"/>
          <w:i w:val="0"/>
          <w:iCs w:val="0"/>
        </w:rPr>
        <w:t xml:space="preserve"> al sustraer esta carga del Juzgado Penal de Golfito</w:t>
      </w:r>
      <w:r w:rsidR="000D1077" w:rsidRPr="00D13463">
        <w:rPr>
          <w:b w:val="0"/>
          <w:bCs w:val="0"/>
          <w:i w:val="0"/>
          <w:iCs w:val="0"/>
        </w:rPr>
        <w:t>,</w:t>
      </w:r>
      <w:r w:rsidR="00D4556A" w:rsidRPr="00D13463">
        <w:rPr>
          <w:b w:val="0"/>
          <w:bCs w:val="0"/>
          <w:i w:val="0"/>
          <w:iCs w:val="0"/>
        </w:rPr>
        <w:t xml:space="preserve"> los valores de la entrada se encontrarían cercanos al parámetro promedio para dichos despachos</w:t>
      </w:r>
      <w:r w:rsidR="00571D96" w:rsidRPr="00D13463">
        <w:rPr>
          <w:b w:val="0"/>
          <w:bCs w:val="0"/>
          <w:i w:val="0"/>
          <w:iCs w:val="0"/>
        </w:rPr>
        <w:t>.</w:t>
      </w:r>
    </w:p>
    <w:p w14:paraId="67493699" w14:textId="77777777" w:rsidR="00D410D7" w:rsidRPr="00D13463" w:rsidRDefault="00D410D7" w:rsidP="003675E1">
      <w:pPr>
        <w:pStyle w:val="Ttulo2"/>
        <w:jc w:val="both"/>
        <w:rPr>
          <w:b w:val="0"/>
          <w:bCs w:val="0"/>
          <w:i w:val="0"/>
          <w:iCs w:val="0"/>
        </w:rPr>
      </w:pPr>
      <w:r w:rsidRPr="00D13463">
        <w:rPr>
          <w:b w:val="0"/>
          <w:bCs w:val="0"/>
          <w:i w:val="0"/>
          <w:iCs w:val="0"/>
        </w:rPr>
        <w:t xml:space="preserve">Contar con recurso adicional técnico y juzgador destacado en la nueva sede, permitirá mejorar los resultados del Juzgado Penal de Golfito, en adición permitirá garantizar el acceso a la justicia de los pobladores </w:t>
      </w:r>
      <w:r w:rsidR="00F22796" w:rsidRPr="00D13463">
        <w:rPr>
          <w:b w:val="0"/>
          <w:bCs w:val="0"/>
          <w:i w:val="0"/>
          <w:iCs w:val="0"/>
        </w:rPr>
        <w:t xml:space="preserve">de la zona, los cuales son población </w:t>
      </w:r>
      <w:r w:rsidR="005424E8" w:rsidRPr="00D13463">
        <w:rPr>
          <w:b w:val="0"/>
          <w:bCs w:val="0"/>
          <w:i w:val="0"/>
          <w:iCs w:val="0"/>
        </w:rPr>
        <w:t>vulnerable,</w:t>
      </w:r>
      <w:r w:rsidR="00F22796" w:rsidRPr="00D13463">
        <w:rPr>
          <w:b w:val="0"/>
          <w:bCs w:val="0"/>
          <w:i w:val="0"/>
          <w:iCs w:val="0"/>
        </w:rPr>
        <w:t xml:space="preserve"> en su mayoría por la situación socioeconómica. </w:t>
      </w:r>
    </w:p>
    <w:p w14:paraId="7EC068B7" w14:textId="77777777" w:rsidR="00D4556A" w:rsidRPr="00CF1C14" w:rsidRDefault="00597FDC" w:rsidP="003675E1">
      <w:pPr>
        <w:pStyle w:val="Ttulo2"/>
        <w:jc w:val="both"/>
        <w:rPr>
          <w:b w:val="0"/>
          <w:bCs w:val="0"/>
          <w:i w:val="0"/>
          <w:iCs w:val="0"/>
        </w:rPr>
      </w:pPr>
      <w:r w:rsidRPr="00D13463">
        <w:rPr>
          <w:b w:val="0"/>
          <w:bCs w:val="0"/>
          <w:i w:val="0"/>
          <w:iCs w:val="0"/>
        </w:rPr>
        <w:t xml:space="preserve">La infraestructura </w:t>
      </w:r>
      <w:r w:rsidR="00C910C5" w:rsidRPr="00D13463">
        <w:rPr>
          <w:b w:val="0"/>
          <w:bCs w:val="0"/>
          <w:i w:val="0"/>
          <w:iCs w:val="0"/>
        </w:rPr>
        <w:t xml:space="preserve">ubicada en la zona de </w:t>
      </w:r>
      <w:r w:rsidR="00394F8E" w:rsidRPr="00D13463">
        <w:rPr>
          <w:b w:val="0"/>
          <w:bCs w:val="0"/>
          <w:i w:val="0"/>
          <w:iCs w:val="0"/>
        </w:rPr>
        <w:t>Puerto Jiménez</w:t>
      </w:r>
      <w:r w:rsidR="00C910C5" w:rsidRPr="00D13463">
        <w:rPr>
          <w:b w:val="0"/>
          <w:bCs w:val="0"/>
          <w:i w:val="0"/>
          <w:iCs w:val="0"/>
        </w:rPr>
        <w:t xml:space="preserve"> es alquilada </w:t>
      </w:r>
      <w:r w:rsidR="0048451C">
        <w:rPr>
          <w:b w:val="0"/>
          <w:bCs w:val="0"/>
          <w:i w:val="0"/>
          <w:iCs w:val="0"/>
        </w:rPr>
        <w:t xml:space="preserve">actualmente </w:t>
      </w:r>
      <w:r w:rsidR="00C910C5" w:rsidRPr="00D13463">
        <w:rPr>
          <w:b w:val="0"/>
          <w:bCs w:val="0"/>
          <w:i w:val="0"/>
          <w:iCs w:val="0"/>
        </w:rPr>
        <w:t xml:space="preserve">se tiene disponibilidad por parte del dueño para construir en el parqueo que tienen </w:t>
      </w:r>
      <w:r w:rsidR="00C910C5" w:rsidRPr="00CF1C14">
        <w:rPr>
          <w:b w:val="0"/>
          <w:bCs w:val="0"/>
          <w:i w:val="0"/>
          <w:iCs w:val="0"/>
        </w:rPr>
        <w:t>al lado y realizar un adendum al contrato</w:t>
      </w:r>
      <w:r w:rsidR="009D466B" w:rsidRPr="00CF1C14">
        <w:rPr>
          <w:b w:val="0"/>
          <w:bCs w:val="0"/>
          <w:i w:val="0"/>
          <w:iCs w:val="0"/>
        </w:rPr>
        <w:t xml:space="preserve">, de </w:t>
      </w:r>
      <w:r w:rsidR="007F069B" w:rsidRPr="00CF1C14">
        <w:rPr>
          <w:b w:val="0"/>
          <w:bCs w:val="0"/>
          <w:i w:val="0"/>
          <w:iCs w:val="0"/>
        </w:rPr>
        <w:t>manera</w:t>
      </w:r>
      <w:r w:rsidR="009D466B" w:rsidRPr="00CF1C14">
        <w:rPr>
          <w:b w:val="0"/>
          <w:bCs w:val="0"/>
          <w:i w:val="0"/>
          <w:iCs w:val="0"/>
        </w:rPr>
        <w:t xml:space="preserve"> paralela se pueden</w:t>
      </w:r>
      <w:r w:rsidR="009F3E21" w:rsidRPr="00CF1C14">
        <w:rPr>
          <w:b w:val="0"/>
          <w:bCs w:val="0"/>
          <w:i w:val="0"/>
          <w:iCs w:val="0"/>
        </w:rPr>
        <w:t xml:space="preserve"> valorar otras posibles soluciones</w:t>
      </w:r>
      <w:r w:rsidR="007F069B" w:rsidRPr="00CF1C14">
        <w:rPr>
          <w:b w:val="0"/>
          <w:bCs w:val="0"/>
          <w:i w:val="0"/>
          <w:iCs w:val="0"/>
        </w:rPr>
        <w:t xml:space="preserve"> como construcción de </w:t>
      </w:r>
      <w:r w:rsidR="00A07CB4" w:rsidRPr="00CF1C14">
        <w:rPr>
          <w:b w:val="0"/>
          <w:bCs w:val="0"/>
          <w:i w:val="0"/>
          <w:iCs w:val="0"/>
        </w:rPr>
        <w:t>u</w:t>
      </w:r>
      <w:r w:rsidR="007F069B" w:rsidRPr="00CF1C14">
        <w:rPr>
          <w:b w:val="0"/>
          <w:bCs w:val="0"/>
          <w:i w:val="0"/>
          <w:iCs w:val="0"/>
        </w:rPr>
        <w:t xml:space="preserve">n edificio propio y nuevo, compra de un inmueble, o alquiler de otro espacio adicional </w:t>
      </w:r>
      <w:r w:rsidR="00C910C5" w:rsidRPr="00CF1C14">
        <w:rPr>
          <w:b w:val="0"/>
          <w:bCs w:val="0"/>
          <w:i w:val="0"/>
          <w:iCs w:val="0"/>
        </w:rPr>
        <w:t xml:space="preserve">. </w:t>
      </w:r>
    </w:p>
    <w:p w14:paraId="367E4338" w14:textId="77777777" w:rsidR="0048451C" w:rsidRPr="00CF1C14" w:rsidRDefault="0048451C" w:rsidP="003675E1">
      <w:pPr>
        <w:pStyle w:val="Ttulo2"/>
        <w:jc w:val="both"/>
        <w:rPr>
          <w:b w:val="0"/>
          <w:bCs w:val="0"/>
          <w:i w:val="0"/>
          <w:iCs w:val="0"/>
        </w:rPr>
      </w:pPr>
      <w:r w:rsidRPr="00CF1C14">
        <w:rPr>
          <w:b w:val="0"/>
          <w:bCs w:val="0"/>
          <w:i w:val="0"/>
          <w:iCs w:val="0"/>
        </w:rPr>
        <w:t xml:space="preserve">Según lo indicado en el 1431-DE-2022 respecto al espacio disponible en el edificio alquilado se resume a continuación: </w:t>
      </w:r>
    </w:p>
    <w:tbl>
      <w:tblPr>
        <w:tblW w:w="5000" w:type="pct"/>
        <w:tblCellMar>
          <w:left w:w="70" w:type="dxa"/>
          <w:right w:w="70" w:type="dxa"/>
        </w:tblCellMar>
        <w:tblLook w:val="04A0" w:firstRow="1" w:lastRow="0" w:firstColumn="1" w:lastColumn="0" w:noHBand="0" w:noVBand="1"/>
      </w:tblPr>
      <w:tblGrid>
        <w:gridCol w:w="2971"/>
        <w:gridCol w:w="2656"/>
        <w:gridCol w:w="3353"/>
      </w:tblGrid>
      <w:tr w:rsidR="00A37570" w:rsidRPr="00A37570" w14:paraId="431F405B" w14:textId="77777777" w:rsidTr="00BA4548">
        <w:trPr>
          <w:trHeight w:val="315"/>
        </w:trPr>
        <w:tc>
          <w:tcPr>
            <w:tcW w:w="1384" w:type="pct"/>
            <w:tcBorders>
              <w:top w:val="single" w:sz="8" w:space="0" w:color="auto"/>
              <w:left w:val="single" w:sz="8" w:space="0" w:color="auto"/>
              <w:bottom w:val="single" w:sz="8" w:space="0" w:color="auto"/>
              <w:right w:val="single" w:sz="4" w:space="0" w:color="auto"/>
            </w:tcBorders>
            <w:shd w:val="clear" w:color="000000" w:fill="00B0F0"/>
            <w:vAlign w:val="center"/>
            <w:hideMark/>
          </w:tcPr>
          <w:p w14:paraId="24E5963C" w14:textId="77777777" w:rsidR="00A37570" w:rsidRPr="00CF1C14" w:rsidRDefault="00A37570" w:rsidP="00A37570">
            <w:pPr>
              <w:jc w:val="center"/>
              <w:rPr>
                <w:rFonts w:ascii="Book Antiqua" w:hAnsi="Book Antiqua" w:cs="Calibri"/>
                <w:b/>
                <w:bCs/>
                <w:color w:val="000000"/>
                <w:lang w:eastAsia="es-CR"/>
              </w:rPr>
            </w:pPr>
            <w:r w:rsidRPr="00CF1C14">
              <w:rPr>
                <w:rFonts w:ascii="Book Antiqua" w:hAnsi="Book Antiqua" w:cs="Calibri"/>
                <w:b/>
                <w:bCs/>
                <w:color w:val="000000"/>
                <w:lang w:eastAsia="es-CR"/>
              </w:rPr>
              <w:t>Oficina/Despacho</w:t>
            </w:r>
          </w:p>
        </w:tc>
        <w:tc>
          <w:tcPr>
            <w:tcW w:w="1614" w:type="pct"/>
            <w:tcBorders>
              <w:top w:val="single" w:sz="8" w:space="0" w:color="auto"/>
              <w:left w:val="nil"/>
              <w:bottom w:val="single" w:sz="8" w:space="0" w:color="auto"/>
              <w:right w:val="single" w:sz="4" w:space="0" w:color="auto"/>
            </w:tcBorders>
            <w:shd w:val="clear" w:color="000000" w:fill="00B0F0"/>
            <w:vAlign w:val="center"/>
            <w:hideMark/>
          </w:tcPr>
          <w:p w14:paraId="16C13BF0" w14:textId="77777777" w:rsidR="00A37570" w:rsidRPr="00CF1C14" w:rsidRDefault="00A37570" w:rsidP="00A37570">
            <w:pPr>
              <w:jc w:val="center"/>
              <w:rPr>
                <w:rFonts w:ascii="Book Antiqua" w:hAnsi="Book Antiqua" w:cs="Calibri"/>
                <w:b/>
                <w:bCs/>
                <w:color w:val="000000"/>
                <w:lang w:eastAsia="es-CR"/>
              </w:rPr>
            </w:pPr>
            <w:r w:rsidRPr="00CF1C14">
              <w:rPr>
                <w:rFonts w:ascii="Book Antiqua" w:hAnsi="Book Antiqua" w:cs="Calibri"/>
                <w:b/>
                <w:bCs/>
                <w:color w:val="000000"/>
                <w:lang w:eastAsia="es-CR"/>
              </w:rPr>
              <w:t>Propuesta</w:t>
            </w:r>
          </w:p>
        </w:tc>
        <w:tc>
          <w:tcPr>
            <w:tcW w:w="2002" w:type="pct"/>
            <w:tcBorders>
              <w:top w:val="single" w:sz="8" w:space="0" w:color="auto"/>
              <w:left w:val="nil"/>
              <w:bottom w:val="single" w:sz="8" w:space="0" w:color="auto"/>
              <w:right w:val="single" w:sz="8" w:space="0" w:color="auto"/>
            </w:tcBorders>
            <w:shd w:val="clear" w:color="000000" w:fill="00B0F0"/>
            <w:vAlign w:val="center"/>
            <w:hideMark/>
          </w:tcPr>
          <w:p w14:paraId="0E252C40" w14:textId="77777777" w:rsidR="00A37570" w:rsidRPr="00A37570" w:rsidRDefault="00A37570" w:rsidP="00A37570">
            <w:pPr>
              <w:jc w:val="center"/>
              <w:rPr>
                <w:rFonts w:ascii="Book Antiqua" w:hAnsi="Book Antiqua" w:cs="Calibri"/>
                <w:b/>
                <w:bCs/>
                <w:color w:val="000000"/>
                <w:lang w:eastAsia="es-CR"/>
              </w:rPr>
            </w:pPr>
            <w:r w:rsidRPr="00CF1C14">
              <w:rPr>
                <w:rFonts w:ascii="Book Antiqua" w:hAnsi="Book Antiqua" w:cs="Calibri"/>
                <w:b/>
                <w:bCs/>
                <w:color w:val="000000"/>
                <w:lang w:eastAsia="es-CR"/>
              </w:rPr>
              <w:t>Criterio Dirección Ejecutiva (1431-DE-2022)</w:t>
            </w:r>
          </w:p>
        </w:tc>
      </w:tr>
      <w:tr w:rsidR="00A37570" w:rsidRPr="00A37570" w14:paraId="732A602F" w14:textId="77777777" w:rsidTr="00BA4548">
        <w:trPr>
          <w:trHeight w:val="1080"/>
        </w:trPr>
        <w:tc>
          <w:tcPr>
            <w:tcW w:w="1384" w:type="pct"/>
            <w:tcBorders>
              <w:top w:val="nil"/>
              <w:left w:val="single" w:sz="8" w:space="0" w:color="auto"/>
              <w:bottom w:val="single" w:sz="4" w:space="0" w:color="auto"/>
              <w:right w:val="single" w:sz="4" w:space="0" w:color="auto"/>
            </w:tcBorders>
            <w:shd w:val="clear" w:color="auto" w:fill="auto"/>
            <w:vAlign w:val="center"/>
            <w:hideMark/>
          </w:tcPr>
          <w:p w14:paraId="20F4CA3D" w14:textId="77777777" w:rsidR="00A37570" w:rsidRPr="00A37570" w:rsidRDefault="00A37570" w:rsidP="00A37570">
            <w:pPr>
              <w:rPr>
                <w:rFonts w:ascii="Book Antiqua" w:hAnsi="Book Antiqua" w:cs="Calibri"/>
                <w:color w:val="000000"/>
                <w:lang w:eastAsia="es-CR"/>
              </w:rPr>
            </w:pPr>
            <w:r w:rsidRPr="00A37570">
              <w:rPr>
                <w:rFonts w:ascii="Book Antiqua" w:hAnsi="Book Antiqua" w:cs="Calibri"/>
                <w:color w:val="000000"/>
                <w:lang w:eastAsia="es-CR"/>
              </w:rPr>
              <w:t>Defensa Pública Puerto Jiménez</w:t>
            </w:r>
          </w:p>
        </w:tc>
        <w:tc>
          <w:tcPr>
            <w:tcW w:w="1614" w:type="pct"/>
            <w:tcBorders>
              <w:top w:val="nil"/>
              <w:left w:val="nil"/>
              <w:bottom w:val="single" w:sz="4" w:space="0" w:color="auto"/>
              <w:right w:val="single" w:sz="4" w:space="0" w:color="auto"/>
            </w:tcBorders>
            <w:shd w:val="clear" w:color="auto" w:fill="auto"/>
            <w:vAlign w:val="center"/>
            <w:hideMark/>
          </w:tcPr>
          <w:p w14:paraId="69FF3E34"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creacion de una plaza de defensor o defensora.</w:t>
            </w:r>
          </w:p>
        </w:tc>
        <w:tc>
          <w:tcPr>
            <w:tcW w:w="2002" w:type="pct"/>
            <w:tcBorders>
              <w:top w:val="nil"/>
              <w:left w:val="nil"/>
              <w:bottom w:val="single" w:sz="4" w:space="0" w:color="auto"/>
              <w:right w:val="single" w:sz="8" w:space="0" w:color="auto"/>
            </w:tcBorders>
            <w:shd w:val="clear" w:color="auto" w:fill="auto"/>
            <w:vAlign w:val="center"/>
            <w:hideMark/>
          </w:tcPr>
          <w:p w14:paraId="00024C01"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En el despacho de la Defensa Pública de Puerto Jiménez se cuenta con una oficina completamente amueblada y equipada para que esta plaza inicie labores.</w:t>
            </w:r>
          </w:p>
        </w:tc>
      </w:tr>
      <w:tr w:rsidR="00A37570" w:rsidRPr="00A37570" w14:paraId="3F17685C" w14:textId="77777777" w:rsidTr="00BA4548">
        <w:trPr>
          <w:trHeight w:val="2700"/>
        </w:trPr>
        <w:tc>
          <w:tcPr>
            <w:tcW w:w="1384" w:type="pct"/>
            <w:tcBorders>
              <w:top w:val="nil"/>
              <w:left w:val="single" w:sz="8" w:space="0" w:color="auto"/>
              <w:bottom w:val="single" w:sz="4" w:space="0" w:color="auto"/>
              <w:right w:val="single" w:sz="4" w:space="0" w:color="auto"/>
            </w:tcBorders>
            <w:shd w:val="clear" w:color="000000" w:fill="DDEBF7"/>
            <w:vAlign w:val="center"/>
            <w:hideMark/>
          </w:tcPr>
          <w:p w14:paraId="3BB8D028" w14:textId="77777777" w:rsidR="00A37570" w:rsidRPr="00A37570" w:rsidRDefault="00A37570" w:rsidP="00A37570">
            <w:pPr>
              <w:rPr>
                <w:rFonts w:ascii="Book Antiqua" w:hAnsi="Book Antiqua" w:cs="Calibri"/>
                <w:color w:val="000000"/>
                <w:lang w:eastAsia="es-CR"/>
              </w:rPr>
            </w:pPr>
            <w:r w:rsidRPr="00A37570">
              <w:rPr>
                <w:rFonts w:ascii="Book Antiqua" w:hAnsi="Book Antiqua" w:cs="Calibri"/>
                <w:color w:val="000000"/>
                <w:lang w:eastAsia="es-CR"/>
              </w:rPr>
              <w:t>Fiscalía de Puerto Jiménez</w:t>
            </w:r>
          </w:p>
        </w:tc>
        <w:tc>
          <w:tcPr>
            <w:tcW w:w="1614" w:type="pct"/>
            <w:tcBorders>
              <w:top w:val="single" w:sz="4" w:space="0" w:color="auto"/>
              <w:left w:val="single" w:sz="4" w:space="0" w:color="auto"/>
              <w:bottom w:val="single" w:sz="4" w:space="0" w:color="auto"/>
              <w:right w:val="single" w:sz="4" w:space="0" w:color="auto"/>
            </w:tcBorders>
            <w:shd w:val="clear" w:color="000000" w:fill="DDEBF7"/>
            <w:vAlign w:val="center"/>
            <w:hideMark/>
          </w:tcPr>
          <w:p w14:paraId="3C165125"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creación de una plaza de técnico jurídico y una plaza de Fiscal.</w:t>
            </w:r>
          </w:p>
        </w:tc>
        <w:tc>
          <w:tcPr>
            <w:tcW w:w="2002" w:type="pct"/>
            <w:tcBorders>
              <w:top w:val="nil"/>
              <w:left w:val="single" w:sz="4" w:space="0" w:color="auto"/>
              <w:bottom w:val="single" w:sz="4" w:space="0" w:color="auto"/>
              <w:right w:val="single" w:sz="8" w:space="0" w:color="auto"/>
            </w:tcBorders>
            <w:shd w:val="clear" w:color="000000" w:fill="DDEBF7"/>
            <w:vAlign w:val="center"/>
            <w:hideMark/>
          </w:tcPr>
          <w:p w14:paraId="3F33BE46"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En la Fiscalía de Puerto Jiménez se cuenta con un cubículo completamente amueblado y equipado para que sea ocupado por el técnico. No se cuenta con oficina para un Fiscal más, sin embargo, se cuenta con una cámara Gesell que anteriormente ha sido utilizada como oficina y el fiscal se podría ubicar en ese sitio. Igualmente, el Fiscal de la zona indicó el día de ayer en la reunión que, en caso de necesitar un espacio, él podría ceder la mitad de su oficina.</w:t>
            </w:r>
          </w:p>
        </w:tc>
      </w:tr>
      <w:tr w:rsidR="00A37570" w:rsidRPr="00A37570" w14:paraId="210AC748" w14:textId="77777777" w:rsidTr="00BA4548">
        <w:trPr>
          <w:trHeight w:val="1350"/>
        </w:trPr>
        <w:tc>
          <w:tcPr>
            <w:tcW w:w="1384" w:type="pct"/>
            <w:tcBorders>
              <w:top w:val="nil"/>
              <w:left w:val="single" w:sz="8" w:space="0" w:color="auto"/>
              <w:bottom w:val="single" w:sz="4" w:space="0" w:color="auto"/>
              <w:right w:val="single" w:sz="4" w:space="0" w:color="auto"/>
            </w:tcBorders>
            <w:shd w:val="clear" w:color="auto" w:fill="auto"/>
            <w:vAlign w:val="center"/>
            <w:hideMark/>
          </w:tcPr>
          <w:p w14:paraId="000B5E9A" w14:textId="77777777" w:rsidR="00A37570" w:rsidRPr="00A37570" w:rsidRDefault="00A37570" w:rsidP="00A37570">
            <w:pPr>
              <w:rPr>
                <w:rFonts w:ascii="Book Antiqua" w:hAnsi="Book Antiqua" w:cs="Calibri"/>
                <w:color w:val="000000"/>
                <w:lang w:eastAsia="es-CR"/>
              </w:rPr>
            </w:pPr>
            <w:r w:rsidRPr="00A37570">
              <w:rPr>
                <w:rFonts w:ascii="Book Antiqua" w:hAnsi="Book Antiqua" w:cs="Calibri"/>
                <w:color w:val="000000"/>
                <w:lang w:eastAsia="es-CR"/>
              </w:rPr>
              <w:t>Juzgado Penal de Golfito Sede Puerto Jiménez</w:t>
            </w:r>
          </w:p>
        </w:tc>
        <w:tc>
          <w:tcPr>
            <w:tcW w:w="1614" w:type="pct"/>
            <w:tcBorders>
              <w:top w:val="nil"/>
              <w:left w:val="single" w:sz="4" w:space="0" w:color="auto"/>
              <w:bottom w:val="single" w:sz="4" w:space="0" w:color="auto"/>
              <w:right w:val="single" w:sz="4" w:space="0" w:color="auto"/>
            </w:tcBorders>
            <w:shd w:val="clear" w:color="auto" w:fill="auto"/>
            <w:vAlign w:val="center"/>
            <w:hideMark/>
          </w:tcPr>
          <w:p w14:paraId="4F38F0DE"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Se recomienda la creación de una plaza de técnico y una plaza de juez.</w:t>
            </w:r>
          </w:p>
        </w:tc>
        <w:tc>
          <w:tcPr>
            <w:tcW w:w="2002" w:type="pct"/>
            <w:tcBorders>
              <w:top w:val="nil"/>
              <w:left w:val="single" w:sz="4" w:space="0" w:color="auto"/>
              <w:bottom w:val="single" w:sz="4" w:space="0" w:color="auto"/>
              <w:right w:val="single" w:sz="8" w:space="0" w:color="auto"/>
            </w:tcBorders>
            <w:shd w:val="clear" w:color="auto" w:fill="auto"/>
            <w:vAlign w:val="center"/>
            <w:hideMark/>
          </w:tcPr>
          <w:p w14:paraId="567D53F5"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Actualmente se cuenta con una oficina de alrededor de 12 M² que está desocupada, donde anteriormente se encontraba una pareja de oficiales de O.I.J. En este sitio se podría ubicar tanto el juez como el técnico.</w:t>
            </w:r>
          </w:p>
        </w:tc>
      </w:tr>
      <w:tr w:rsidR="00A37570" w:rsidRPr="00A37570" w14:paraId="66799C0D" w14:textId="77777777" w:rsidTr="00BA4548">
        <w:trPr>
          <w:trHeight w:val="1500"/>
        </w:trPr>
        <w:tc>
          <w:tcPr>
            <w:tcW w:w="1384" w:type="pct"/>
            <w:tcBorders>
              <w:top w:val="nil"/>
              <w:left w:val="single" w:sz="8" w:space="0" w:color="auto"/>
              <w:bottom w:val="single" w:sz="4" w:space="0" w:color="auto"/>
              <w:right w:val="single" w:sz="4" w:space="0" w:color="auto"/>
            </w:tcBorders>
            <w:shd w:val="clear" w:color="000000" w:fill="DDEBF7"/>
            <w:noWrap/>
            <w:vAlign w:val="bottom"/>
            <w:hideMark/>
          </w:tcPr>
          <w:p w14:paraId="358BD080" w14:textId="77777777" w:rsidR="00A37570" w:rsidRPr="00A37570" w:rsidRDefault="00A37570" w:rsidP="00A37570">
            <w:pPr>
              <w:rPr>
                <w:rFonts w:ascii="Book Antiqua" w:hAnsi="Book Antiqua" w:cs="Calibri"/>
                <w:color w:val="000000"/>
                <w:lang w:eastAsia="es-CR"/>
              </w:rPr>
            </w:pPr>
            <w:r w:rsidRPr="00A37570">
              <w:rPr>
                <w:rFonts w:ascii="Book Antiqua" w:hAnsi="Book Antiqua" w:cs="Calibri"/>
                <w:color w:val="000000"/>
                <w:lang w:eastAsia="es-CR"/>
              </w:rPr>
              <w:t>Sala de juicio de Puerto Jiménez</w:t>
            </w:r>
          </w:p>
        </w:tc>
        <w:tc>
          <w:tcPr>
            <w:tcW w:w="1614" w:type="pct"/>
            <w:tcBorders>
              <w:top w:val="nil"/>
              <w:left w:val="single" w:sz="4" w:space="0" w:color="auto"/>
              <w:bottom w:val="single" w:sz="4" w:space="0" w:color="auto"/>
              <w:right w:val="single" w:sz="4" w:space="0" w:color="auto"/>
            </w:tcBorders>
            <w:shd w:val="clear" w:color="000000" w:fill="DDEBF7"/>
            <w:vAlign w:val="bottom"/>
            <w:hideMark/>
          </w:tcPr>
          <w:p w14:paraId="4FCA92F2" w14:textId="77777777" w:rsidR="00A37570" w:rsidRPr="00A37570" w:rsidRDefault="00A37570" w:rsidP="00A37570">
            <w:pPr>
              <w:jc w:val="center"/>
              <w:rPr>
                <w:rFonts w:ascii="Book Antiqua" w:hAnsi="Book Antiqua" w:cs="Calibri"/>
                <w:b/>
                <w:bCs/>
                <w:color w:val="000000"/>
                <w:lang w:eastAsia="es-CR"/>
              </w:rPr>
            </w:pPr>
            <w:r w:rsidRPr="00A37570">
              <w:rPr>
                <w:rFonts w:ascii="Book Antiqua" w:hAnsi="Book Antiqua" w:cs="Calibri"/>
                <w:b/>
                <w:bCs/>
                <w:color w:val="000000"/>
                <w:lang w:eastAsia="es-CR"/>
              </w:rPr>
              <w:t>Se recomienda la creación de una sala de juicio.</w:t>
            </w:r>
          </w:p>
        </w:tc>
        <w:tc>
          <w:tcPr>
            <w:tcW w:w="2002" w:type="pct"/>
            <w:tcBorders>
              <w:top w:val="nil"/>
              <w:left w:val="single" w:sz="4" w:space="0" w:color="auto"/>
              <w:bottom w:val="single" w:sz="4" w:space="0" w:color="auto"/>
              <w:right w:val="single" w:sz="8" w:space="0" w:color="auto"/>
            </w:tcBorders>
            <w:shd w:val="clear" w:color="000000" w:fill="DDEBF7"/>
            <w:vAlign w:val="bottom"/>
            <w:hideMark/>
          </w:tcPr>
          <w:p w14:paraId="29741C97" w14:textId="77777777" w:rsidR="00A37570" w:rsidRPr="00A37570" w:rsidRDefault="00A37570" w:rsidP="00A37570">
            <w:pPr>
              <w:jc w:val="center"/>
              <w:rPr>
                <w:rFonts w:ascii="Book Antiqua" w:hAnsi="Book Antiqua" w:cs="Calibri"/>
                <w:b/>
                <w:bCs/>
                <w:color w:val="000000"/>
                <w:lang w:eastAsia="es-CR"/>
              </w:rPr>
            </w:pPr>
            <w:r w:rsidRPr="00A37570">
              <w:rPr>
                <w:rFonts w:ascii="Book Antiqua" w:hAnsi="Book Antiqua" w:cs="Calibri"/>
                <w:b/>
                <w:bCs/>
                <w:color w:val="000000"/>
                <w:lang w:eastAsia="es-CR"/>
              </w:rPr>
              <w:t>Actualmente se cuenta con una sala de juicio totalmente equipada, que se podría utilizar para las eventuales necesidades de la zona, mientras se realiza un adendum al contrato o se alquila otro local.</w:t>
            </w:r>
          </w:p>
        </w:tc>
      </w:tr>
      <w:tr w:rsidR="00A37570" w:rsidRPr="00A37570" w14:paraId="6DBF8D9E" w14:textId="77777777" w:rsidTr="00BA4548">
        <w:trPr>
          <w:trHeight w:val="1365"/>
        </w:trPr>
        <w:tc>
          <w:tcPr>
            <w:tcW w:w="1384" w:type="pct"/>
            <w:tcBorders>
              <w:top w:val="nil"/>
              <w:left w:val="single" w:sz="8" w:space="0" w:color="auto"/>
              <w:bottom w:val="single" w:sz="8" w:space="0" w:color="auto"/>
              <w:right w:val="single" w:sz="4" w:space="0" w:color="auto"/>
            </w:tcBorders>
            <w:shd w:val="clear" w:color="auto" w:fill="auto"/>
            <w:vAlign w:val="center"/>
            <w:hideMark/>
          </w:tcPr>
          <w:p w14:paraId="62649EB3" w14:textId="77777777" w:rsidR="00A37570" w:rsidRPr="00A37570" w:rsidRDefault="00A37570" w:rsidP="00A37570">
            <w:pPr>
              <w:rPr>
                <w:rFonts w:ascii="Book Antiqua" w:hAnsi="Book Antiqua" w:cs="Calibri"/>
                <w:color w:val="000000"/>
                <w:lang w:eastAsia="es-CR"/>
              </w:rPr>
            </w:pPr>
            <w:r w:rsidRPr="00A37570">
              <w:rPr>
                <w:rFonts w:ascii="Book Antiqua" w:hAnsi="Book Antiqua" w:cs="Calibri"/>
                <w:color w:val="000000"/>
                <w:lang w:eastAsia="es-CR"/>
              </w:rPr>
              <w:t>OIJ Unidad Regional  Puerto Jiménez</w:t>
            </w:r>
          </w:p>
        </w:tc>
        <w:tc>
          <w:tcPr>
            <w:tcW w:w="1614" w:type="pct"/>
            <w:tcBorders>
              <w:top w:val="single" w:sz="4" w:space="0" w:color="auto"/>
              <w:left w:val="nil"/>
              <w:bottom w:val="single" w:sz="8" w:space="0" w:color="auto"/>
              <w:right w:val="single" w:sz="4" w:space="0" w:color="auto"/>
            </w:tcBorders>
            <w:shd w:val="clear" w:color="auto" w:fill="auto"/>
            <w:vAlign w:val="center"/>
            <w:hideMark/>
          </w:tcPr>
          <w:p w14:paraId="49291C28" w14:textId="77777777" w:rsidR="00A37570" w:rsidRPr="00A37570" w:rsidRDefault="00A37570" w:rsidP="00A37570">
            <w:pPr>
              <w:jc w:val="both"/>
              <w:rPr>
                <w:rFonts w:ascii="Arial" w:hAnsi="Arial" w:cs="Arial"/>
                <w:i/>
                <w:iCs/>
                <w:color w:val="000000"/>
                <w:lang w:eastAsia="es-CR"/>
              </w:rPr>
            </w:pPr>
            <w:r w:rsidRPr="00A37570">
              <w:rPr>
                <w:rFonts w:ascii="Arial" w:hAnsi="Arial" w:cs="Arial"/>
                <w:i/>
                <w:iCs/>
                <w:color w:val="000000"/>
                <w:lang w:eastAsia="es-CR"/>
              </w:rPr>
              <w:t>Se recomienda la creación de la Unidad Regional del  O.I.J. de Puerto Jiménez.</w:t>
            </w:r>
          </w:p>
        </w:tc>
        <w:tc>
          <w:tcPr>
            <w:tcW w:w="2002" w:type="pct"/>
            <w:tcBorders>
              <w:top w:val="nil"/>
              <w:left w:val="nil"/>
              <w:bottom w:val="single" w:sz="8" w:space="0" w:color="auto"/>
              <w:right w:val="single" w:sz="8" w:space="0" w:color="auto"/>
            </w:tcBorders>
            <w:shd w:val="clear" w:color="auto" w:fill="auto"/>
            <w:vAlign w:val="center"/>
            <w:hideMark/>
          </w:tcPr>
          <w:p w14:paraId="492A1049" w14:textId="77777777" w:rsidR="00A37570" w:rsidRPr="00A37570" w:rsidRDefault="00A37570" w:rsidP="00A37570">
            <w:pPr>
              <w:jc w:val="center"/>
              <w:rPr>
                <w:rFonts w:ascii="Book Antiqua" w:hAnsi="Book Antiqua" w:cs="Calibri"/>
                <w:color w:val="000000"/>
                <w:lang w:eastAsia="es-CR"/>
              </w:rPr>
            </w:pPr>
            <w:r w:rsidRPr="00A37570">
              <w:rPr>
                <w:rFonts w:ascii="Book Antiqua" w:hAnsi="Book Antiqua" w:cs="Calibri"/>
                <w:color w:val="000000"/>
                <w:lang w:eastAsia="es-CR"/>
              </w:rPr>
              <w:t>Para el O.I.J no tenemos espacio, pues con la utilización de los espacios anteriormente descritos, el edificio quedaría hacinado. Se podría utilizar como último recurso el comedor del edificio.</w:t>
            </w:r>
          </w:p>
        </w:tc>
      </w:tr>
    </w:tbl>
    <w:p w14:paraId="68A8E314" w14:textId="77777777" w:rsidR="0048451C" w:rsidRDefault="0048451C" w:rsidP="00BA4548">
      <w:pPr>
        <w:jc w:val="both"/>
        <w:rPr>
          <w:lang w:val="es-ES"/>
        </w:rPr>
      </w:pPr>
    </w:p>
    <w:p w14:paraId="321C59B2" w14:textId="77777777" w:rsidR="00751599" w:rsidRPr="00CF1C14" w:rsidRDefault="00751599" w:rsidP="00BA4548">
      <w:pPr>
        <w:pStyle w:val="Default"/>
        <w:ind w:firstLine="708"/>
        <w:jc w:val="both"/>
        <w:rPr>
          <w:sz w:val="22"/>
          <w:szCs w:val="22"/>
        </w:rPr>
      </w:pPr>
      <w:r w:rsidRPr="00CF1C14">
        <w:rPr>
          <w:sz w:val="22"/>
          <w:szCs w:val="22"/>
        </w:rPr>
        <w:t xml:space="preserve">Así las cosas, la mayoría de las plazas informadas en el escenario que se plantea en el informe 207-PLA-EV-2022, es posible ubicarlas en algunos espacios subutilizados del actual inmueble. Al albergar a la mayoría de las estructuras planteadas se considera como prioridad la ubicación en un nuevo inmueble o mediante ampliación del edificio actual a la oficina del OIJ, tomando en consideración las necesidades ya planteadas por esta oficina como por ejemplo las celdas para las personas detenidas. </w:t>
      </w:r>
    </w:p>
    <w:p w14:paraId="04A9DCEE" w14:textId="77777777" w:rsidR="00751599" w:rsidRPr="00CF1C14" w:rsidRDefault="00751599" w:rsidP="00BA4548">
      <w:pPr>
        <w:rPr>
          <w:b/>
          <w:bCs/>
          <w:i/>
          <w:iCs/>
        </w:rPr>
      </w:pPr>
    </w:p>
    <w:p w14:paraId="038D5315" w14:textId="77777777" w:rsidR="00D4556A" w:rsidRPr="00CF1C14" w:rsidRDefault="000B0B0B" w:rsidP="003675E1">
      <w:pPr>
        <w:pStyle w:val="Ttulo2"/>
        <w:jc w:val="both"/>
        <w:rPr>
          <w:b w:val="0"/>
          <w:bCs w:val="0"/>
          <w:i w:val="0"/>
          <w:iCs w:val="0"/>
        </w:rPr>
      </w:pPr>
      <w:r w:rsidRPr="00CF1C14">
        <w:rPr>
          <w:b w:val="0"/>
          <w:bCs w:val="0"/>
          <w:i w:val="0"/>
          <w:iCs w:val="0"/>
        </w:rPr>
        <w:t xml:space="preserve">Los datos analizados </w:t>
      </w:r>
      <w:r w:rsidR="00B04819" w:rsidRPr="00CF1C14">
        <w:rPr>
          <w:b w:val="0"/>
          <w:bCs w:val="0"/>
          <w:i w:val="0"/>
          <w:iCs w:val="0"/>
        </w:rPr>
        <w:t xml:space="preserve">tanto las variables cuantitativas como cualitativas </w:t>
      </w:r>
      <w:r w:rsidR="00072FFC" w:rsidRPr="00CF1C14">
        <w:rPr>
          <w:b w:val="0"/>
          <w:bCs w:val="0"/>
          <w:i w:val="0"/>
          <w:iCs w:val="0"/>
        </w:rPr>
        <w:t xml:space="preserve">permiten concluir la </w:t>
      </w:r>
      <w:r w:rsidRPr="00CF1C14">
        <w:rPr>
          <w:b w:val="0"/>
          <w:bCs w:val="0"/>
          <w:i w:val="0"/>
          <w:iCs w:val="0"/>
        </w:rPr>
        <w:t xml:space="preserve">existencia de vulnerabilidad social, económica para los pobladores de </w:t>
      </w:r>
      <w:r w:rsidR="00394F8E" w:rsidRPr="00CF1C14">
        <w:rPr>
          <w:b w:val="0"/>
          <w:bCs w:val="0"/>
          <w:i w:val="0"/>
          <w:iCs w:val="0"/>
        </w:rPr>
        <w:t>Puerto Jiménez</w:t>
      </w:r>
      <w:r w:rsidRPr="00CF1C14">
        <w:rPr>
          <w:b w:val="0"/>
          <w:bCs w:val="0"/>
          <w:i w:val="0"/>
          <w:iCs w:val="0"/>
        </w:rPr>
        <w:t xml:space="preserve">, lo cual aunado a la distribución geográfica, acceso a transporte público de la zona, dificultan el traslado para acceder a los servicios de justicia establecidos en la sede Golfito, por esta misma razón se han establecido en los últimos años las dependencias indicadas en la zona de </w:t>
      </w:r>
      <w:r w:rsidR="00394F8E" w:rsidRPr="00CF1C14">
        <w:rPr>
          <w:b w:val="0"/>
          <w:bCs w:val="0"/>
          <w:i w:val="0"/>
          <w:iCs w:val="0"/>
        </w:rPr>
        <w:t>Puerto Jiménez</w:t>
      </w:r>
      <w:r w:rsidRPr="00CF1C14">
        <w:rPr>
          <w:b w:val="0"/>
          <w:bCs w:val="0"/>
          <w:i w:val="0"/>
          <w:iCs w:val="0"/>
        </w:rPr>
        <w:t xml:space="preserve"> (Juzgado Contravencional </w:t>
      </w:r>
      <w:r w:rsidR="00394F8E" w:rsidRPr="00CF1C14">
        <w:rPr>
          <w:b w:val="0"/>
          <w:bCs w:val="0"/>
          <w:i w:val="0"/>
          <w:iCs w:val="0"/>
        </w:rPr>
        <w:t>Puerto Jiménez</w:t>
      </w:r>
      <w:r w:rsidRPr="00CF1C14">
        <w:rPr>
          <w:b w:val="0"/>
          <w:bCs w:val="0"/>
          <w:i w:val="0"/>
          <w:iCs w:val="0"/>
        </w:rPr>
        <w:t xml:space="preserve">, Fiscalía </w:t>
      </w:r>
      <w:r w:rsidR="00394F8E" w:rsidRPr="00CF1C14">
        <w:rPr>
          <w:b w:val="0"/>
          <w:bCs w:val="0"/>
          <w:i w:val="0"/>
          <w:iCs w:val="0"/>
        </w:rPr>
        <w:t>Puerto Jiménez</w:t>
      </w:r>
      <w:r w:rsidRPr="00CF1C14">
        <w:rPr>
          <w:b w:val="0"/>
          <w:bCs w:val="0"/>
          <w:i w:val="0"/>
          <w:iCs w:val="0"/>
        </w:rPr>
        <w:t xml:space="preserve"> y Defensa P</w:t>
      </w:r>
      <w:r w:rsidR="005424E8" w:rsidRPr="00CF1C14">
        <w:rPr>
          <w:b w:val="0"/>
          <w:bCs w:val="0"/>
          <w:i w:val="0"/>
          <w:iCs w:val="0"/>
        </w:rPr>
        <w:t>ú</w:t>
      </w:r>
      <w:r w:rsidRPr="00CF1C14">
        <w:rPr>
          <w:b w:val="0"/>
          <w:bCs w:val="0"/>
          <w:i w:val="0"/>
          <w:iCs w:val="0"/>
        </w:rPr>
        <w:t>blica)</w:t>
      </w:r>
      <w:r w:rsidR="00187450" w:rsidRPr="00CF1C14">
        <w:rPr>
          <w:b w:val="0"/>
          <w:bCs w:val="0"/>
          <w:i w:val="0"/>
          <w:iCs w:val="0"/>
        </w:rPr>
        <w:t xml:space="preserve">. </w:t>
      </w:r>
    </w:p>
    <w:p w14:paraId="5FB8FE14" w14:textId="77777777" w:rsidR="006F4FCB" w:rsidRPr="00CF1C14" w:rsidRDefault="006F4FCB" w:rsidP="006F4FCB">
      <w:pPr>
        <w:pStyle w:val="Ttulo2"/>
        <w:jc w:val="both"/>
        <w:rPr>
          <w:b w:val="0"/>
          <w:i w:val="0"/>
        </w:rPr>
      </w:pPr>
      <w:r w:rsidRPr="00CF1C14">
        <w:rPr>
          <w:b w:val="0"/>
          <w:i w:val="0"/>
        </w:rPr>
        <w:t>Con el objetivo de garantizar y facilitar el acceso a la justicia de los poblados de la zona de Puerto Jiménez, se plantean una propuesta la cual considera reforzar estructuras existentes y creación de estructura mínima para la Atención de la Materia Penal en la zona</w:t>
      </w:r>
      <w:r w:rsidR="00497A4E" w:rsidRPr="00CF1C14">
        <w:rPr>
          <w:b w:val="0"/>
          <w:i w:val="0"/>
        </w:rPr>
        <w:t xml:space="preserve"> de la siguiente manera: </w:t>
      </w:r>
    </w:p>
    <w:tbl>
      <w:tblPr>
        <w:tblW w:w="0" w:type="auto"/>
        <w:tblCellMar>
          <w:left w:w="70" w:type="dxa"/>
          <w:right w:w="70" w:type="dxa"/>
        </w:tblCellMar>
        <w:tblLook w:val="04A0" w:firstRow="1" w:lastRow="0" w:firstColumn="1" w:lastColumn="0" w:noHBand="0" w:noVBand="1"/>
      </w:tblPr>
      <w:tblGrid>
        <w:gridCol w:w="1761"/>
        <w:gridCol w:w="2042"/>
        <w:gridCol w:w="2449"/>
        <w:gridCol w:w="1320"/>
        <w:gridCol w:w="1408"/>
      </w:tblGrid>
      <w:tr w:rsidR="00CE7113" w:rsidRPr="00CF1C14" w14:paraId="6BD0B6B6" w14:textId="77777777" w:rsidTr="00BA4548">
        <w:trPr>
          <w:trHeight w:val="900"/>
        </w:trPr>
        <w:tc>
          <w:tcPr>
            <w:tcW w:w="0" w:type="auto"/>
            <w:tcBorders>
              <w:top w:val="single" w:sz="8" w:space="0" w:color="auto"/>
              <w:left w:val="single" w:sz="8" w:space="0" w:color="auto"/>
              <w:bottom w:val="single" w:sz="4" w:space="0" w:color="auto"/>
              <w:right w:val="single" w:sz="4" w:space="0" w:color="auto"/>
            </w:tcBorders>
            <w:shd w:val="clear" w:color="000000" w:fill="00B0F0"/>
            <w:vAlign w:val="center"/>
            <w:hideMark/>
          </w:tcPr>
          <w:p w14:paraId="56F840F9"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Oficina/Despacho</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0CE16607"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Oficina Nueva</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3E13DEA7"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Tipo de Recurso</w:t>
            </w:r>
          </w:p>
        </w:tc>
        <w:tc>
          <w:tcPr>
            <w:tcW w:w="0" w:type="auto"/>
            <w:tcBorders>
              <w:top w:val="single" w:sz="8" w:space="0" w:color="auto"/>
              <w:left w:val="nil"/>
              <w:bottom w:val="single" w:sz="4" w:space="0" w:color="auto"/>
              <w:right w:val="single" w:sz="4" w:space="0" w:color="auto"/>
            </w:tcBorders>
            <w:shd w:val="clear" w:color="000000" w:fill="00B0F0"/>
            <w:vAlign w:val="center"/>
            <w:hideMark/>
          </w:tcPr>
          <w:p w14:paraId="1B518AC8"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 xml:space="preserve">Escenario 1-Estrucura </w:t>
            </w:r>
            <w:r w:rsidR="006D127B" w:rsidRPr="00CF1C14">
              <w:rPr>
                <w:rFonts w:ascii="Book Antiqua" w:hAnsi="Book Antiqua"/>
                <w:b/>
                <w:bCs/>
                <w:color w:val="000000"/>
                <w:lang w:eastAsia="es-CR"/>
              </w:rPr>
              <w:t>mínima</w:t>
            </w:r>
            <w:r w:rsidRPr="00CF1C14">
              <w:rPr>
                <w:rFonts w:ascii="Book Antiqua" w:hAnsi="Book Antiqua"/>
                <w:b/>
                <w:bCs/>
                <w:color w:val="000000"/>
                <w:lang w:eastAsia="es-CR"/>
              </w:rPr>
              <w:t xml:space="preserve"> propuesta por la Direcci</w:t>
            </w:r>
            <w:r w:rsidR="006D127B" w:rsidRPr="00CF1C14">
              <w:rPr>
                <w:rFonts w:ascii="Book Antiqua" w:hAnsi="Book Antiqua"/>
                <w:b/>
                <w:bCs/>
                <w:color w:val="000000"/>
                <w:lang w:eastAsia="es-CR"/>
              </w:rPr>
              <w:t>ó</w:t>
            </w:r>
            <w:r w:rsidRPr="00CF1C14">
              <w:rPr>
                <w:rFonts w:ascii="Book Antiqua" w:hAnsi="Book Antiqua"/>
                <w:b/>
                <w:bCs/>
                <w:color w:val="000000"/>
                <w:lang w:eastAsia="es-CR"/>
              </w:rPr>
              <w:t>n de Planificación</w:t>
            </w:r>
          </w:p>
        </w:tc>
        <w:tc>
          <w:tcPr>
            <w:tcW w:w="0" w:type="auto"/>
            <w:tcBorders>
              <w:top w:val="single" w:sz="8" w:space="0" w:color="auto"/>
              <w:left w:val="nil"/>
              <w:bottom w:val="single" w:sz="4" w:space="0" w:color="auto"/>
              <w:right w:val="single" w:sz="8" w:space="0" w:color="auto"/>
            </w:tcBorders>
            <w:shd w:val="clear" w:color="000000" w:fill="00B0F0"/>
            <w:vAlign w:val="center"/>
            <w:hideMark/>
          </w:tcPr>
          <w:p w14:paraId="2245D387"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Escenario 2-Estructura Propuesta observaciones informe puesto en consulta (O.I.J)</w:t>
            </w:r>
          </w:p>
        </w:tc>
      </w:tr>
      <w:tr w:rsidR="00CE7113" w:rsidRPr="00CF1C14" w14:paraId="5A500E07" w14:textId="77777777" w:rsidTr="00BA4548">
        <w:trPr>
          <w:trHeight w:val="390"/>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0FE47B2"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Defensa Pública Puerto Jiménez</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160EF"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Reforzar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13C0B8E6"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Defensor</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6381FDA2"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0CEC24E5"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r>
      <w:tr w:rsidR="00CE7113" w:rsidRPr="00CF1C14" w14:paraId="3D919ECB" w14:textId="77777777" w:rsidTr="00BA4548">
        <w:trPr>
          <w:trHeight w:val="39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4C36FC28"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OIJ Delegación Puerto Jiménez</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74746DA9"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Oficina Nueva</w:t>
            </w:r>
          </w:p>
        </w:tc>
        <w:tc>
          <w:tcPr>
            <w:tcW w:w="0" w:type="auto"/>
            <w:tcBorders>
              <w:top w:val="nil"/>
              <w:left w:val="nil"/>
              <w:bottom w:val="single" w:sz="4" w:space="0" w:color="auto"/>
              <w:right w:val="single" w:sz="4" w:space="0" w:color="auto"/>
            </w:tcBorders>
            <w:shd w:val="clear" w:color="auto" w:fill="auto"/>
            <w:noWrap/>
            <w:vAlign w:val="center"/>
            <w:hideMark/>
          </w:tcPr>
          <w:p w14:paraId="319FD226"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Jefatura de Investigación 1</w:t>
            </w:r>
          </w:p>
        </w:tc>
        <w:tc>
          <w:tcPr>
            <w:tcW w:w="0" w:type="auto"/>
            <w:tcBorders>
              <w:top w:val="nil"/>
              <w:left w:val="nil"/>
              <w:bottom w:val="single" w:sz="4" w:space="0" w:color="auto"/>
              <w:right w:val="single" w:sz="4" w:space="0" w:color="auto"/>
            </w:tcBorders>
            <w:shd w:val="clear" w:color="auto" w:fill="auto"/>
            <w:noWrap/>
            <w:vAlign w:val="center"/>
            <w:hideMark/>
          </w:tcPr>
          <w:p w14:paraId="5B4DC90E"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0</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52270257"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r>
      <w:tr w:rsidR="00CE7113" w:rsidRPr="00CF1C14" w14:paraId="4AA78B29"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1685ADC3"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2167C76A"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255A027A"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Oficial Investigación</w:t>
            </w:r>
          </w:p>
        </w:tc>
        <w:tc>
          <w:tcPr>
            <w:tcW w:w="0" w:type="auto"/>
            <w:tcBorders>
              <w:top w:val="nil"/>
              <w:left w:val="nil"/>
              <w:bottom w:val="single" w:sz="4" w:space="0" w:color="auto"/>
              <w:right w:val="single" w:sz="4" w:space="0" w:color="auto"/>
            </w:tcBorders>
            <w:shd w:val="clear" w:color="auto" w:fill="auto"/>
            <w:noWrap/>
            <w:vAlign w:val="center"/>
            <w:hideMark/>
          </w:tcPr>
          <w:p w14:paraId="091DDB6A"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597723DC"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1</w:t>
            </w:r>
          </w:p>
        </w:tc>
      </w:tr>
      <w:tr w:rsidR="00CE7113" w:rsidRPr="00CF1C14" w14:paraId="6937B81A"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18926E60"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4A1217B"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748E45E5"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Investigador 1</w:t>
            </w:r>
          </w:p>
        </w:tc>
        <w:tc>
          <w:tcPr>
            <w:tcW w:w="0" w:type="auto"/>
            <w:tcBorders>
              <w:top w:val="nil"/>
              <w:left w:val="nil"/>
              <w:bottom w:val="single" w:sz="4" w:space="0" w:color="auto"/>
              <w:right w:val="single" w:sz="4" w:space="0" w:color="auto"/>
            </w:tcBorders>
            <w:shd w:val="clear" w:color="auto" w:fill="auto"/>
            <w:noWrap/>
            <w:vAlign w:val="center"/>
            <w:hideMark/>
          </w:tcPr>
          <w:p w14:paraId="111C56B5"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3</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0737229E"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4</w:t>
            </w:r>
          </w:p>
        </w:tc>
      </w:tr>
      <w:tr w:rsidR="00CE7113" w:rsidRPr="00CF1C14" w14:paraId="74C3CC2A"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199E99D6"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748058CB"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7ADB4A78"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Investigador 2</w:t>
            </w:r>
          </w:p>
        </w:tc>
        <w:tc>
          <w:tcPr>
            <w:tcW w:w="0" w:type="auto"/>
            <w:tcBorders>
              <w:top w:val="nil"/>
              <w:left w:val="nil"/>
              <w:bottom w:val="single" w:sz="4" w:space="0" w:color="auto"/>
              <w:right w:val="single" w:sz="4" w:space="0" w:color="auto"/>
            </w:tcBorders>
            <w:shd w:val="clear" w:color="auto" w:fill="auto"/>
            <w:noWrap/>
            <w:vAlign w:val="center"/>
            <w:hideMark/>
          </w:tcPr>
          <w:p w14:paraId="49C4DEFF"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0ABAACA"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2</w:t>
            </w:r>
          </w:p>
        </w:tc>
      </w:tr>
      <w:tr w:rsidR="00CE7113" w:rsidRPr="00CF1C14" w14:paraId="156942C8"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167C5DB9"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3C243C6D"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552F009B"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Secretaría 1</w:t>
            </w:r>
          </w:p>
        </w:tc>
        <w:tc>
          <w:tcPr>
            <w:tcW w:w="0" w:type="auto"/>
            <w:tcBorders>
              <w:top w:val="nil"/>
              <w:left w:val="nil"/>
              <w:bottom w:val="single" w:sz="4" w:space="0" w:color="auto"/>
              <w:right w:val="single" w:sz="4" w:space="0" w:color="auto"/>
            </w:tcBorders>
            <w:shd w:val="clear" w:color="auto" w:fill="auto"/>
            <w:noWrap/>
            <w:vAlign w:val="center"/>
            <w:hideMark/>
          </w:tcPr>
          <w:p w14:paraId="07372071"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0</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8E43244"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1</w:t>
            </w:r>
          </w:p>
        </w:tc>
      </w:tr>
      <w:tr w:rsidR="00CE7113" w:rsidRPr="00CF1C14" w14:paraId="65D8B399"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0233B19A"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1431043D"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377C60D8"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Auxiliar Administrativo</w:t>
            </w:r>
          </w:p>
        </w:tc>
        <w:tc>
          <w:tcPr>
            <w:tcW w:w="0" w:type="auto"/>
            <w:tcBorders>
              <w:top w:val="nil"/>
              <w:left w:val="nil"/>
              <w:bottom w:val="single" w:sz="4" w:space="0" w:color="auto"/>
              <w:right w:val="single" w:sz="4" w:space="0" w:color="auto"/>
            </w:tcBorders>
            <w:shd w:val="clear" w:color="auto" w:fill="auto"/>
            <w:noWrap/>
            <w:vAlign w:val="center"/>
            <w:hideMark/>
          </w:tcPr>
          <w:p w14:paraId="399C104B"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329CE36"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1</w:t>
            </w:r>
          </w:p>
        </w:tc>
      </w:tr>
      <w:tr w:rsidR="00CE7113" w:rsidRPr="00CF1C14" w14:paraId="335BA9BE"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456EE772"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4AB1EBB6" w14:textId="77777777" w:rsidR="00CE7113" w:rsidRPr="00CF1C14" w:rsidRDefault="00CE7113" w:rsidP="00CE7113">
            <w:pPr>
              <w:rPr>
                <w:rFonts w:ascii="Book Antiqua" w:hAnsi="Book Antiqua"/>
                <w:b/>
                <w:bCs/>
                <w:color w:val="000000"/>
                <w:lang w:eastAsia="es-CR"/>
              </w:rPr>
            </w:pPr>
          </w:p>
        </w:tc>
        <w:tc>
          <w:tcPr>
            <w:tcW w:w="0" w:type="auto"/>
            <w:tcBorders>
              <w:top w:val="nil"/>
              <w:left w:val="nil"/>
              <w:bottom w:val="single" w:sz="4" w:space="0" w:color="auto"/>
              <w:right w:val="single" w:sz="4" w:space="0" w:color="auto"/>
            </w:tcBorders>
            <w:shd w:val="clear" w:color="auto" w:fill="auto"/>
            <w:vAlign w:val="center"/>
            <w:hideMark/>
          </w:tcPr>
          <w:p w14:paraId="26AC8327"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Custodios de Detenidos (Femenino y Masculino)</w:t>
            </w:r>
          </w:p>
        </w:tc>
        <w:tc>
          <w:tcPr>
            <w:tcW w:w="0" w:type="auto"/>
            <w:tcBorders>
              <w:top w:val="nil"/>
              <w:left w:val="nil"/>
              <w:bottom w:val="single" w:sz="4" w:space="0" w:color="auto"/>
              <w:right w:val="single" w:sz="4" w:space="0" w:color="auto"/>
            </w:tcBorders>
            <w:shd w:val="clear" w:color="auto" w:fill="auto"/>
            <w:noWrap/>
            <w:vAlign w:val="center"/>
            <w:hideMark/>
          </w:tcPr>
          <w:p w14:paraId="4330476F"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2</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E31461E" w14:textId="77777777" w:rsidR="00CE7113" w:rsidRPr="00CF1C14" w:rsidRDefault="00CE7113" w:rsidP="00CE7113">
            <w:pPr>
              <w:jc w:val="center"/>
              <w:rPr>
                <w:rFonts w:ascii="Calibri" w:hAnsi="Calibri"/>
                <w:color w:val="000000"/>
                <w:sz w:val="22"/>
                <w:szCs w:val="22"/>
                <w:lang w:eastAsia="es-CR"/>
              </w:rPr>
            </w:pPr>
            <w:r w:rsidRPr="00CF1C14">
              <w:rPr>
                <w:rFonts w:ascii="Calibri" w:hAnsi="Calibri"/>
                <w:color w:val="000000"/>
                <w:sz w:val="22"/>
                <w:szCs w:val="22"/>
                <w:lang w:eastAsia="es-CR"/>
              </w:rPr>
              <w:t>2</w:t>
            </w:r>
          </w:p>
        </w:tc>
      </w:tr>
      <w:tr w:rsidR="00CE7113" w:rsidRPr="00CF1C14" w14:paraId="0D1584EE" w14:textId="77777777" w:rsidTr="00BA4548">
        <w:trPr>
          <w:trHeight w:val="390"/>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5E8BA461"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Fiscalía de Puerto Jiménez</w:t>
            </w:r>
          </w:p>
        </w:tc>
        <w:tc>
          <w:tcPr>
            <w:tcW w:w="0" w:type="auto"/>
            <w:vMerge w:val="restart"/>
            <w:tcBorders>
              <w:top w:val="nil"/>
              <w:left w:val="single" w:sz="4" w:space="0" w:color="auto"/>
              <w:bottom w:val="single" w:sz="4" w:space="0" w:color="auto"/>
              <w:right w:val="single" w:sz="4" w:space="0" w:color="auto"/>
            </w:tcBorders>
            <w:shd w:val="clear" w:color="auto" w:fill="auto"/>
            <w:noWrap/>
            <w:vAlign w:val="center"/>
            <w:hideMark/>
          </w:tcPr>
          <w:p w14:paraId="2E2E0C95"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Reforzar</w:t>
            </w:r>
          </w:p>
        </w:tc>
        <w:tc>
          <w:tcPr>
            <w:tcW w:w="0" w:type="auto"/>
            <w:tcBorders>
              <w:top w:val="nil"/>
              <w:left w:val="nil"/>
              <w:bottom w:val="single" w:sz="4" w:space="0" w:color="auto"/>
              <w:right w:val="single" w:sz="4" w:space="0" w:color="auto"/>
            </w:tcBorders>
            <w:shd w:val="clear" w:color="auto" w:fill="auto"/>
            <w:noWrap/>
            <w:vAlign w:val="center"/>
            <w:hideMark/>
          </w:tcPr>
          <w:p w14:paraId="37A586D2"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Fiscal Auxiliar</w:t>
            </w:r>
          </w:p>
        </w:tc>
        <w:tc>
          <w:tcPr>
            <w:tcW w:w="0" w:type="auto"/>
            <w:tcBorders>
              <w:top w:val="nil"/>
              <w:left w:val="nil"/>
              <w:bottom w:val="single" w:sz="4" w:space="0" w:color="auto"/>
              <w:right w:val="single" w:sz="4" w:space="0" w:color="auto"/>
            </w:tcBorders>
            <w:shd w:val="clear" w:color="auto" w:fill="auto"/>
            <w:noWrap/>
            <w:vAlign w:val="center"/>
            <w:hideMark/>
          </w:tcPr>
          <w:p w14:paraId="64320632"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6E24992F"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r>
      <w:tr w:rsidR="00CE7113" w:rsidRPr="00CF1C14" w14:paraId="7242EC9D" w14:textId="77777777" w:rsidTr="00BA4548">
        <w:trPr>
          <w:trHeight w:val="390"/>
        </w:trPr>
        <w:tc>
          <w:tcPr>
            <w:tcW w:w="0" w:type="auto"/>
            <w:vMerge/>
            <w:tcBorders>
              <w:top w:val="nil"/>
              <w:left w:val="single" w:sz="8" w:space="0" w:color="auto"/>
              <w:bottom w:val="single" w:sz="4" w:space="0" w:color="auto"/>
              <w:right w:val="single" w:sz="4" w:space="0" w:color="auto"/>
            </w:tcBorders>
            <w:vAlign w:val="center"/>
            <w:hideMark/>
          </w:tcPr>
          <w:p w14:paraId="0D9964D2" w14:textId="77777777" w:rsidR="00CE7113" w:rsidRPr="00CF1C14" w:rsidRDefault="00CE7113" w:rsidP="00CE7113">
            <w:pPr>
              <w:rPr>
                <w:rFonts w:ascii="Book Antiqua" w:hAnsi="Book Antiqua"/>
                <w:color w:val="000000"/>
                <w:lang w:eastAsia="es-CR"/>
              </w:rPr>
            </w:pPr>
          </w:p>
        </w:tc>
        <w:tc>
          <w:tcPr>
            <w:tcW w:w="0" w:type="auto"/>
            <w:vMerge/>
            <w:tcBorders>
              <w:top w:val="nil"/>
              <w:left w:val="single" w:sz="4" w:space="0" w:color="auto"/>
              <w:bottom w:val="single" w:sz="4" w:space="0" w:color="auto"/>
              <w:right w:val="single" w:sz="4" w:space="0" w:color="auto"/>
            </w:tcBorders>
            <w:vAlign w:val="center"/>
            <w:hideMark/>
          </w:tcPr>
          <w:p w14:paraId="50BD9545" w14:textId="77777777" w:rsidR="00CE7113" w:rsidRPr="00CF1C14" w:rsidRDefault="00CE7113" w:rsidP="00CE7113">
            <w:pPr>
              <w:rPr>
                <w:rFonts w:ascii="Book Antiqua" w:hAnsi="Book Antiqua"/>
                <w:color w:val="000000"/>
                <w:lang w:eastAsia="es-CR"/>
              </w:rPr>
            </w:pPr>
          </w:p>
        </w:tc>
        <w:tc>
          <w:tcPr>
            <w:tcW w:w="0" w:type="auto"/>
            <w:tcBorders>
              <w:top w:val="nil"/>
              <w:left w:val="nil"/>
              <w:bottom w:val="single" w:sz="4" w:space="0" w:color="auto"/>
              <w:right w:val="single" w:sz="4" w:space="0" w:color="auto"/>
            </w:tcBorders>
            <w:shd w:val="clear" w:color="auto" w:fill="auto"/>
            <w:noWrap/>
            <w:vAlign w:val="center"/>
            <w:hideMark/>
          </w:tcPr>
          <w:p w14:paraId="14144EC3"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Técnico Judicial 2</w:t>
            </w:r>
          </w:p>
        </w:tc>
        <w:tc>
          <w:tcPr>
            <w:tcW w:w="0" w:type="auto"/>
            <w:tcBorders>
              <w:top w:val="nil"/>
              <w:left w:val="nil"/>
              <w:bottom w:val="single" w:sz="4" w:space="0" w:color="auto"/>
              <w:right w:val="single" w:sz="4" w:space="0" w:color="auto"/>
            </w:tcBorders>
            <w:shd w:val="clear" w:color="auto" w:fill="auto"/>
            <w:noWrap/>
            <w:vAlign w:val="center"/>
            <w:hideMark/>
          </w:tcPr>
          <w:p w14:paraId="6A1E4862"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26CBC4A0"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r>
      <w:tr w:rsidR="00CE7113" w:rsidRPr="00CE7113" w14:paraId="4C355E82" w14:textId="77777777" w:rsidTr="00BA4548">
        <w:trPr>
          <w:trHeight w:val="390"/>
        </w:trPr>
        <w:tc>
          <w:tcPr>
            <w:tcW w:w="0" w:type="auto"/>
            <w:vMerge w:val="restart"/>
            <w:tcBorders>
              <w:top w:val="nil"/>
              <w:left w:val="single" w:sz="8" w:space="0" w:color="auto"/>
              <w:bottom w:val="single" w:sz="8" w:space="0" w:color="000000"/>
              <w:right w:val="single" w:sz="4" w:space="0" w:color="auto"/>
            </w:tcBorders>
            <w:shd w:val="clear" w:color="auto" w:fill="auto"/>
            <w:vAlign w:val="center"/>
            <w:hideMark/>
          </w:tcPr>
          <w:p w14:paraId="0C7C2F9C"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Juzgado Penal de Puerto Jiménez</w:t>
            </w:r>
          </w:p>
        </w:tc>
        <w:tc>
          <w:tcPr>
            <w:tcW w:w="0" w:type="auto"/>
            <w:vMerge w:val="restart"/>
            <w:tcBorders>
              <w:top w:val="nil"/>
              <w:left w:val="single" w:sz="4" w:space="0" w:color="auto"/>
              <w:bottom w:val="single" w:sz="8" w:space="0" w:color="000000"/>
              <w:right w:val="single" w:sz="4" w:space="0" w:color="auto"/>
            </w:tcBorders>
            <w:shd w:val="clear" w:color="auto" w:fill="auto"/>
            <w:noWrap/>
            <w:vAlign w:val="center"/>
            <w:hideMark/>
          </w:tcPr>
          <w:p w14:paraId="133B2ECB" w14:textId="77777777" w:rsidR="00CE7113" w:rsidRPr="00CF1C14" w:rsidRDefault="00CE7113" w:rsidP="00CE7113">
            <w:pPr>
              <w:jc w:val="center"/>
              <w:rPr>
                <w:rFonts w:ascii="Book Antiqua" w:hAnsi="Book Antiqua"/>
                <w:b/>
                <w:bCs/>
                <w:color w:val="000000"/>
                <w:lang w:eastAsia="es-CR"/>
              </w:rPr>
            </w:pPr>
            <w:r w:rsidRPr="00CF1C14">
              <w:rPr>
                <w:rFonts w:ascii="Book Antiqua" w:hAnsi="Book Antiqua"/>
                <w:b/>
                <w:bCs/>
                <w:color w:val="000000"/>
                <w:lang w:eastAsia="es-CR"/>
              </w:rPr>
              <w:t>Oficina Nueva (sede)</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07EE149" w14:textId="77777777" w:rsidR="00CE7113" w:rsidRPr="00CF1C14" w:rsidRDefault="00CE7113" w:rsidP="00CE7113">
            <w:pPr>
              <w:rPr>
                <w:rFonts w:ascii="Book Antiqua" w:hAnsi="Book Antiqua"/>
                <w:color w:val="000000"/>
                <w:lang w:eastAsia="es-CR"/>
              </w:rPr>
            </w:pPr>
            <w:r w:rsidRPr="00CF1C14">
              <w:rPr>
                <w:rFonts w:ascii="Book Antiqua" w:hAnsi="Book Antiqua"/>
                <w:color w:val="000000"/>
                <w:lang w:eastAsia="es-CR"/>
              </w:rPr>
              <w:t>Juez 3</w:t>
            </w:r>
          </w:p>
        </w:tc>
        <w:tc>
          <w:tcPr>
            <w:tcW w:w="0" w:type="auto"/>
            <w:tcBorders>
              <w:top w:val="nil"/>
              <w:left w:val="nil"/>
              <w:bottom w:val="single" w:sz="4" w:space="0" w:color="auto"/>
              <w:right w:val="single" w:sz="4" w:space="0" w:color="auto"/>
            </w:tcBorders>
            <w:shd w:val="clear" w:color="auto" w:fill="auto"/>
            <w:noWrap/>
            <w:vAlign w:val="center"/>
            <w:hideMark/>
          </w:tcPr>
          <w:p w14:paraId="7E95888E" w14:textId="77777777" w:rsidR="00CE7113" w:rsidRPr="00CF1C14"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c>
          <w:tcPr>
            <w:tcW w:w="0" w:type="auto"/>
            <w:tcBorders>
              <w:top w:val="nil"/>
              <w:left w:val="single" w:sz="4" w:space="0" w:color="auto"/>
              <w:bottom w:val="single" w:sz="4" w:space="0" w:color="auto"/>
              <w:right w:val="single" w:sz="8" w:space="0" w:color="auto"/>
            </w:tcBorders>
            <w:shd w:val="clear" w:color="auto" w:fill="auto"/>
            <w:noWrap/>
            <w:vAlign w:val="center"/>
            <w:hideMark/>
          </w:tcPr>
          <w:p w14:paraId="49A4A406" w14:textId="77777777" w:rsidR="00CE7113" w:rsidRPr="00CE7113" w:rsidRDefault="00CE7113" w:rsidP="00CE7113">
            <w:pPr>
              <w:jc w:val="center"/>
              <w:rPr>
                <w:rFonts w:ascii="Book Antiqua" w:hAnsi="Book Antiqua"/>
                <w:color w:val="000000"/>
                <w:lang w:eastAsia="es-CR"/>
              </w:rPr>
            </w:pPr>
            <w:r w:rsidRPr="00CF1C14">
              <w:rPr>
                <w:rFonts w:ascii="Book Antiqua" w:hAnsi="Book Antiqua"/>
                <w:color w:val="000000"/>
                <w:lang w:eastAsia="es-CR"/>
              </w:rPr>
              <w:t>1</w:t>
            </w:r>
          </w:p>
        </w:tc>
      </w:tr>
      <w:tr w:rsidR="00CE7113" w:rsidRPr="00CE7113" w14:paraId="633E625B" w14:textId="77777777" w:rsidTr="00BA4548">
        <w:trPr>
          <w:trHeight w:val="390"/>
        </w:trPr>
        <w:tc>
          <w:tcPr>
            <w:tcW w:w="0" w:type="auto"/>
            <w:vMerge/>
            <w:tcBorders>
              <w:top w:val="nil"/>
              <w:left w:val="single" w:sz="8" w:space="0" w:color="auto"/>
              <w:bottom w:val="single" w:sz="8" w:space="0" w:color="000000"/>
              <w:right w:val="single" w:sz="4" w:space="0" w:color="auto"/>
            </w:tcBorders>
            <w:vAlign w:val="center"/>
            <w:hideMark/>
          </w:tcPr>
          <w:p w14:paraId="36778362" w14:textId="77777777" w:rsidR="00CE7113" w:rsidRPr="00CE7113" w:rsidRDefault="00CE7113" w:rsidP="00CE7113">
            <w:pPr>
              <w:rPr>
                <w:rFonts w:ascii="Book Antiqua" w:hAnsi="Book Antiqua"/>
                <w:color w:val="000000"/>
                <w:lang w:eastAsia="es-CR"/>
              </w:rPr>
            </w:pPr>
          </w:p>
        </w:tc>
        <w:tc>
          <w:tcPr>
            <w:tcW w:w="0" w:type="auto"/>
            <w:vMerge/>
            <w:tcBorders>
              <w:top w:val="nil"/>
              <w:left w:val="single" w:sz="4" w:space="0" w:color="auto"/>
              <w:bottom w:val="single" w:sz="8" w:space="0" w:color="000000"/>
              <w:right w:val="single" w:sz="4" w:space="0" w:color="auto"/>
            </w:tcBorders>
            <w:vAlign w:val="center"/>
            <w:hideMark/>
          </w:tcPr>
          <w:p w14:paraId="21F81E7F" w14:textId="77777777" w:rsidR="00CE7113" w:rsidRPr="00CE7113" w:rsidRDefault="00CE7113" w:rsidP="00CE7113">
            <w:pPr>
              <w:rPr>
                <w:rFonts w:ascii="Book Antiqua" w:hAnsi="Book Antiqua"/>
                <w:b/>
                <w:bCs/>
                <w:color w:val="000000"/>
                <w:lang w:eastAsia="es-CR"/>
              </w:rPr>
            </w:pP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46B6A416" w14:textId="77777777" w:rsidR="00CE7113" w:rsidRPr="00CE7113" w:rsidRDefault="00CE7113" w:rsidP="00CE7113">
            <w:pPr>
              <w:rPr>
                <w:rFonts w:ascii="Book Antiqua" w:hAnsi="Book Antiqua"/>
                <w:color w:val="000000"/>
                <w:lang w:eastAsia="es-CR"/>
              </w:rPr>
            </w:pPr>
            <w:r w:rsidRPr="00CE7113">
              <w:rPr>
                <w:rFonts w:ascii="Book Antiqua" w:hAnsi="Book Antiqua"/>
                <w:color w:val="000000"/>
                <w:lang w:eastAsia="es-CR"/>
              </w:rPr>
              <w:t>Técnico Judicial 2</w:t>
            </w:r>
          </w:p>
        </w:tc>
        <w:tc>
          <w:tcPr>
            <w:tcW w:w="0" w:type="auto"/>
            <w:tcBorders>
              <w:top w:val="single" w:sz="4" w:space="0" w:color="auto"/>
              <w:left w:val="nil"/>
              <w:bottom w:val="single" w:sz="8" w:space="0" w:color="auto"/>
              <w:right w:val="single" w:sz="4" w:space="0" w:color="auto"/>
            </w:tcBorders>
            <w:shd w:val="clear" w:color="auto" w:fill="auto"/>
            <w:noWrap/>
            <w:vAlign w:val="center"/>
            <w:hideMark/>
          </w:tcPr>
          <w:p w14:paraId="67C1B170" w14:textId="77777777" w:rsidR="00CE7113" w:rsidRPr="00CE7113" w:rsidRDefault="00CE7113" w:rsidP="00CE7113">
            <w:pPr>
              <w:jc w:val="center"/>
              <w:rPr>
                <w:rFonts w:ascii="Book Antiqua" w:hAnsi="Book Antiqua"/>
                <w:color w:val="000000"/>
                <w:lang w:eastAsia="es-CR"/>
              </w:rPr>
            </w:pPr>
            <w:r w:rsidRPr="00CE7113">
              <w:rPr>
                <w:rFonts w:ascii="Book Antiqua" w:hAnsi="Book Antiqua"/>
                <w:color w:val="000000"/>
                <w:lang w:eastAsia="es-CR"/>
              </w:rPr>
              <w:t>1</w:t>
            </w:r>
          </w:p>
        </w:tc>
        <w:tc>
          <w:tcPr>
            <w:tcW w:w="0" w:type="auto"/>
            <w:tcBorders>
              <w:top w:val="nil"/>
              <w:left w:val="nil"/>
              <w:bottom w:val="single" w:sz="8" w:space="0" w:color="auto"/>
              <w:right w:val="single" w:sz="8" w:space="0" w:color="auto"/>
            </w:tcBorders>
            <w:shd w:val="clear" w:color="auto" w:fill="auto"/>
            <w:noWrap/>
            <w:vAlign w:val="center"/>
            <w:hideMark/>
          </w:tcPr>
          <w:p w14:paraId="0CC1008A" w14:textId="77777777" w:rsidR="00CE7113" w:rsidRPr="00CE7113" w:rsidRDefault="00CE7113" w:rsidP="00CE7113">
            <w:pPr>
              <w:jc w:val="center"/>
              <w:rPr>
                <w:rFonts w:ascii="Book Antiqua" w:hAnsi="Book Antiqua"/>
                <w:color w:val="000000"/>
                <w:lang w:eastAsia="es-CR"/>
              </w:rPr>
            </w:pPr>
            <w:r w:rsidRPr="00CE7113">
              <w:rPr>
                <w:rFonts w:ascii="Book Antiqua" w:hAnsi="Book Antiqua"/>
                <w:color w:val="000000"/>
                <w:lang w:eastAsia="es-CR"/>
              </w:rPr>
              <w:t>1</w:t>
            </w:r>
          </w:p>
        </w:tc>
      </w:tr>
      <w:tr w:rsidR="00CE7113" w:rsidRPr="00CE7113" w14:paraId="23530CB2" w14:textId="77777777" w:rsidTr="00BA4548">
        <w:trPr>
          <w:trHeight w:val="390"/>
        </w:trPr>
        <w:tc>
          <w:tcPr>
            <w:tcW w:w="0" w:type="auto"/>
            <w:gridSpan w:val="3"/>
            <w:tcBorders>
              <w:top w:val="single" w:sz="8" w:space="0" w:color="auto"/>
              <w:left w:val="single" w:sz="8" w:space="0" w:color="auto"/>
              <w:bottom w:val="single" w:sz="8" w:space="0" w:color="auto"/>
              <w:right w:val="single" w:sz="4" w:space="0" w:color="auto"/>
            </w:tcBorders>
            <w:shd w:val="clear" w:color="000000" w:fill="DDEBF7"/>
            <w:noWrap/>
            <w:vAlign w:val="center"/>
            <w:hideMark/>
          </w:tcPr>
          <w:p w14:paraId="6B502E0C" w14:textId="77777777" w:rsidR="00CE7113" w:rsidRPr="00CE7113" w:rsidRDefault="00CE7113" w:rsidP="00CE7113">
            <w:pPr>
              <w:jc w:val="center"/>
              <w:rPr>
                <w:rFonts w:ascii="Book Antiqua" w:hAnsi="Book Antiqua"/>
                <w:b/>
                <w:bCs/>
                <w:color w:val="000000"/>
                <w:lang w:eastAsia="es-CR"/>
              </w:rPr>
            </w:pPr>
            <w:r w:rsidRPr="00CE7113">
              <w:rPr>
                <w:rFonts w:ascii="Book Antiqua" w:hAnsi="Book Antiqua"/>
                <w:b/>
                <w:bCs/>
                <w:color w:val="000000"/>
                <w:lang w:eastAsia="es-CR"/>
              </w:rPr>
              <w:t>Total</w:t>
            </w:r>
          </w:p>
        </w:tc>
        <w:tc>
          <w:tcPr>
            <w:tcW w:w="0" w:type="auto"/>
            <w:tcBorders>
              <w:top w:val="nil"/>
              <w:left w:val="nil"/>
              <w:bottom w:val="single" w:sz="8" w:space="0" w:color="auto"/>
              <w:right w:val="single" w:sz="4" w:space="0" w:color="auto"/>
            </w:tcBorders>
            <w:shd w:val="clear" w:color="000000" w:fill="DDEBF7"/>
            <w:noWrap/>
            <w:vAlign w:val="bottom"/>
            <w:hideMark/>
          </w:tcPr>
          <w:p w14:paraId="7E037F43" w14:textId="77777777" w:rsidR="00CE7113" w:rsidRPr="00CE7113" w:rsidRDefault="00CE7113" w:rsidP="00CE7113">
            <w:pPr>
              <w:jc w:val="center"/>
              <w:rPr>
                <w:rFonts w:ascii="Calibri" w:hAnsi="Calibri"/>
                <w:b/>
                <w:bCs/>
                <w:color w:val="000000"/>
                <w:sz w:val="22"/>
                <w:szCs w:val="22"/>
                <w:lang w:eastAsia="es-CR"/>
              </w:rPr>
            </w:pPr>
            <w:r w:rsidRPr="00CE7113">
              <w:rPr>
                <w:rFonts w:ascii="Calibri" w:hAnsi="Calibri"/>
                <w:b/>
                <w:bCs/>
                <w:color w:val="000000"/>
                <w:sz w:val="22"/>
                <w:szCs w:val="22"/>
                <w:lang w:eastAsia="es-CR"/>
              </w:rPr>
              <w:t>13</w:t>
            </w:r>
          </w:p>
        </w:tc>
        <w:tc>
          <w:tcPr>
            <w:tcW w:w="0" w:type="auto"/>
            <w:tcBorders>
              <w:top w:val="nil"/>
              <w:left w:val="nil"/>
              <w:bottom w:val="single" w:sz="8" w:space="0" w:color="auto"/>
              <w:right w:val="single" w:sz="8" w:space="0" w:color="auto"/>
            </w:tcBorders>
            <w:shd w:val="clear" w:color="000000" w:fill="DDEBF7"/>
            <w:noWrap/>
            <w:vAlign w:val="bottom"/>
            <w:hideMark/>
          </w:tcPr>
          <w:p w14:paraId="673625BF" w14:textId="77777777" w:rsidR="00CE7113" w:rsidRPr="00CE7113" w:rsidRDefault="00CE7113" w:rsidP="00CE7113">
            <w:pPr>
              <w:jc w:val="center"/>
              <w:rPr>
                <w:rFonts w:ascii="Calibri" w:hAnsi="Calibri"/>
                <w:b/>
                <w:bCs/>
                <w:color w:val="000000"/>
                <w:sz w:val="22"/>
                <w:szCs w:val="22"/>
                <w:lang w:eastAsia="es-CR"/>
              </w:rPr>
            </w:pPr>
            <w:r w:rsidRPr="00CE7113">
              <w:rPr>
                <w:rFonts w:ascii="Calibri" w:hAnsi="Calibri"/>
                <w:b/>
                <w:bCs/>
                <w:color w:val="000000"/>
                <w:sz w:val="22"/>
                <w:szCs w:val="22"/>
                <w:lang w:eastAsia="es-CR"/>
              </w:rPr>
              <w:t>17</w:t>
            </w:r>
          </w:p>
        </w:tc>
      </w:tr>
    </w:tbl>
    <w:p w14:paraId="441AC941" w14:textId="77777777" w:rsidR="00D26139" w:rsidRDefault="00D26139" w:rsidP="003675E1">
      <w:pPr>
        <w:pStyle w:val="Ttulo2"/>
        <w:jc w:val="both"/>
        <w:rPr>
          <w:b w:val="0"/>
          <w:bCs w:val="0"/>
          <w:i w:val="0"/>
          <w:iCs w:val="0"/>
        </w:rPr>
      </w:pPr>
      <w:bookmarkStart w:id="6" w:name="_Hlk94268724"/>
      <w:r w:rsidRPr="00D26139">
        <w:rPr>
          <w:b w:val="0"/>
          <w:bCs w:val="0"/>
          <w:i w:val="0"/>
          <w:iCs w:val="0"/>
        </w:rPr>
        <w:t>La Dirección General del Organismo de Investigación Judicial se ha pronunciado al respecto, mediante el oficio 854-DG-2018, con fecha 03 de agosto de 2018</w:t>
      </w:r>
      <w:r w:rsidR="00285444">
        <w:rPr>
          <w:b w:val="0"/>
          <w:bCs w:val="0"/>
          <w:i w:val="0"/>
          <w:iCs w:val="0"/>
        </w:rPr>
        <w:t xml:space="preserve"> y </w:t>
      </w:r>
      <w:r w:rsidR="00285444" w:rsidRPr="00285444">
        <w:rPr>
          <w:b w:val="0"/>
          <w:bCs w:val="0"/>
          <w:i w:val="0"/>
          <w:iCs w:val="0"/>
        </w:rPr>
        <w:t>oficio 081-OPO-2022 del 30 de marzo de 2022</w:t>
      </w:r>
      <w:r w:rsidR="00730314">
        <w:rPr>
          <w:b w:val="0"/>
          <w:bCs w:val="0"/>
          <w:i w:val="0"/>
          <w:iCs w:val="0"/>
        </w:rPr>
        <w:t xml:space="preserve"> se plasman una serie de elementos cualitativos que enriquecen el análisis y en donde proponen una estructura robusta la cual se resumen a continuación: </w:t>
      </w:r>
    </w:p>
    <w:tbl>
      <w:tblPr>
        <w:tblW w:w="0" w:type="auto"/>
        <w:jc w:val="center"/>
        <w:tblCellMar>
          <w:left w:w="70" w:type="dxa"/>
          <w:right w:w="70" w:type="dxa"/>
        </w:tblCellMar>
        <w:tblLook w:val="04A0" w:firstRow="1" w:lastRow="0" w:firstColumn="1" w:lastColumn="0" w:noHBand="0" w:noVBand="1"/>
      </w:tblPr>
      <w:tblGrid>
        <w:gridCol w:w="2767"/>
        <w:gridCol w:w="4281"/>
        <w:gridCol w:w="1932"/>
      </w:tblGrid>
      <w:tr w:rsidR="00730314" w:rsidRPr="002B0EE0" w14:paraId="7A4D9DA9" w14:textId="77777777" w:rsidTr="00893B78">
        <w:trPr>
          <w:trHeight w:val="915"/>
          <w:jc w:val="center"/>
        </w:trPr>
        <w:tc>
          <w:tcPr>
            <w:tcW w:w="0" w:type="auto"/>
            <w:tcBorders>
              <w:top w:val="single" w:sz="8" w:space="0" w:color="auto"/>
              <w:left w:val="single" w:sz="8" w:space="0" w:color="auto"/>
              <w:bottom w:val="single" w:sz="8" w:space="0" w:color="auto"/>
              <w:right w:val="single" w:sz="4" w:space="0" w:color="auto"/>
            </w:tcBorders>
            <w:shd w:val="clear" w:color="000000" w:fill="BF8F00"/>
            <w:noWrap/>
            <w:vAlign w:val="bottom"/>
            <w:hideMark/>
          </w:tcPr>
          <w:p w14:paraId="52A78C1E" w14:textId="77777777" w:rsidR="00730314" w:rsidRPr="002B0EE0" w:rsidRDefault="00730314" w:rsidP="006D1B99">
            <w:pPr>
              <w:jc w:val="center"/>
              <w:rPr>
                <w:rFonts w:ascii="Calibri" w:hAnsi="Calibri" w:cs="Calibri"/>
                <w:b/>
                <w:bCs/>
                <w:color w:val="000000"/>
                <w:sz w:val="22"/>
                <w:szCs w:val="22"/>
                <w:lang w:eastAsia="es-CR"/>
              </w:rPr>
            </w:pPr>
            <w:r w:rsidRPr="002B0EE0">
              <w:rPr>
                <w:rFonts w:ascii="Calibri" w:hAnsi="Calibri" w:cs="Calibri"/>
                <w:b/>
                <w:bCs/>
                <w:color w:val="000000"/>
                <w:sz w:val="22"/>
                <w:szCs w:val="22"/>
                <w:lang w:eastAsia="es-CR"/>
              </w:rPr>
              <w:t>Propuesta oficina</w:t>
            </w:r>
          </w:p>
        </w:tc>
        <w:tc>
          <w:tcPr>
            <w:tcW w:w="0" w:type="auto"/>
            <w:tcBorders>
              <w:top w:val="single" w:sz="8" w:space="0" w:color="auto"/>
              <w:left w:val="nil"/>
              <w:bottom w:val="single" w:sz="8" w:space="0" w:color="auto"/>
              <w:right w:val="single" w:sz="4" w:space="0" w:color="auto"/>
            </w:tcBorders>
            <w:shd w:val="clear" w:color="000000" w:fill="BF8F00"/>
            <w:noWrap/>
            <w:vAlign w:val="bottom"/>
            <w:hideMark/>
          </w:tcPr>
          <w:p w14:paraId="00B73C02" w14:textId="77777777" w:rsidR="00730314" w:rsidRPr="002B0EE0" w:rsidRDefault="00730314" w:rsidP="006D1B99">
            <w:pPr>
              <w:jc w:val="center"/>
              <w:rPr>
                <w:rFonts w:ascii="Calibri" w:hAnsi="Calibri" w:cs="Calibri"/>
                <w:b/>
                <w:bCs/>
                <w:color w:val="000000"/>
                <w:sz w:val="22"/>
                <w:szCs w:val="22"/>
                <w:lang w:eastAsia="es-CR"/>
              </w:rPr>
            </w:pPr>
            <w:r w:rsidRPr="002B0EE0">
              <w:rPr>
                <w:rFonts w:ascii="Calibri" w:hAnsi="Calibri" w:cs="Calibri"/>
                <w:b/>
                <w:bCs/>
                <w:color w:val="000000"/>
                <w:sz w:val="22"/>
                <w:szCs w:val="22"/>
                <w:lang w:eastAsia="es-CR"/>
              </w:rPr>
              <w:t>Tipo de Plaza</w:t>
            </w:r>
          </w:p>
        </w:tc>
        <w:tc>
          <w:tcPr>
            <w:tcW w:w="0" w:type="auto"/>
            <w:tcBorders>
              <w:top w:val="single" w:sz="8" w:space="0" w:color="auto"/>
              <w:left w:val="nil"/>
              <w:bottom w:val="single" w:sz="8" w:space="0" w:color="auto"/>
              <w:right w:val="single" w:sz="4" w:space="0" w:color="auto"/>
            </w:tcBorders>
            <w:shd w:val="clear" w:color="000000" w:fill="BF8F00"/>
            <w:vAlign w:val="bottom"/>
            <w:hideMark/>
          </w:tcPr>
          <w:p w14:paraId="1085DBCA" w14:textId="77777777" w:rsidR="00730314" w:rsidRPr="002B0EE0" w:rsidRDefault="00730314" w:rsidP="006D1B99">
            <w:pPr>
              <w:jc w:val="center"/>
              <w:rPr>
                <w:rFonts w:ascii="Calibri" w:hAnsi="Calibri" w:cs="Calibri"/>
                <w:b/>
                <w:bCs/>
                <w:color w:val="000000"/>
                <w:sz w:val="22"/>
                <w:szCs w:val="22"/>
                <w:lang w:eastAsia="es-CR"/>
              </w:rPr>
            </w:pPr>
            <w:r w:rsidRPr="002B0EE0">
              <w:rPr>
                <w:rFonts w:ascii="Calibri" w:hAnsi="Calibri" w:cs="Calibri"/>
                <w:b/>
                <w:bCs/>
                <w:color w:val="000000"/>
                <w:sz w:val="22"/>
                <w:szCs w:val="22"/>
                <w:lang w:eastAsia="es-CR"/>
              </w:rPr>
              <w:t>Oficio 081-OPO-2022</w:t>
            </w:r>
          </w:p>
        </w:tc>
      </w:tr>
      <w:tr w:rsidR="00730314" w:rsidRPr="002B0EE0" w14:paraId="1D4A43A6" w14:textId="77777777" w:rsidTr="00893B78">
        <w:trPr>
          <w:trHeight w:val="300"/>
          <w:jc w:val="center"/>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0EA65A77" w14:textId="77777777" w:rsidR="00730314" w:rsidRPr="002B0EE0" w:rsidRDefault="00730314" w:rsidP="006D1B99">
            <w:pPr>
              <w:jc w:val="center"/>
              <w:rPr>
                <w:rFonts w:ascii="Book Antiqua" w:hAnsi="Book Antiqua" w:cs="Calibri"/>
                <w:color w:val="000000"/>
                <w:lang w:eastAsia="es-CR"/>
              </w:rPr>
            </w:pPr>
            <w:r w:rsidRPr="002B0EE0">
              <w:rPr>
                <w:rFonts w:ascii="Book Antiqua" w:hAnsi="Book Antiqua" w:cs="Calibri"/>
                <w:color w:val="000000"/>
                <w:lang w:eastAsia="es-CR"/>
              </w:rPr>
              <w:t>OIJ Delegación Puerto Jiménez</w:t>
            </w:r>
          </w:p>
        </w:tc>
        <w:tc>
          <w:tcPr>
            <w:tcW w:w="0" w:type="auto"/>
            <w:tcBorders>
              <w:top w:val="nil"/>
              <w:left w:val="nil"/>
              <w:bottom w:val="single" w:sz="4" w:space="0" w:color="auto"/>
              <w:right w:val="single" w:sz="4" w:space="0" w:color="auto"/>
            </w:tcBorders>
            <w:shd w:val="clear" w:color="auto" w:fill="auto"/>
            <w:noWrap/>
            <w:vAlign w:val="bottom"/>
            <w:hideMark/>
          </w:tcPr>
          <w:p w14:paraId="1EE93F0E" w14:textId="77777777" w:rsidR="00730314" w:rsidRPr="002B0EE0" w:rsidRDefault="00730314" w:rsidP="006D1B99">
            <w:pPr>
              <w:rPr>
                <w:rFonts w:ascii="Calibri" w:hAnsi="Calibri" w:cs="Calibri"/>
                <w:color w:val="000000"/>
                <w:sz w:val="22"/>
                <w:szCs w:val="22"/>
                <w:lang w:eastAsia="es-CR"/>
              </w:rPr>
            </w:pPr>
            <w:r w:rsidRPr="002B0EE0">
              <w:rPr>
                <w:rFonts w:ascii="Calibri" w:hAnsi="Calibri" w:cs="Calibri"/>
                <w:color w:val="000000"/>
                <w:sz w:val="22"/>
                <w:szCs w:val="22"/>
                <w:lang w:eastAsia="es-CR"/>
              </w:rPr>
              <w:t>Jefatura de Investigación 1</w:t>
            </w:r>
          </w:p>
        </w:tc>
        <w:tc>
          <w:tcPr>
            <w:tcW w:w="0" w:type="auto"/>
            <w:tcBorders>
              <w:top w:val="nil"/>
              <w:left w:val="nil"/>
              <w:bottom w:val="single" w:sz="4" w:space="0" w:color="auto"/>
              <w:right w:val="single" w:sz="4" w:space="0" w:color="auto"/>
            </w:tcBorders>
            <w:shd w:val="clear" w:color="auto" w:fill="auto"/>
            <w:vAlign w:val="bottom"/>
            <w:hideMark/>
          </w:tcPr>
          <w:p w14:paraId="7524BBEC"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1</w:t>
            </w:r>
          </w:p>
        </w:tc>
      </w:tr>
      <w:tr w:rsidR="00730314" w:rsidRPr="002B0EE0" w14:paraId="5255AD15" w14:textId="77777777" w:rsidTr="00893B78">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4511F4F8" w14:textId="77777777" w:rsidR="00730314" w:rsidRPr="002B0EE0" w:rsidRDefault="00730314" w:rsidP="006D1B99">
            <w:pPr>
              <w:rPr>
                <w:rFonts w:ascii="Book Antiqua" w:hAnsi="Book Antiqua" w:cs="Calibri"/>
                <w:color w:val="000000"/>
                <w:lang w:eastAsia="es-CR"/>
              </w:rPr>
            </w:pP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EFBABD"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Oficial Investigación</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73DBCD08"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1</w:t>
            </w:r>
          </w:p>
        </w:tc>
      </w:tr>
      <w:tr w:rsidR="00730314" w:rsidRPr="002B0EE0" w14:paraId="5830055A" w14:textId="77777777" w:rsidTr="00893B78">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3BDDDE2A" w14:textId="77777777" w:rsidR="00730314" w:rsidRPr="002B0EE0" w:rsidRDefault="00730314" w:rsidP="006D1B99">
            <w:pPr>
              <w:rPr>
                <w:rFonts w:ascii="Book Antiqua" w:hAnsi="Book Antiqua" w:cs="Calibri"/>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A0BB70"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Investigador 1</w:t>
            </w:r>
          </w:p>
        </w:tc>
        <w:tc>
          <w:tcPr>
            <w:tcW w:w="0" w:type="auto"/>
            <w:tcBorders>
              <w:top w:val="nil"/>
              <w:left w:val="nil"/>
              <w:bottom w:val="single" w:sz="4" w:space="0" w:color="auto"/>
              <w:right w:val="single" w:sz="4" w:space="0" w:color="auto"/>
            </w:tcBorders>
            <w:shd w:val="clear" w:color="auto" w:fill="auto"/>
            <w:noWrap/>
            <w:vAlign w:val="bottom"/>
            <w:hideMark/>
          </w:tcPr>
          <w:p w14:paraId="36438AC9"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4</w:t>
            </w:r>
          </w:p>
        </w:tc>
      </w:tr>
      <w:tr w:rsidR="00730314" w:rsidRPr="002B0EE0" w14:paraId="75974D67" w14:textId="77777777" w:rsidTr="00893B78">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454A40B6" w14:textId="77777777" w:rsidR="00730314" w:rsidRPr="002B0EE0" w:rsidRDefault="00730314" w:rsidP="006D1B99">
            <w:pPr>
              <w:rPr>
                <w:rFonts w:ascii="Book Antiqua" w:hAnsi="Book Antiqua" w:cs="Calibri"/>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A158FD"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Investigador 2</w:t>
            </w:r>
          </w:p>
        </w:tc>
        <w:tc>
          <w:tcPr>
            <w:tcW w:w="0" w:type="auto"/>
            <w:tcBorders>
              <w:top w:val="nil"/>
              <w:left w:val="nil"/>
              <w:bottom w:val="single" w:sz="4" w:space="0" w:color="auto"/>
              <w:right w:val="single" w:sz="4" w:space="0" w:color="auto"/>
            </w:tcBorders>
            <w:shd w:val="clear" w:color="auto" w:fill="auto"/>
            <w:noWrap/>
            <w:vAlign w:val="bottom"/>
            <w:hideMark/>
          </w:tcPr>
          <w:p w14:paraId="64DFB7B3"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2</w:t>
            </w:r>
          </w:p>
        </w:tc>
      </w:tr>
      <w:tr w:rsidR="00730314" w:rsidRPr="002B0EE0" w14:paraId="139212B3" w14:textId="77777777" w:rsidTr="00893B78">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48816087" w14:textId="77777777" w:rsidR="00730314" w:rsidRPr="002B0EE0" w:rsidRDefault="00730314" w:rsidP="006D1B99">
            <w:pPr>
              <w:rPr>
                <w:rFonts w:ascii="Book Antiqua" w:hAnsi="Book Antiqua" w:cs="Calibri"/>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60FB7A"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Secretaria 1</w:t>
            </w:r>
          </w:p>
        </w:tc>
        <w:tc>
          <w:tcPr>
            <w:tcW w:w="0" w:type="auto"/>
            <w:tcBorders>
              <w:top w:val="nil"/>
              <w:left w:val="nil"/>
              <w:bottom w:val="single" w:sz="4" w:space="0" w:color="auto"/>
              <w:right w:val="single" w:sz="4" w:space="0" w:color="auto"/>
            </w:tcBorders>
            <w:shd w:val="clear" w:color="auto" w:fill="auto"/>
            <w:noWrap/>
            <w:vAlign w:val="bottom"/>
            <w:hideMark/>
          </w:tcPr>
          <w:p w14:paraId="719C4864"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1</w:t>
            </w:r>
          </w:p>
        </w:tc>
      </w:tr>
      <w:tr w:rsidR="00730314" w:rsidRPr="002B0EE0" w14:paraId="561AF02F" w14:textId="77777777" w:rsidTr="00893B78">
        <w:trPr>
          <w:trHeight w:val="300"/>
          <w:jc w:val="center"/>
        </w:trPr>
        <w:tc>
          <w:tcPr>
            <w:tcW w:w="0" w:type="auto"/>
            <w:vMerge/>
            <w:tcBorders>
              <w:top w:val="nil"/>
              <w:left w:val="single" w:sz="8" w:space="0" w:color="auto"/>
              <w:bottom w:val="single" w:sz="4" w:space="0" w:color="auto"/>
              <w:right w:val="single" w:sz="4" w:space="0" w:color="auto"/>
            </w:tcBorders>
            <w:vAlign w:val="center"/>
            <w:hideMark/>
          </w:tcPr>
          <w:p w14:paraId="65E425EE" w14:textId="77777777" w:rsidR="00730314" w:rsidRPr="002B0EE0" w:rsidRDefault="00730314" w:rsidP="006D1B99">
            <w:pPr>
              <w:rPr>
                <w:rFonts w:ascii="Book Antiqua" w:hAnsi="Book Antiqua" w:cs="Calibri"/>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C90118B"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Auxiliar Administrativo</w:t>
            </w:r>
          </w:p>
        </w:tc>
        <w:tc>
          <w:tcPr>
            <w:tcW w:w="0" w:type="auto"/>
            <w:tcBorders>
              <w:top w:val="nil"/>
              <w:left w:val="nil"/>
              <w:bottom w:val="single" w:sz="4" w:space="0" w:color="auto"/>
              <w:right w:val="single" w:sz="4" w:space="0" w:color="auto"/>
            </w:tcBorders>
            <w:shd w:val="clear" w:color="auto" w:fill="auto"/>
            <w:noWrap/>
            <w:vAlign w:val="bottom"/>
            <w:hideMark/>
          </w:tcPr>
          <w:p w14:paraId="3DFE0BE4"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1</w:t>
            </w:r>
          </w:p>
        </w:tc>
      </w:tr>
      <w:tr w:rsidR="00730314" w:rsidRPr="002B0EE0" w14:paraId="62615E5D" w14:textId="77777777" w:rsidTr="00893B78">
        <w:trPr>
          <w:trHeight w:val="540"/>
          <w:jc w:val="center"/>
        </w:trPr>
        <w:tc>
          <w:tcPr>
            <w:tcW w:w="0" w:type="auto"/>
            <w:vMerge/>
            <w:tcBorders>
              <w:top w:val="nil"/>
              <w:left w:val="single" w:sz="8" w:space="0" w:color="auto"/>
              <w:bottom w:val="single" w:sz="4" w:space="0" w:color="auto"/>
              <w:right w:val="single" w:sz="4" w:space="0" w:color="auto"/>
            </w:tcBorders>
            <w:vAlign w:val="center"/>
            <w:hideMark/>
          </w:tcPr>
          <w:p w14:paraId="627D2A6A" w14:textId="77777777" w:rsidR="00730314" w:rsidRPr="002B0EE0" w:rsidRDefault="00730314" w:rsidP="006D1B99">
            <w:pPr>
              <w:rPr>
                <w:rFonts w:ascii="Book Antiqua" w:hAnsi="Book Antiqua" w:cs="Calibri"/>
                <w:color w:val="000000"/>
                <w:lang w:eastAsia="es-CR"/>
              </w:rPr>
            </w:pPr>
          </w:p>
        </w:tc>
        <w:tc>
          <w:tcPr>
            <w:tcW w:w="0" w:type="auto"/>
            <w:tcBorders>
              <w:top w:val="nil"/>
              <w:left w:val="single" w:sz="4" w:space="0" w:color="auto"/>
              <w:bottom w:val="single" w:sz="4" w:space="0" w:color="auto"/>
              <w:right w:val="single" w:sz="4" w:space="0" w:color="auto"/>
            </w:tcBorders>
            <w:shd w:val="clear" w:color="auto" w:fill="auto"/>
            <w:vAlign w:val="center"/>
            <w:hideMark/>
          </w:tcPr>
          <w:p w14:paraId="76D1218F" w14:textId="77777777" w:rsidR="00730314" w:rsidRPr="002B0EE0" w:rsidRDefault="00730314" w:rsidP="006D1B99">
            <w:pPr>
              <w:rPr>
                <w:rFonts w:ascii="Book Antiqua" w:hAnsi="Book Antiqua" w:cs="Calibri"/>
                <w:color w:val="000000"/>
                <w:lang w:eastAsia="es-CR"/>
              </w:rPr>
            </w:pPr>
            <w:r w:rsidRPr="002B0EE0">
              <w:rPr>
                <w:rFonts w:ascii="Book Antiqua" w:hAnsi="Book Antiqua" w:cs="Calibri"/>
                <w:color w:val="000000"/>
                <w:lang w:eastAsia="es-CR"/>
              </w:rPr>
              <w:t>Custodios de Detenidos (Femenino y Masculino)</w:t>
            </w:r>
          </w:p>
        </w:tc>
        <w:tc>
          <w:tcPr>
            <w:tcW w:w="0" w:type="auto"/>
            <w:tcBorders>
              <w:top w:val="nil"/>
              <w:left w:val="nil"/>
              <w:bottom w:val="single" w:sz="4" w:space="0" w:color="auto"/>
              <w:right w:val="single" w:sz="4" w:space="0" w:color="auto"/>
            </w:tcBorders>
            <w:shd w:val="clear" w:color="auto" w:fill="auto"/>
            <w:noWrap/>
            <w:vAlign w:val="bottom"/>
            <w:hideMark/>
          </w:tcPr>
          <w:p w14:paraId="50017138" w14:textId="77777777" w:rsidR="00730314" w:rsidRPr="002B0EE0" w:rsidRDefault="00730314" w:rsidP="006D1B99">
            <w:pPr>
              <w:jc w:val="center"/>
              <w:rPr>
                <w:rFonts w:ascii="Calibri" w:hAnsi="Calibri" w:cs="Calibri"/>
                <w:color w:val="000000"/>
                <w:sz w:val="22"/>
                <w:szCs w:val="22"/>
                <w:lang w:eastAsia="es-CR"/>
              </w:rPr>
            </w:pPr>
            <w:r w:rsidRPr="002B0EE0">
              <w:rPr>
                <w:rFonts w:ascii="Calibri" w:hAnsi="Calibri" w:cs="Calibri"/>
                <w:color w:val="000000"/>
                <w:sz w:val="22"/>
                <w:szCs w:val="22"/>
                <w:lang w:eastAsia="es-CR"/>
              </w:rPr>
              <w:t>2</w:t>
            </w:r>
          </w:p>
        </w:tc>
      </w:tr>
      <w:tr w:rsidR="00730314" w:rsidRPr="002B0EE0" w14:paraId="3CDD9F6D" w14:textId="77777777" w:rsidTr="00893B78">
        <w:trPr>
          <w:trHeight w:val="315"/>
          <w:jc w:val="center"/>
        </w:trPr>
        <w:tc>
          <w:tcPr>
            <w:tcW w:w="0" w:type="auto"/>
            <w:gridSpan w:val="2"/>
            <w:tcBorders>
              <w:top w:val="single" w:sz="4" w:space="0" w:color="auto"/>
              <w:left w:val="single" w:sz="8" w:space="0" w:color="auto"/>
              <w:bottom w:val="single" w:sz="8" w:space="0" w:color="auto"/>
              <w:right w:val="single" w:sz="4" w:space="0" w:color="auto"/>
            </w:tcBorders>
            <w:shd w:val="clear" w:color="auto" w:fill="auto"/>
            <w:noWrap/>
            <w:vAlign w:val="bottom"/>
            <w:hideMark/>
          </w:tcPr>
          <w:p w14:paraId="4C6DFAA3" w14:textId="77777777" w:rsidR="00730314" w:rsidRPr="002B0EE0" w:rsidRDefault="00730314" w:rsidP="006D1B99">
            <w:pPr>
              <w:jc w:val="center"/>
              <w:rPr>
                <w:rFonts w:ascii="Calibri" w:hAnsi="Calibri" w:cs="Calibri"/>
                <w:b/>
                <w:bCs/>
                <w:color w:val="000000"/>
                <w:sz w:val="22"/>
                <w:szCs w:val="22"/>
                <w:lang w:eastAsia="es-CR"/>
              </w:rPr>
            </w:pPr>
            <w:r w:rsidRPr="002B0EE0">
              <w:rPr>
                <w:rFonts w:ascii="Calibri" w:hAnsi="Calibri" w:cs="Calibri"/>
                <w:b/>
                <w:bCs/>
                <w:color w:val="000000"/>
                <w:sz w:val="22"/>
                <w:szCs w:val="22"/>
                <w:lang w:eastAsia="es-CR"/>
              </w:rPr>
              <w:t>TOTAL, RECURSO</w:t>
            </w:r>
          </w:p>
        </w:tc>
        <w:tc>
          <w:tcPr>
            <w:tcW w:w="0" w:type="auto"/>
            <w:tcBorders>
              <w:top w:val="single" w:sz="4" w:space="0" w:color="auto"/>
              <w:left w:val="nil"/>
              <w:bottom w:val="single" w:sz="8" w:space="0" w:color="auto"/>
              <w:right w:val="single" w:sz="4" w:space="0" w:color="auto"/>
            </w:tcBorders>
            <w:shd w:val="clear" w:color="auto" w:fill="auto"/>
            <w:noWrap/>
            <w:vAlign w:val="bottom"/>
            <w:hideMark/>
          </w:tcPr>
          <w:p w14:paraId="32352BC9" w14:textId="77777777" w:rsidR="00730314" w:rsidRPr="002B0EE0" w:rsidRDefault="00730314" w:rsidP="006D1B99">
            <w:pPr>
              <w:jc w:val="center"/>
              <w:rPr>
                <w:rFonts w:ascii="Calibri" w:hAnsi="Calibri" w:cs="Calibri"/>
                <w:b/>
                <w:bCs/>
                <w:color w:val="000000"/>
                <w:sz w:val="22"/>
                <w:szCs w:val="22"/>
                <w:lang w:eastAsia="es-CR"/>
              </w:rPr>
            </w:pPr>
            <w:r w:rsidRPr="002B0EE0">
              <w:rPr>
                <w:rFonts w:ascii="Calibri" w:hAnsi="Calibri" w:cs="Calibri"/>
                <w:b/>
                <w:bCs/>
                <w:color w:val="000000"/>
                <w:sz w:val="22"/>
                <w:szCs w:val="22"/>
                <w:lang w:eastAsia="es-CR"/>
              </w:rPr>
              <w:t>12</w:t>
            </w:r>
          </w:p>
        </w:tc>
      </w:tr>
    </w:tbl>
    <w:p w14:paraId="1D39F789" w14:textId="77777777" w:rsidR="00730314" w:rsidRPr="00BA4548" w:rsidRDefault="00730314" w:rsidP="00BA4548">
      <w:pPr>
        <w:rPr>
          <w:b/>
          <w:bCs/>
          <w:i/>
          <w:iCs/>
        </w:rPr>
      </w:pPr>
    </w:p>
    <w:p w14:paraId="53D9FB90" w14:textId="77777777" w:rsidR="00CC7EBE" w:rsidRDefault="008D56D7" w:rsidP="003675E1">
      <w:pPr>
        <w:pStyle w:val="Ttulo2"/>
        <w:jc w:val="both"/>
        <w:rPr>
          <w:b w:val="0"/>
          <w:bCs w:val="0"/>
          <w:i w:val="0"/>
          <w:iCs w:val="0"/>
        </w:rPr>
      </w:pPr>
      <w:r>
        <w:rPr>
          <w:b w:val="0"/>
          <w:bCs w:val="0"/>
          <w:i w:val="0"/>
          <w:iCs w:val="0"/>
        </w:rPr>
        <w:t>Los</w:t>
      </w:r>
      <w:r w:rsidR="006E1E1B">
        <w:rPr>
          <w:b w:val="0"/>
          <w:bCs w:val="0"/>
          <w:i w:val="0"/>
          <w:iCs w:val="0"/>
        </w:rPr>
        <w:t xml:space="preserve"> cost</w:t>
      </w:r>
      <w:r w:rsidR="00604A69">
        <w:rPr>
          <w:b w:val="0"/>
          <w:bCs w:val="0"/>
          <w:i w:val="0"/>
          <w:iCs w:val="0"/>
        </w:rPr>
        <w:t>o</w:t>
      </w:r>
      <w:r w:rsidR="006E1E1B">
        <w:rPr>
          <w:b w:val="0"/>
          <w:bCs w:val="0"/>
          <w:i w:val="0"/>
          <w:iCs w:val="0"/>
        </w:rPr>
        <w:t xml:space="preserve">s de </w:t>
      </w:r>
      <w:r w:rsidR="00731A6F">
        <w:rPr>
          <w:b w:val="0"/>
          <w:bCs w:val="0"/>
          <w:i w:val="0"/>
          <w:iCs w:val="0"/>
        </w:rPr>
        <w:t>los posibles escenarios</w:t>
      </w:r>
      <w:r w:rsidR="006E1E1B">
        <w:rPr>
          <w:b w:val="0"/>
          <w:bCs w:val="0"/>
          <w:i w:val="0"/>
          <w:iCs w:val="0"/>
        </w:rPr>
        <w:t xml:space="preserve"> a aplicar se resumen a continuación:</w:t>
      </w:r>
    </w:p>
    <w:tbl>
      <w:tblPr>
        <w:tblW w:w="5518" w:type="pct"/>
        <w:tblCellMar>
          <w:left w:w="70" w:type="dxa"/>
          <w:right w:w="70" w:type="dxa"/>
        </w:tblCellMar>
        <w:tblLook w:val="04A0" w:firstRow="1" w:lastRow="0" w:firstColumn="1" w:lastColumn="0" w:noHBand="0" w:noVBand="1"/>
      </w:tblPr>
      <w:tblGrid>
        <w:gridCol w:w="6822"/>
        <w:gridCol w:w="1675"/>
        <w:gridCol w:w="1675"/>
      </w:tblGrid>
      <w:tr w:rsidR="0005305C" w:rsidRPr="0005305C" w14:paraId="6D556C54" w14:textId="77777777" w:rsidTr="0005305C">
        <w:trPr>
          <w:trHeight w:val="1842"/>
        </w:trPr>
        <w:tc>
          <w:tcPr>
            <w:tcW w:w="3342" w:type="pct"/>
            <w:tcBorders>
              <w:top w:val="single" w:sz="8" w:space="0" w:color="auto"/>
              <w:left w:val="single" w:sz="8" w:space="0" w:color="auto"/>
              <w:bottom w:val="single" w:sz="8" w:space="0" w:color="auto"/>
              <w:right w:val="single" w:sz="4" w:space="0" w:color="auto"/>
            </w:tcBorders>
            <w:shd w:val="clear" w:color="000000" w:fill="00B0F0"/>
            <w:noWrap/>
            <w:vAlign w:val="center"/>
            <w:hideMark/>
          </w:tcPr>
          <w:p w14:paraId="6C94B760" w14:textId="77777777" w:rsidR="0005305C" w:rsidRPr="00BA4548" w:rsidRDefault="0005305C" w:rsidP="0005305C">
            <w:pPr>
              <w:jc w:val="center"/>
              <w:rPr>
                <w:rFonts w:ascii="Arial" w:hAnsi="Arial" w:cs="Arial"/>
                <w:b/>
                <w:bCs/>
                <w:lang w:eastAsia="es-CR"/>
              </w:rPr>
            </w:pPr>
            <w:r w:rsidRPr="00BA4548">
              <w:rPr>
                <w:rFonts w:ascii="Arial" w:hAnsi="Arial" w:cs="Arial"/>
                <w:b/>
                <w:bCs/>
                <w:lang w:eastAsia="es-CR"/>
              </w:rPr>
              <w:t>Rubro</w:t>
            </w:r>
          </w:p>
        </w:tc>
        <w:tc>
          <w:tcPr>
            <w:tcW w:w="829" w:type="pct"/>
            <w:tcBorders>
              <w:top w:val="single" w:sz="8" w:space="0" w:color="auto"/>
              <w:left w:val="nil"/>
              <w:bottom w:val="single" w:sz="8" w:space="0" w:color="auto"/>
              <w:right w:val="single" w:sz="8" w:space="0" w:color="auto"/>
            </w:tcBorders>
            <w:shd w:val="clear" w:color="000000" w:fill="00B0F0"/>
            <w:hideMark/>
          </w:tcPr>
          <w:p w14:paraId="204BC594" w14:textId="77777777" w:rsidR="0005305C" w:rsidRPr="00BA4548" w:rsidRDefault="0005305C" w:rsidP="0005305C">
            <w:pPr>
              <w:jc w:val="center"/>
              <w:rPr>
                <w:rFonts w:ascii="Arial" w:hAnsi="Arial" w:cs="Arial"/>
                <w:b/>
                <w:bCs/>
                <w:lang w:eastAsia="es-CR"/>
              </w:rPr>
            </w:pPr>
            <w:r w:rsidRPr="00BA4548">
              <w:rPr>
                <w:rFonts w:ascii="Arial" w:hAnsi="Arial" w:cs="Arial"/>
                <w:b/>
                <w:bCs/>
                <w:lang w:eastAsia="es-CR"/>
              </w:rPr>
              <w:t xml:space="preserve">Escenario 1-Estrucura </w:t>
            </w:r>
            <w:r w:rsidR="00BB45C7" w:rsidRPr="00BB45C7">
              <w:rPr>
                <w:rFonts w:ascii="Arial" w:hAnsi="Arial" w:cs="Arial"/>
                <w:b/>
                <w:bCs/>
                <w:lang w:eastAsia="es-CR"/>
              </w:rPr>
              <w:t>mínima</w:t>
            </w:r>
            <w:r w:rsidRPr="00BA4548">
              <w:rPr>
                <w:rFonts w:ascii="Arial" w:hAnsi="Arial" w:cs="Arial"/>
                <w:b/>
                <w:bCs/>
                <w:lang w:eastAsia="es-CR"/>
              </w:rPr>
              <w:t xml:space="preserve"> propuesta por la </w:t>
            </w:r>
            <w:r w:rsidR="009E32C3" w:rsidRPr="009E32C3">
              <w:rPr>
                <w:rFonts w:ascii="Arial" w:hAnsi="Arial" w:cs="Arial"/>
                <w:b/>
                <w:bCs/>
                <w:lang w:eastAsia="es-CR"/>
              </w:rPr>
              <w:t>Dirección</w:t>
            </w:r>
            <w:r w:rsidRPr="00BA4548">
              <w:rPr>
                <w:rFonts w:ascii="Arial" w:hAnsi="Arial" w:cs="Arial"/>
                <w:b/>
                <w:bCs/>
                <w:lang w:eastAsia="es-CR"/>
              </w:rPr>
              <w:t xml:space="preserve"> de Planificación</w:t>
            </w:r>
          </w:p>
        </w:tc>
        <w:tc>
          <w:tcPr>
            <w:tcW w:w="829" w:type="pct"/>
            <w:tcBorders>
              <w:top w:val="single" w:sz="8" w:space="0" w:color="auto"/>
              <w:left w:val="single" w:sz="4" w:space="0" w:color="auto"/>
              <w:bottom w:val="single" w:sz="8" w:space="0" w:color="auto"/>
              <w:right w:val="single" w:sz="8" w:space="0" w:color="auto"/>
            </w:tcBorders>
            <w:shd w:val="clear" w:color="000000" w:fill="00B0F0"/>
            <w:hideMark/>
          </w:tcPr>
          <w:p w14:paraId="15E7813B" w14:textId="77777777" w:rsidR="0005305C" w:rsidRPr="00BA4548" w:rsidRDefault="0005305C" w:rsidP="0005305C">
            <w:pPr>
              <w:jc w:val="center"/>
              <w:rPr>
                <w:rFonts w:ascii="Arial" w:hAnsi="Arial" w:cs="Arial"/>
                <w:b/>
                <w:bCs/>
                <w:lang w:eastAsia="es-CR"/>
              </w:rPr>
            </w:pPr>
            <w:r w:rsidRPr="00BA4548">
              <w:rPr>
                <w:rFonts w:ascii="Arial" w:hAnsi="Arial" w:cs="Arial"/>
                <w:b/>
                <w:bCs/>
                <w:lang w:eastAsia="es-CR"/>
              </w:rPr>
              <w:t>Escenario 2-Estructura Propuesta observaciones informe puesto en consulta (O.I.J)</w:t>
            </w:r>
          </w:p>
        </w:tc>
      </w:tr>
      <w:tr w:rsidR="0005305C" w:rsidRPr="0005305C" w14:paraId="7ED4FB0B"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0129BFB1" w14:textId="77777777" w:rsidR="0005305C" w:rsidRPr="00BA4548" w:rsidRDefault="0005305C" w:rsidP="0005305C">
            <w:pPr>
              <w:rPr>
                <w:rFonts w:ascii="Arial" w:hAnsi="Arial" w:cs="Arial"/>
                <w:lang w:eastAsia="es-CR"/>
              </w:rPr>
            </w:pPr>
            <w:r w:rsidRPr="00BA4548">
              <w:rPr>
                <w:rFonts w:ascii="Arial" w:hAnsi="Arial" w:cs="Arial"/>
                <w:lang w:eastAsia="es-CR"/>
              </w:rPr>
              <w:t>Cost</w:t>
            </w:r>
            <w:r w:rsidR="00425FFA">
              <w:rPr>
                <w:rFonts w:ascii="Arial" w:hAnsi="Arial" w:cs="Arial"/>
                <w:lang w:eastAsia="es-CR"/>
              </w:rPr>
              <w:t>o</w:t>
            </w:r>
            <w:r w:rsidRPr="00BA4548">
              <w:rPr>
                <w:rFonts w:ascii="Arial" w:hAnsi="Arial" w:cs="Arial"/>
                <w:lang w:eastAsia="es-CR"/>
              </w:rPr>
              <w:t xml:space="preserve"> Personal (Defensa, Fiscalía, OIJ y Juzgado)</w:t>
            </w:r>
          </w:p>
        </w:tc>
        <w:tc>
          <w:tcPr>
            <w:tcW w:w="829" w:type="pct"/>
            <w:tcBorders>
              <w:top w:val="nil"/>
              <w:left w:val="nil"/>
              <w:bottom w:val="single" w:sz="4" w:space="0" w:color="auto"/>
              <w:right w:val="single" w:sz="8" w:space="0" w:color="auto"/>
            </w:tcBorders>
            <w:shd w:val="clear" w:color="auto" w:fill="auto"/>
            <w:noWrap/>
            <w:vAlign w:val="bottom"/>
            <w:hideMark/>
          </w:tcPr>
          <w:p w14:paraId="39AB8F71" w14:textId="77777777" w:rsidR="0005305C" w:rsidRPr="00BA4548" w:rsidRDefault="0005305C" w:rsidP="0005305C">
            <w:pPr>
              <w:jc w:val="right"/>
              <w:rPr>
                <w:rFonts w:ascii="Arial" w:hAnsi="Arial" w:cs="Arial"/>
                <w:lang w:eastAsia="es-CR"/>
              </w:rPr>
            </w:pPr>
            <w:r w:rsidRPr="00BA4548">
              <w:rPr>
                <w:rFonts w:ascii="Arial" w:hAnsi="Arial" w:cs="Arial"/>
                <w:lang w:eastAsia="es-CR"/>
              </w:rPr>
              <w:t>₡328 232 026,01</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14:paraId="05AAA6FD" w14:textId="77777777" w:rsidR="0005305C" w:rsidRPr="00BA4548" w:rsidRDefault="0005305C" w:rsidP="0005305C">
            <w:pPr>
              <w:jc w:val="right"/>
              <w:rPr>
                <w:rFonts w:ascii="Arial" w:hAnsi="Arial" w:cs="Arial"/>
                <w:lang w:eastAsia="es-CR"/>
              </w:rPr>
            </w:pPr>
            <w:r w:rsidRPr="00BA4548">
              <w:rPr>
                <w:rFonts w:ascii="Arial" w:hAnsi="Arial" w:cs="Arial"/>
                <w:lang w:eastAsia="es-CR"/>
              </w:rPr>
              <w:t>₡411 800 751,51</w:t>
            </w:r>
          </w:p>
        </w:tc>
      </w:tr>
      <w:tr w:rsidR="0005305C" w:rsidRPr="0005305C" w14:paraId="14538D89"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4BAFCB9B" w14:textId="77777777" w:rsidR="0005305C" w:rsidRPr="00BA4548" w:rsidRDefault="0005305C" w:rsidP="0005305C">
            <w:pPr>
              <w:rPr>
                <w:rFonts w:ascii="Arial" w:hAnsi="Arial" w:cs="Arial"/>
                <w:lang w:eastAsia="es-CR"/>
              </w:rPr>
            </w:pPr>
            <w:r w:rsidRPr="00BA4548">
              <w:rPr>
                <w:rFonts w:ascii="Arial" w:hAnsi="Arial" w:cs="Arial"/>
                <w:lang w:eastAsia="es-CR"/>
              </w:rPr>
              <w:t>Mobiliario y equipo Defensa Publica Puerto Jiménez</w:t>
            </w:r>
          </w:p>
        </w:tc>
        <w:tc>
          <w:tcPr>
            <w:tcW w:w="829" w:type="pct"/>
            <w:tcBorders>
              <w:top w:val="nil"/>
              <w:left w:val="nil"/>
              <w:bottom w:val="single" w:sz="4" w:space="0" w:color="auto"/>
              <w:right w:val="single" w:sz="8" w:space="0" w:color="auto"/>
            </w:tcBorders>
            <w:shd w:val="clear" w:color="auto" w:fill="auto"/>
            <w:noWrap/>
            <w:vAlign w:val="bottom"/>
            <w:hideMark/>
          </w:tcPr>
          <w:p w14:paraId="3222E7D4" w14:textId="77777777" w:rsidR="0005305C" w:rsidRPr="00BA4548" w:rsidRDefault="0005305C" w:rsidP="0005305C">
            <w:pPr>
              <w:jc w:val="right"/>
              <w:rPr>
                <w:rFonts w:ascii="Arial" w:hAnsi="Arial" w:cs="Arial"/>
                <w:lang w:eastAsia="es-CR"/>
              </w:rPr>
            </w:pPr>
            <w:r w:rsidRPr="00BA4548">
              <w:rPr>
                <w:rFonts w:ascii="Arial" w:hAnsi="Arial" w:cs="Arial"/>
                <w:lang w:eastAsia="es-CR"/>
              </w:rPr>
              <w:t>₡1 552 682,21</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14:paraId="002486C9" w14:textId="77777777" w:rsidR="0005305C" w:rsidRPr="00BA4548" w:rsidRDefault="0005305C" w:rsidP="0005305C">
            <w:pPr>
              <w:jc w:val="right"/>
              <w:rPr>
                <w:rFonts w:ascii="Arial" w:hAnsi="Arial" w:cs="Arial"/>
                <w:lang w:eastAsia="es-CR"/>
              </w:rPr>
            </w:pPr>
            <w:r w:rsidRPr="00BA4548">
              <w:rPr>
                <w:rFonts w:ascii="Arial" w:hAnsi="Arial" w:cs="Arial"/>
                <w:lang w:eastAsia="es-CR"/>
              </w:rPr>
              <w:t>₡1 552 682,21</w:t>
            </w:r>
          </w:p>
        </w:tc>
      </w:tr>
      <w:tr w:rsidR="0005305C" w:rsidRPr="0005305C" w14:paraId="23243A17"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6469834E" w14:textId="77777777" w:rsidR="0005305C" w:rsidRPr="00BA4548" w:rsidRDefault="0005305C" w:rsidP="0005305C">
            <w:pPr>
              <w:rPr>
                <w:rFonts w:ascii="Arial" w:hAnsi="Arial" w:cs="Arial"/>
                <w:lang w:eastAsia="es-CR"/>
              </w:rPr>
            </w:pPr>
            <w:r w:rsidRPr="00BA4548">
              <w:rPr>
                <w:rFonts w:ascii="Arial" w:hAnsi="Arial" w:cs="Arial"/>
                <w:lang w:eastAsia="es-CR"/>
              </w:rPr>
              <w:t>Mobiliario y equipo Fiscalía Puerto Jiménez</w:t>
            </w:r>
          </w:p>
        </w:tc>
        <w:tc>
          <w:tcPr>
            <w:tcW w:w="829" w:type="pct"/>
            <w:tcBorders>
              <w:top w:val="nil"/>
              <w:left w:val="nil"/>
              <w:bottom w:val="single" w:sz="4" w:space="0" w:color="auto"/>
              <w:right w:val="single" w:sz="8" w:space="0" w:color="auto"/>
            </w:tcBorders>
            <w:shd w:val="clear" w:color="auto" w:fill="auto"/>
            <w:noWrap/>
            <w:vAlign w:val="bottom"/>
            <w:hideMark/>
          </w:tcPr>
          <w:p w14:paraId="3EDF3AEF" w14:textId="77777777" w:rsidR="0005305C" w:rsidRPr="00BA4548" w:rsidRDefault="0005305C" w:rsidP="0005305C">
            <w:pPr>
              <w:jc w:val="right"/>
              <w:rPr>
                <w:rFonts w:ascii="Arial" w:hAnsi="Arial" w:cs="Arial"/>
                <w:lang w:eastAsia="es-CR"/>
              </w:rPr>
            </w:pPr>
            <w:r w:rsidRPr="00BA4548">
              <w:rPr>
                <w:rFonts w:ascii="Arial" w:hAnsi="Arial" w:cs="Arial"/>
                <w:lang w:eastAsia="es-CR"/>
              </w:rPr>
              <w:t>₡1 552 682,21</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14:paraId="14E4A896" w14:textId="77777777" w:rsidR="0005305C" w:rsidRPr="00BA4548" w:rsidRDefault="0005305C" w:rsidP="0005305C">
            <w:pPr>
              <w:jc w:val="right"/>
              <w:rPr>
                <w:rFonts w:ascii="Arial" w:hAnsi="Arial" w:cs="Arial"/>
                <w:lang w:eastAsia="es-CR"/>
              </w:rPr>
            </w:pPr>
            <w:r w:rsidRPr="00BA4548">
              <w:rPr>
                <w:rFonts w:ascii="Arial" w:hAnsi="Arial" w:cs="Arial"/>
                <w:lang w:eastAsia="es-CR"/>
              </w:rPr>
              <w:t>₡1 552 682,21</w:t>
            </w:r>
          </w:p>
        </w:tc>
      </w:tr>
      <w:tr w:rsidR="0005305C" w:rsidRPr="0005305C" w14:paraId="4A296B89"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3FD555A7" w14:textId="77777777" w:rsidR="0005305C" w:rsidRPr="00BA4548" w:rsidRDefault="0005305C" w:rsidP="0005305C">
            <w:pPr>
              <w:rPr>
                <w:rFonts w:ascii="Arial" w:hAnsi="Arial" w:cs="Arial"/>
                <w:lang w:eastAsia="es-CR"/>
              </w:rPr>
            </w:pPr>
            <w:r w:rsidRPr="00BA4548">
              <w:rPr>
                <w:rFonts w:ascii="Arial" w:hAnsi="Arial" w:cs="Arial"/>
                <w:lang w:eastAsia="es-CR"/>
              </w:rPr>
              <w:t xml:space="preserve">Mobiliario y equipo Unidad Regional </w:t>
            </w:r>
            <w:r w:rsidR="00BB45C7" w:rsidRPr="00BB45C7">
              <w:rPr>
                <w:rFonts w:ascii="Arial" w:hAnsi="Arial" w:cs="Arial"/>
                <w:lang w:eastAsia="es-CR"/>
              </w:rPr>
              <w:t>OIJ Puerto</w:t>
            </w:r>
            <w:r w:rsidRPr="00BA4548">
              <w:rPr>
                <w:rFonts w:ascii="Arial" w:hAnsi="Arial" w:cs="Arial"/>
                <w:lang w:eastAsia="es-CR"/>
              </w:rPr>
              <w:t xml:space="preserve"> Jiménez</w:t>
            </w:r>
          </w:p>
        </w:tc>
        <w:tc>
          <w:tcPr>
            <w:tcW w:w="829" w:type="pct"/>
            <w:tcBorders>
              <w:top w:val="nil"/>
              <w:left w:val="nil"/>
              <w:bottom w:val="single" w:sz="4" w:space="0" w:color="auto"/>
              <w:right w:val="single" w:sz="8" w:space="0" w:color="auto"/>
            </w:tcBorders>
            <w:shd w:val="clear" w:color="auto" w:fill="auto"/>
            <w:noWrap/>
            <w:vAlign w:val="bottom"/>
            <w:hideMark/>
          </w:tcPr>
          <w:p w14:paraId="7643C493" w14:textId="77777777" w:rsidR="0005305C" w:rsidRPr="00BA4548" w:rsidRDefault="0005305C" w:rsidP="0005305C">
            <w:pPr>
              <w:jc w:val="right"/>
              <w:rPr>
                <w:rFonts w:ascii="Arial" w:hAnsi="Arial" w:cs="Arial"/>
                <w:lang w:eastAsia="es-CR"/>
              </w:rPr>
            </w:pPr>
            <w:r w:rsidRPr="00BA4548">
              <w:rPr>
                <w:rFonts w:ascii="Arial" w:hAnsi="Arial" w:cs="Arial"/>
                <w:lang w:eastAsia="es-CR"/>
              </w:rPr>
              <w:t>₡151 973 831,69</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14:paraId="20D94499" w14:textId="77777777" w:rsidR="0005305C" w:rsidRPr="00BA4548" w:rsidRDefault="0005305C" w:rsidP="0005305C">
            <w:pPr>
              <w:jc w:val="right"/>
              <w:rPr>
                <w:rFonts w:ascii="Arial" w:hAnsi="Arial" w:cs="Arial"/>
                <w:lang w:eastAsia="es-CR"/>
              </w:rPr>
            </w:pPr>
            <w:r w:rsidRPr="00BA4548">
              <w:rPr>
                <w:rFonts w:ascii="Arial" w:hAnsi="Arial" w:cs="Arial"/>
                <w:lang w:eastAsia="es-CR"/>
              </w:rPr>
              <w:t>₡151 973 831,69</w:t>
            </w:r>
          </w:p>
        </w:tc>
      </w:tr>
      <w:tr w:rsidR="0005305C" w:rsidRPr="0005305C" w14:paraId="23282BA5"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320F4B53" w14:textId="77777777" w:rsidR="0005305C" w:rsidRPr="00BA4548" w:rsidRDefault="0005305C" w:rsidP="0005305C">
            <w:pPr>
              <w:rPr>
                <w:rFonts w:ascii="Arial" w:hAnsi="Arial" w:cs="Arial"/>
                <w:lang w:eastAsia="es-CR"/>
              </w:rPr>
            </w:pPr>
            <w:r w:rsidRPr="00BA4548">
              <w:rPr>
                <w:rFonts w:ascii="Arial" w:hAnsi="Arial" w:cs="Arial"/>
                <w:lang w:eastAsia="es-CR"/>
              </w:rPr>
              <w:t>Mobiliario y equipo Juzgado Penal Puerto Jiménez</w:t>
            </w:r>
          </w:p>
        </w:tc>
        <w:tc>
          <w:tcPr>
            <w:tcW w:w="829" w:type="pct"/>
            <w:tcBorders>
              <w:top w:val="nil"/>
              <w:left w:val="nil"/>
              <w:bottom w:val="single" w:sz="4" w:space="0" w:color="auto"/>
              <w:right w:val="single" w:sz="8" w:space="0" w:color="auto"/>
            </w:tcBorders>
            <w:shd w:val="clear" w:color="auto" w:fill="auto"/>
            <w:noWrap/>
            <w:vAlign w:val="bottom"/>
            <w:hideMark/>
          </w:tcPr>
          <w:p w14:paraId="0FC97FDA" w14:textId="77777777" w:rsidR="0005305C" w:rsidRPr="00BA4548" w:rsidRDefault="0005305C" w:rsidP="0005305C">
            <w:pPr>
              <w:jc w:val="right"/>
              <w:rPr>
                <w:rFonts w:ascii="Arial" w:hAnsi="Arial" w:cs="Arial"/>
                <w:lang w:eastAsia="es-CR"/>
              </w:rPr>
            </w:pPr>
            <w:r w:rsidRPr="00BA4548">
              <w:rPr>
                <w:rFonts w:ascii="Arial" w:hAnsi="Arial" w:cs="Arial"/>
                <w:lang w:eastAsia="es-CR"/>
              </w:rPr>
              <w:t>₡4 690 068,51</w:t>
            </w:r>
          </w:p>
        </w:tc>
        <w:tc>
          <w:tcPr>
            <w:tcW w:w="829" w:type="pct"/>
            <w:tcBorders>
              <w:top w:val="nil"/>
              <w:left w:val="single" w:sz="4" w:space="0" w:color="auto"/>
              <w:bottom w:val="single" w:sz="4" w:space="0" w:color="auto"/>
              <w:right w:val="single" w:sz="8" w:space="0" w:color="auto"/>
            </w:tcBorders>
            <w:shd w:val="clear" w:color="auto" w:fill="auto"/>
            <w:noWrap/>
            <w:vAlign w:val="bottom"/>
            <w:hideMark/>
          </w:tcPr>
          <w:p w14:paraId="403A99B9" w14:textId="77777777" w:rsidR="0005305C" w:rsidRPr="00BA4548" w:rsidRDefault="0005305C" w:rsidP="0005305C">
            <w:pPr>
              <w:jc w:val="right"/>
              <w:rPr>
                <w:rFonts w:ascii="Arial" w:hAnsi="Arial" w:cs="Arial"/>
                <w:lang w:eastAsia="es-CR"/>
              </w:rPr>
            </w:pPr>
            <w:r w:rsidRPr="00BA4548">
              <w:rPr>
                <w:rFonts w:ascii="Arial" w:hAnsi="Arial" w:cs="Arial"/>
                <w:lang w:eastAsia="es-CR"/>
              </w:rPr>
              <w:t>₡4 690 068,51</w:t>
            </w:r>
          </w:p>
        </w:tc>
      </w:tr>
      <w:tr w:rsidR="0005305C" w:rsidRPr="0005305C" w14:paraId="15726D92" w14:textId="77777777" w:rsidTr="0005305C">
        <w:trPr>
          <w:trHeight w:val="304"/>
        </w:trPr>
        <w:tc>
          <w:tcPr>
            <w:tcW w:w="3342" w:type="pct"/>
            <w:tcBorders>
              <w:top w:val="nil"/>
              <w:left w:val="single" w:sz="8" w:space="0" w:color="auto"/>
              <w:bottom w:val="single" w:sz="4" w:space="0" w:color="auto"/>
              <w:right w:val="single" w:sz="4" w:space="0" w:color="auto"/>
            </w:tcBorders>
            <w:shd w:val="clear" w:color="auto" w:fill="auto"/>
            <w:noWrap/>
            <w:vAlign w:val="bottom"/>
            <w:hideMark/>
          </w:tcPr>
          <w:p w14:paraId="571F1FD3" w14:textId="77777777" w:rsidR="0005305C" w:rsidRPr="00BA4548" w:rsidRDefault="0005305C" w:rsidP="0005305C">
            <w:pPr>
              <w:rPr>
                <w:rFonts w:ascii="Arial" w:hAnsi="Arial" w:cs="Arial"/>
                <w:lang w:eastAsia="es-CR"/>
              </w:rPr>
            </w:pPr>
            <w:r w:rsidRPr="00BA4548">
              <w:rPr>
                <w:rFonts w:ascii="Arial" w:hAnsi="Arial" w:cs="Arial"/>
                <w:lang w:eastAsia="es-CR"/>
              </w:rPr>
              <w:t>Adendum Contrato de Alquiler</w:t>
            </w:r>
          </w:p>
        </w:tc>
        <w:tc>
          <w:tcPr>
            <w:tcW w:w="1658" w:type="pct"/>
            <w:gridSpan w:val="2"/>
            <w:tcBorders>
              <w:top w:val="single" w:sz="4" w:space="0" w:color="auto"/>
              <w:left w:val="nil"/>
              <w:bottom w:val="single" w:sz="4" w:space="0" w:color="auto"/>
              <w:right w:val="single" w:sz="8" w:space="0" w:color="000000"/>
            </w:tcBorders>
            <w:shd w:val="clear" w:color="auto" w:fill="auto"/>
            <w:noWrap/>
            <w:vAlign w:val="bottom"/>
            <w:hideMark/>
          </w:tcPr>
          <w:p w14:paraId="6014B50C" w14:textId="77777777" w:rsidR="0005305C" w:rsidRPr="00BA4548" w:rsidRDefault="0005305C" w:rsidP="0005305C">
            <w:pPr>
              <w:rPr>
                <w:rFonts w:ascii="Arial" w:hAnsi="Arial" w:cs="Arial"/>
                <w:lang w:eastAsia="es-CR"/>
              </w:rPr>
            </w:pPr>
            <w:r w:rsidRPr="00BA4548">
              <w:rPr>
                <w:rFonts w:ascii="Arial" w:hAnsi="Arial" w:cs="Arial"/>
                <w:lang w:eastAsia="es-CR"/>
              </w:rPr>
              <w:t>Por Definir (MP, Defensa y O.I.J)</w:t>
            </w:r>
          </w:p>
        </w:tc>
      </w:tr>
      <w:tr w:rsidR="0005305C" w:rsidRPr="0005305C" w14:paraId="2D68B8D5" w14:textId="77777777" w:rsidTr="0005305C">
        <w:trPr>
          <w:trHeight w:val="563"/>
        </w:trPr>
        <w:tc>
          <w:tcPr>
            <w:tcW w:w="3342" w:type="pct"/>
            <w:tcBorders>
              <w:top w:val="nil"/>
              <w:left w:val="single" w:sz="8" w:space="0" w:color="auto"/>
              <w:bottom w:val="single" w:sz="8" w:space="0" w:color="auto"/>
              <w:right w:val="single" w:sz="4" w:space="0" w:color="auto"/>
            </w:tcBorders>
            <w:shd w:val="clear" w:color="auto" w:fill="auto"/>
            <w:noWrap/>
            <w:vAlign w:val="bottom"/>
            <w:hideMark/>
          </w:tcPr>
          <w:p w14:paraId="61E23634" w14:textId="77777777" w:rsidR="0005305C" w:rsidRPr="00BA4548" w:rsidRDefault="0005305C" w:rsidP="0005305C">
            <w:pPr>
              <w:rPr>
                <w:rFonts w:ascii="Arial" w:hAnsi="Arial" w:cs="Arial"/>
                <w:lang w:eastAsia="es-CR"/>
              </w:rPr>
            </w:pPr>
            <w:r w:rsidRPr="00BA4548">
              <w:rPr>
                <w:rFonts w:ascii="Arial" w:hAnsi="Arial" w:cs="Arial"/>
                <w:lang w:eastAsia="es-CR"/>
              </w:rPr>
              <w:t>Aumento en Gastos Variables de Operación(electricidad, agua, entre otros)</w:t>
            </w:r>
          </w:p>
        </w:tc>
        <w:tc>
          <w:tcPr>
            <w:tcW w:w="1658" w:type="pct"/>
            <w:gridSpan w:val="2"/>
            <w:tcBorders>
              <w:top w:val="single" w:sz="4" w:space="0" w:color="auto"/>
              <w:left w:val="nil"/>
              <w:bottom w:val="single" w:sz="8" w:space="0" w:color="auto"/>
              <w:right w:val="single" w:sz="8" w:space="0" w:color="000000"/>
            </w:tcBorders>
            <w:shd w:val="clear" w:color="auto" w:fill="auto"/>
            <w:noWrap/>
            <w:vAlign w:val="bottom"/>
            <w:hideMark/>
          </w:tcPr>
          <w:p w14:paraId="3E4663A0" w14:textId="77777777" w:rsidR="0005305C" w:rsidRPr="00BA4548" w:rsidRDefault="0005305C" w:rsidP="0005305C">
            <w:pPr>
              <w:rPr>
                <w:rFonts w:ascii="Arial" w:hAnsi="Arial" w:cs="Arial"/>
                <w:lang w:eastAsia="es-CR"/>
              </w:rPr>
            </w:pPr>
            <w:r w:rsidRPr="00BA4548">
              <w:rPr>
                <w:rFonts w:ascii="Arial" w:hAnsi="Arial" w:cs="Arial"/>
                <w:lang w:eastAsia="es-CR"/>
              </w:rPr>
              <w:t>Por Definir (MP, Defensa y O.I.J)</w:t>
            </w:r>
          </w:p>
        </w:tc>
      </w:tr>
      <w:tr w:rsidR="0005305C" w:rsidRPr="0005305C" w14:paraId="1ADFCC0E" w14:textId="77777777" w:rsidTr="0005305C">
        <w:trPr>
          <w:trHeight w:val="1096"/>
        </w:trPr>
        <w:tc>
          <w:tcPr>
            <w:tcW w:w="3342" w:type="pct"/>
            <w:tcBorders>
              <w:top w:val="nil"/>
              <w:left w:val="single" w:sz="8" w:space="0" w:color="auto"/>
              <w:bottom w:val="nil"/>
              <w:right w:val="single" w:sz="4" w:space="0" w:color="auto"/>
            </w:tcBorders>
            <w:shd w:val="clear" w:color="000000" w:fill="DDEBF7"/>
            <w:noWrap/>
            <w:vAlign w:val="bottom"/>
            <w:hideMark/>
          </w:tcPr>
          <w:p w14:paraId="258796B3" w14:textId="77777777" w:rsidR="0005305C" w:rsidRPr="00BA4548" w:rsidRDefault="0005305C" w:rsidP="0005305C">
            <w:pPr>
              <w:rPr>
                <w:rFonts w:ascii="Arial" w:hAnsi="Arial" w:cs="Arial"/>
                <w:b/>
                <w:bCs/>
                <w:lang w:eastAsia="es-CR"/>
              </w:rPr>
            </w:pPr>
            <w:r w:rsidRPr="00BA4548">
              <w:rPr>
                <w:rFonts w:ascii="Arial" w:hAnsi="Arial" w:cs="Arial"/>
                <w:b/>
                <w:bCs/>
                <w:lang w:eastAsia="es-CR"/>
              </w:rPr>
              <w:t>SubTotal</w:t>
            </w:r>
          </w:p>
        </w:tc>
        <w:tc>
          <w:tcPr>
            <w:tcW w:w="829" w:type="pct"/>
            <w:tcBorders>
              <w:top w:val="nil"/>
              <w:left w:val="nil"/>
              <w:bottom w:val="nil"/>
              <w:right w:val="single" w:sz="8" w:space="0" w:color="auto"/>
            </w:tcBorders>
            <w:shd w:val="clear" w:color="000000" w:fill="DDEBF7"/>
            <w:noWrap/>
            <w:vAlign w:val="bottom"/>
            <w:hideMark/>
          </w:tcPr>
          <w:p w14:paraId="5DAD2A44" w14:textId="77777777" w:rsidR="0005305C" w:rsidRPr="00BA4548" w:rsidRDefault="0005305C" w:rsidP="0005305C">
            <w:pPr>
              <w:jc w:val="right"/>
              <w:rPr>
                <w:rFonts w:ascii="Arial" w:hAnsi="Arial" w:cs="Arial"/>
                <w:b/>
                <w:bCs/>
                <w:lang w:eastAsia="es-CR"/>
              </w:rPr>
            </w:pPr>
            <w:r w:rsidRPr="00BA4548">
              <w:rPr>
                <w:rFonts w:ascii="Arial" w:hAnsi="Arial" w:cs="Arial"/>
                <w:b/>
                <w:bCs/>
                <w:lang w:eastAsia="es-CR"/>
              </w:rPr>
              <w:t>₡488 001 290,63</w:t>
            </w:r>
          </w:p>
        </w:tc>
        <w:tc>
          <w:tcPr>
            <w:tcW w:w="829" w:type="pct"/>
            <w:tcBorders>
              <w:top w:val="nil"/>
              <w:left w:val="single" w:sz="4" w:space="0" w:color="auto"/>
              <w:bottom w:val="nil"/>
              <w:right w:val="single" w:sz="8" w:space="0" w:color="auto"/>
            </w:tcBorders>
            <w:shd w:val="clear" w:color="000000" w:fill="DDEBF7"/>
            <w:noWrap/>
            <w:vAlign w:val="bottom"/>
            <w:hideMark/>
          </w:tcPr>
          <w:p w14:paraId="573B595B" w14:textId="77777777" w:rsidR="0005305C" w:rsidRPr="00BA4548" w:rsidRDefault="0005305C" w:rsidP="0005305C">
            <w:pPr>
              <w:jc w:val="right"/>
              <w:rPr>
                <w:rFonts w:ascii="Arial" w:hAnsi="Arial" w:cs="Arial"/>
                <w:b/>
                <w:bCs/>
                <w:lang w:eastAsia="es-CR"/>
              </w:rPr>
            </w:pPr>
            <w:r w:rsidRPr="00BA4548">
              <w:rPr>
                <w:rFonts w:ascii="Arial" w:hAnsi="Arial" w:cs="Arial"/>
                <w:b/>
                <w:bCs/>
                <w:lang w:eastAsia="es-CR"/>
              </w:rPr>
              <w:t>₡571 570 016,13</w:t>
            </w:r>
          </w:p>
        </w:tc>
      </w:tr>
      <w:tr w:rsidR="0005305C" w:rsidRPr="0005305C" w14:paraId="594096B0" w14:textId="77777777" w:rsidTr="0005305C">
        <w:trPr>
          <w:trHeight w:val="563"/>
        </w:trPr>
        <w:tc>
          <w:tcPr>
            <w:tcW w:w="334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40051" w14:textId="77777777" w:rsidR="0005305C" w:rsidRPr="0005305C" w:rsidRDefault="0005305C" w:rsidP="0005305C">
            <w:pPr>
              <w:rPr>
                <w:rFonts w:ascii="Arial" w:hAnsi="Arial" w:cs="Arial"/>
                <w:color w:val="000000"/>
                <w:lang w:eastAsia="es-CR"/>
              </w:rPr>
            </w:pPr>
            <w:r w:rsidRPr="0005305C">
              <w:rPr>
                <w:rFonts w:ascii="Arial" w:hAnsi="Arial" w:cs="Arial"/>
                <w:color w:val="000000"/>
                <w:lang w:eastAsia="es-CR"/>
              </w:rPr>
              <w:t>Alquiler Estimado Local Juzgado Penal, Sede Puerto Jimenez</w:t>
            </w:r>
          </w:p>
        </w:tc>
        <w:tc>
          <w:tcPr>
            <w:tcW w:w="829" w:type="pct"/>
            <w:tcBorders>
              <w:top w:val="single" w:sz="4" w:space="0" w:color="auto"/>
              <w:left w:val="nil"/>
              <w:bottom w:val="single" w:sz="4" w:space="0" w:color="auto"/>
              <w:right w:val="single" w:sz="4" w:space="0" w:color="auto"/>
            </w:tcBorders>
            <w:shd w:val="clear" w:color="auto" w:fill="auto"/>
            <w:noWrap/>
            <w:vAlign w:val="bottom"/>
            <w:hideMark/>
          </w:tcPr>
          <w:p w14:paraId="2CACE4FD" w14:textId="77777777" w:rsidR="0005305C" w:rsidRPr="00BA4548" w:rsidRDefault="0005305C" w:rsidP="0005305C">
            <w:pPr>
              <w:jc w:val="right"/>
              <w:rPr>
                <w:rFonts w:ascii="Arial" w:hAnsi="Arial" w:cs="Arial"/>
                <w:lang w:eastAsia="es-CR"/>
              </w:rPr>
            </w:pPr>
            <w:r w:rsidRPr="00BA4548">
              <w:rPr>
                <w:rFonts w:ascii="Arial" w:hAnsi="Arial" w:cs="Arial"/>
                <w:lang w:eastAsia="es-CR"/>
              </w:rPr>
              <w:t>₡10 543 920,00</w:t>
            </w:r>
          </w:p>
        </w:tc>
        <w:tc>
          <w:tcPr>
            <w:tcW w:w="829" w:type="pct"/>
            <w:tcBorders>
              <w:top w:val="single" w:sz="4" w:space="0" w:color="auto"/>
              <w:left w:val="nil"/>
              <w:bottom w:val="single" w:sz="4" w:space="0" w:color="auto"/>
              <w:right w:val="single" w:sz="4" w:space="0" w:color="auto"/>
            </w:tcBorders>
            <w:shd w:val="clear" w:color="auto" w:fill="auto"/>
            <w:noWrap/>
            <w:vAlign w:val="bottom"/>
            <w:hideMark/>
          </w:tcPr>
          <w:p w14:paraId="7FD99546" w14:textId="77777777" w:rsidR="0005305C" w:rsidRPr="00BA4548" w:rsidRDefault="0005305C" w:rsidP="0005305C">
            <w:pPr>
              <w:jc w:val="right"/>
              <w:rPr>
                <w:rFonts w:ascii="Arial" w:hAnsi="Arial" w:cs="Arial"/>
                <w:lang w:eastAsia="es-CR"/>
              </w:rPr>
            </w:pPr>
            <w:r w:rsidRPr="00BA4548">
              <w:rPr>
                <w:rFonts w:ascii="Arial" w:hAnsi="Arial" w:cs="Arial"/>
                <w:lang w:eastAsia="es-CR"/>
              </w:rPr>
              <w:t>₡10 543 920,00</w:t>
            </w:r>
          </w:p>
        </w:tc>
      </w:tr>
      <w:tr w:rsidR="0005305C" w:rsidRPr="0005305C" w14:paraId="17DC221F" w14:textId="77777777" w:rsidTr="0005305C">
        <w:trPr>
          <w:trHeight w:val="304"/>
        </w:trPr>
        <w:tc>
          <w:tcPr>
            <w:tcW w:w="3342" w:type="pct"/>
            <w:tcBorders>
              <w:top w:val="nil"/>
              <w:left w:val="single" w:sz="4" w:space="0" w:color="auto"/>
              <w:bottom w:val="single" w:sz="4" w:space="0" w:color="auto"/>
              <w:right w:val="single" w:sz="4" w:space="0" w:color="auto"/>
            </w:tcBorders>
            <w:shd w:val="clear" w:color="auto" w:fill="auto"/>
            <w:noWrap/>
            <w:vAlign w:val="bottom"/>
            <w:hideMark/>
          </w:tcPr>
          <w:p w14:paraId="1DE1CC4F" w14:textId="77777777" w:rsidR="0005305C" w:rsidRPr="0005305C" w:rsidRDefault="0005305C" w:rsidP="0005305C">
            <w:pPr>
              <w:rPr>
                <w:rFonts w:ascii="Arial" w:hAnsi="Arial" w:cs="Arial"/>
                <w:color w:val="000000"/>
                <w:lang w:eastAsia="es-CR"/>
              </w:rPr>
            </w:pPr>
            <w:r w:rsidRPr="0005305C">
              <w:rPr>
                <w:rFonts w:ascii="Arial" w:hAnsi="Arial" w:cs="Arial"/>
                <w:color w:val="000000"/>
                <w:lang w:eastAsia="es-CR"/>
              </w:rPr>
              <w:t>Servicio de Seguridad Privada, Horario Administrativo</w:t>
            </w:r>
          </w:p>
        </w:tc>
        <w:tc>
          <w:tcPr>
            <w:tcW w:w="829" w:type="pct"/>
            <w:tcBorders>
              <w:top w:val="nil"/>
              <w:left w:val="nil"/>
              <w:bottom w:val="single" w:sz="4" w:space="0" w:color="auto"/>
              <w:right w:val="single" w:sz="4" w:space="0" w:color="auto"/>
            </w:tcBorders>
            <w:shd w:val="clear" w:color="auto" w:fill="auto"/>
            <w:noWrap/>
            <w:vAlign w:val="bottom"/>
            <w:hideMark/>
          </w:tcPr>
          <w:p w14:paraId="7A67BB87" w14:textId="77777777" w:rsidR="0005305C" w:rsidRPr="00BA4548" w:rsidRDefault="0005305C" w:rsidP="0005305C">
            <w:pPr>
              <w:jc w:val="right"/>
              <w:rPr>
                <w:rFonts w:ascii="Arial" w:hAnsi="Arial" w:cs="Arial"/>
                <w:lang w:eastAsia="es-CR"/>
              </w:rPr>
            </w:pPr>
            <w:r w:rsidRPr="00BA4548">
              <w:rPr>
                <w:rFonts w:ascii="Arial" w:hAnsi="Arial" w:cs="Arial"/>
                <w:lang w:eastAsia="es-CR"/>
              </w:rPr>
              <w:t>₡8 739 111,00</w:t>
            </w:r>
          </w:p>
        </w:tc>
        <w:tc>
          <w:tcPr>
            <w:tcW w:w="829" w:type="pct"/>
            <w:tcBorders>
              <w:top w:val="nil"/>
              <w:left w:val="nil"/>
              <w:bottom w:val="single" w:sz="4" w:space="0" w:color="auto"/>
              <w:right w:val="single" w:sz="4" w:space="0" w:color="auto"/>
            </w:tcBorders>
            <w:shd w:val="clear" w:color="auto" w:fill="auto"/>
            <w:noWrap/>
            <w:vAlign w:val="bottom"/>
            <w:hideMark/>
          </w:tcPr>
          <w:p w14:paraId="78921929" w14:textId="77777777" w:rsidR="0005305C" w:rsidRPr="00BA4548" w:rsidRDefault="0005305C" w:rsidP="0005305C">
            <w:pPr>
              <w:jc w:val="right"/>
              <w:rPr>
                <w:rFonts w:ascii="Arial" w:hAnsi="Arial" w:cs="Arial"/>
                <w:lang w:eastAsia="es-CR"/>
              </w:rPr>
            </w:pPr>
            <w:r w:rsidRPr="00BA4548">
              <w:rPr>
                <w:rFonts w:ascii="Arial" w:hAnsi="Arial" w:cs="Arial"/>
                <w:lang w:eastAsia="es-CR"/>
              </w:rPr>
              <w:t>₡8 739 111,00</w:t>
            </w:r>
          </w:p>
        </w:tc>
      </w:tr>
      <w:tr w:rsidR="0005305C" w:rsidRPr="0005305C" w14:paraId="1864A5FA" w14:textId="77777777" w:rsidTr="0005305C">
        <w:trPr>
          <w:trHeight w:val="319"/>
        </w:trPr>
        <w:tc>
          <w:tcPr>
            <w:tcW w:w="3342" w:type="pct"/>
            <w:tcBorders>
              <w:top w:val="nil"/>
              <w:left w:val="single" w:sz="4" w:space="0" w:color="auto"/>
              <w:bottom w:val="single" w:sz="4" w:space="0" w:color="auto"/>
              <w:right w:val="single" w:sz="4" w:space="0" w:color="auto"/>
            </w:tcBorders>
            <w:shd w:val="clear" w:color="auto" w:fill="auto"/>
            <w:noWrap/>
            <w:vAlign w:val="bottom"/>
            <w:hideMark/>
          </w:tcPr>
          <w:p w14:paraId="7315CC36" w14:textId="77777777" w:rsidR="0005305C" w:rsidRPr="0005305C" w:rsidRDefault="0005305C" w:rsidP="0005305C">
            <w:pPr>
              <w:rPr>
                <w:rFonts w:ascii="Arial" w:hAnsi="Arial" w:cs="Arial"/>
                <w:color w:val="000000"/>
                <w:lang w:eastAsia="es-CR"/>
              </w:rPr>
            </w:pPr>
            <w:r w:rsidRPr="0005305C">
              <w:rPr>
                <w:rFonts w:ascii="Arial" w:hAnsi="Arial" w:cs="Arial"/>
                <w:color w:val="000000"/>
                <w:lang w:eastAsia="es-CR"/>
              </w:rPr>
              <w:t>Servicio de Limpieza Privada</w:t>
            </w:r>
          </w:p>
        </w:tc>
        <w:tc>
          <w:tcPr>
            <w:tcW w:w="829" w:type="pct"/>
            <w:tcBorders>
              <w:top w:val="nil"/>
              <w:left w:val="nil"/>
              <w:bottom w:val="single" w:sz="4" w:space="0" w:color="auto"/>
              <w:right w:val="single" w:sz="4" w:space="0" w:color="auto"/>
            </w:tcBorders>
            <w:shd w:val="clear" w:color="auto" w:fill="auto"/>
            <w:noWrap/>
            <w:vAlign w:val="bottom"/>
            <w:hideMark/>
          </w:tcPr>
          <w:p w14:paraId="2648225D" w14:textId="77777777" w:rsidR="0005305C" w:rsidRPr="00BA4548" w:rsidRDefault="0005305C" w:rsidP="0005305C">
            <w:pPr>
              <w:jc w:val="right"/>
              <w:rPr>
                <w:rFonts w:ascii="Arial" w:hAnsi="Arial" w:cs="Arial"/>
                <w:lang w:eastAsia="es-CR"/>
              </w:rPr>
            </w:pPr>
            <w:r w:rsidRPr="00BA4548">
              <w:rPr>
                <w:rFonts w:ascii="Arial" w:hAnsi="Arial" w:cs="Arial"/>
                <w:lang w:eastAsia="es-CR"/>
              </w:rPr>
              <w:t>₡7 402 762,00</w:t>
            </w:r>
          </w:p>
        </w:tc>
        <w:tc>
          <w:tcPr>
            <w:tcW w:w="829" w:type="pct"/>
            <w:tcBorders>
              <w:top w:val="nil"/>
              <w:left w:val="nil"/>
              <w:bottom w:val="single" w:sz="4" w:space="0" w:color="auto"/>
              <w:right w:val="single" w:sz="4" w:space="0" w:color="auto"/>
            </w:tcBorders>
            <w:shd w:val="clear" w:color="auto" w:fill="auto"/>
            <w:noWrap/>
            <w:vAlign w:val="bottom"/>
            <w:hideMark/>
          </w:tcPr>
          <w:p w14:paraId="385B0F3F" w14:textId="77777777" w:rsidR="0005305C" w:rsidRPr="00BA4548" w:rsidRDefault="0005305C" w:rsidP="0005305C">
            <w:pPr>
              <w:jc w:val="right"/>
              <w:rPr>
                <w:rFonts w:ascii="Arial" w:hAnsi="Arial" w:cs="Arial"/>
                <w:lang w:eastAsia="es-CR"/>
              </w:rPr>
            </w:pPr>
            <w:r w:rsidRPr="00BA4548">
              <w:rPr>
                <w:rFonts w:ascii="Arial" w:hAnsi="Arial" w:cs="Arial"/>
                <w:lang w:eastAsia="es-CR"/>
              </w:rPr>
              <w:t>₡7 402 762,00</w:t>
            </w:r>
          </w:p>
        </w:tc>
      </w:tr>
      <w:tr w:rsidR="0005305C" w:rsidRPr="0005305C" w14:paraId="61FE59A7" w14:textId="77777777" w:rsidTr="0005305C">
        <w:trPr>
          <w:trHeight w:val="335"/>
        </w:trPr>
        <w:tc>
          <w:tcPr>
            <w:tcW w:w="3342" w:type="pct"/>
            <w:tcBorders>
              <w:top w:val="single" w:sz="4" w:space="0" w:color="auto"/>
              <w:left w:val="single" w:sz="4" w:space="0" w:color="auto"/>
              <w:bottom w:val="nil"/>
              <w:right w:val="single" w:sz="4" w:space="0" w:color="auto"/>
            </w:tcBorders>
            <w:shd w:val="clear" w:color="auto" w:fill="auto"/>
            <w:noWrap/>
            <w:vAlign w:val="bottom"/>
            <w:hideMark/>
          </w:tcPr>
          <w:p w14:paraId="6840233C" w14:textId="77777777" w:rsidR="0005305C" w:rsidRPr="0005305C" w:rsidRDefault="0005305C" w:rsidP="0005305C">
            <w:pPr>
              <w:rPr>
                <w:rFonts w:ascii="Arial" w:hAnsi="Arial" w:cs="Arial"/>
                <w:color w:val="000000"/>
                <w:lang w:eastAsia="es-CR"/>
              </w:rPr>
            </w:pPr>
            <w:r w:rsidRPr="0005305C">
              <w:rPr>
                <w:rFonts w:ascii="Arial" w:hAnsi="Arial" w:cs="Arial"/>
                <w:color w:val="000000"/>
                <w:lang w:eastAsia="es-CR"/>
              </w:rPr>
              <w:t xml:space="preserve">Mobiliario Sala de Juicio </w:t>
            </w:r>
          </w:p>
        </w:tc>
        <w:tc>
          <w:tcPr>
            <w:tcW w:w="829" w:type="pct"/>
            <w:tcBorders>
              <w:top w:val="single" w:sz="4" w:space="0" w:color="auto"/>
              <w:left w:val="nil"/>
              <w:bottom w:val="nil"/>
              <w:right w:val="single" w:sz="4" w:space="0" w:color="auto"/>
            </w:tcBorders>
            <w:shd w:val="clear" w:color="auto" w:fill="auto"/>
            <w:noWrap/>
            <w:vAlign w:val="bottom"/>
            <w:hideMark/>
          </w:tcPr>
          <w:p w14:paraId="7F94B692" w14:textId="77777777" w:rsidR="0005305C" w:rsidRPr="00BA4548" w:rsidRDefault="0005305C" w:rsidP="0005305C">
            <w:pPr>
              <w:jc w:val="right"/>
              <w:rPr>
                <w:rFonts w:ascii="Arial" w:hAnsi="Arial" w:cs="Arial"/>
                <w:lang w:eastAsia="es-CR"/>
              </w:rPr>
            </w:pPr>
            <w:r w:rsidRPr="00BA4548">
              <w:rPr>
                <w:rFonts w:ascii="Arial" w:hAnsi="Arial" w:cs="Arial"/>
                <w:lang w:eastAsia="es-CR"/>
              </w:rPr>
              <w:t>₡3 958 810,00</w:t>
            </w:r>
          </w:p>
        </w:tc>
        <w:tc>
          <w:tcPr>
            <w:tcW w:w="829" w:type="pct"/>
            <w:tcBorders>
              <w:top w:val="single" w:sz="4" w:space="0" w:color="auto"/>
              <w:left w:val="nil"/>
              <w:bottom w:val="nil"/>
              <w:right w:val="single" w:sz="4" w:space="0" w:color="auto"/>
            </w:tcBorders>
            <w:shd w:val="clear" w:color="auto" w:fill="auto"/>
            <w:noWrap/>
            <w:vAlign w:val="bottom"/>
            <w:hideMark/>
          </w:tcPr>
          <w:p w14:paraId="072CEFF6" w14:textId="77777777" w:rsidR="0005305C" w:rsidRPr="00BA4548" w:rsidRDefault="0005305C" w:rsidP="0005305C">
            <w:pPr>
              <w:jc w:val="right"/>
              <w:rPr>
                <w:rFonts w:ascii="Arial" w:hAnsi="Arial" w:cs="Arial"/>
                <w:lang w:eastAsia="es-CR"/>
              </w:rPr>
            </w:pPr>
            <w:r w:rsidRPr="00BA4548">
              <w:rPr>
                <w:rFonts w:ascii="Arial" w:hAnsi="Arial" w:cs="Arial"/>
                <w:lang w:eastAsia="es-CR"/>
              </w:rPr>
              <w:t>₡3 958 810,00</w:t>
            </w:r>
          </w:p>
        </w:tc>
      </w:tr>
      <w:tr w:rsidR="0005305C" w:rsidRPr="0005305C" w14:paraId="1CC02FBB" w14:textId="77777777" w:rsidTr="0005305C">
        <w:trPr>
          <w:trHeight w:val="319"/>
        </w:trPr>
        <w:tc>
          <w:tcPr>
            <w:tcW w:w="3342" w:type="pct"/>
            <w:tcBorders>
              <w:top w:val="single" w:sz="8" w:space="0" w:color="auto"/>
              <w:left w:val="single" w:sz="8" w:space="0" w:color="auto"/>
              <w:bottom w:val="single" w:sz="8" w:space="0" w:color="auto"/>
              <w:right w:val="single" w:sz="4" w:space="0" w:color="auto"/>
            </w:tcBorders>
            <w:shd w:val="clear" w:color="000000" w:fill="DDEBF7"/>
            <w:noWrap/>
            <w:vAlign w:val="bottom"/>
            <w:hideMark/>
          </w:tcPr>
          <w:p w14:paraId="75C238BA" w14:textId="77777777" w:rsidR="0005305C" w:rsidRPr="00BA4548" w:rsidRDefault="0005305C" w:rsidP="0005305C">
            <w:pPr>
              <w:rPr>
                <w:rFonts w:ascii="Arial" w:hAnsi="Arial" w:cs="Arial"/>
                <w:b/>
                <w:bCs/>
                <w:color w:val="000000"/>
                <w:lang w:eastAsia="es-CR"/>
              </w:rPr>
            </w:pPr>
            <w:r w:rsidRPr="00BA4548">
              <w:rPr>
                <w:rFonts w:ascii="Arial" w:hAnsi="Arial" w:cs="Arial"/>
                <w:b/>
                <w:bCs/>
                <w:color w:val="000000"/>
                <w:lang w:eastAsia="es-CR"/>
              </w:rPr>
              <w:t>TOTAL</w:t>
            </w:r>
          </w:p>
        </w:tc>
        <w:tc>
          <w:tcPr>
            <w:tcW w:w="829" w:type="pct"/>
            <w:tcBorders>
              <w:top w:val="single" w:sz="8" w:space="0" w:color="auto"/>
              <w:left w:val="nil"/>
              <w:bottom w:val="single" w:sz="8" w:space="0" w:color="auto"/>
              <w:right w:val="single" w:sz="4" w:space="0" w:color="auto"/>
            </w:tcBorders>
            <w:shd w:val="clear" w:color="000000" w:fill="DDEBF7"/>
            <w:noWrap/>
            <w:vAlign w:val="bottom"/>
            <w:hideMark/>
          </w:tcPr>
          <w:p w14:paraId="37072857" w14:textId="77777777" w:rsidR="0005305C" w:rsidRPr="00BA4548" w:rsidRDefault="0005305C" w:rsidP="0005305C">
            <w:pPr>
              <w:jc w:val="right"/>
              <w:rPr>
                <w:rFonts w:ascii="Arial" w:hAnsi="Arial" w:cs="Arial"/>
                <w:b/>
                <w:bCs/>
                <w:color w:val="000000"/>
                <w:lang w:eastAsia="es-CR"/>
              </w:rPr>
            </w:pPr>
            <w:r w:rsidRPr="00BA4548">
              <w:rPr>
                <w:rFonts w:ascii="Arial" w:hAnsi="Arial" w:cs="Arial"/>
                <w:b/>
                <w:bCs/>
                <w:color w:val="000000"/>
                <w:lang w:eastAsia="es-CR"/>
              </w:rPr>
              <w:t>₡518 645 893,63</w:t>
            </w:r>
          </w:p>
        </w:tc>
        <w:tc>
          <w:tcPr>
            <w:tcW w:w="829" w:type="pct"/>
            <w:tcBorders>
              <w:top w:val="single" w:sz="8" w:space="0" w:color="auto"/>
              <w:left w:val="nil"/>
              <w:bottom w:val="single" w:sz="8" w:space="0" w:color="auto"/>
              <w:right w:val="single" w:sz="8" w:space="0" w:color="auto"/>
            </w:tcBorders>
            <w:shd w:val="clear" w:color="000000" w:fill="DDEBF7"/>
            <w:noWrap/>
            <w:vAlign w:val="bottom"/>
            <w:hideMark/>
          </w:tcPr>
          <w:p w14:paraId="28A35352" w14:textId="77777777" w:rsidR="0005305C" w:rsidRPr="00BA4548" w:rsidRDefault="0005305C" w:rsidP="0005305C">
            <w:pPr>
              <w:jc w:val="right"/>
              <w:rPr>
                <w:rFonts w:ascii="Arial" w:hAnsi="Arial" w:cs="Arial"/>
                <w:b/>
                <w:bCs/>
                <w:color w:val="000000"/>
                <w:lang w:eastAsia="es-CR"/>
              </w:rPr>
            </w:pPr>
            <w:r w:rsidRPr="00BA4548">
              <w:rPr>
                <w:rFonts w:ascii="Arial" w:hAnsi="Arial" w:cs="Arial"/>
                <w:b/>
                <w:bCs/>
                <w:color w:val="000000"/>
                <w:lang w:eastAsia="es-CR"/>
              </w:rPr>
              <w:t>₡602 214 619,13</w:t>
            </w:r>
          </w:p>
        </w:tc>
      </w:tr>
    </w:tbl>
    <w:p w14:paraId="13F3E297" w14:textId="77777777" w:rsidR="006E1E1B" w:rsidRDefault="006E1E1B" w:rsidP="006E1E1B">
      <w:pPr>
        <w:rPr>
          <w:lang w:val="es-ES"/>
        </w:rPr>
      </w:pPr>
    </w:p>
    <w:p w14:paraId="0E48838A" w14:textId="77777777" w:rsidR="002A6F55" w:rsidRDefault="00095130">
      <w:pPr>
        <w:rPr>
          <w:rFonts w:ascii="Book Antiqua" w:hAnsi="Book Antiqua"/>
          <w:sz w:val="24"/>
          <w:szCs w:val="24"/>
          <w:lang w:val="es-ES"/>
        </w:rPr>
      </w:pPr>
      <w:r w:rsidRPr="00BA4548">
        <w:rPr>
          <w:rFonts w:ascii="Book Antiqua" w:hAnsi="Book Antiqua"/>
          <w:sz w:val="24"/>
          <w:szCs w:val="24"/>
          <w:lang w:val="es-ES"/>
        </w:rPr>
        <w:t>En línea con lo comentado se incluye el cost</w:t>
      </w:r>
      <w:r w:rsidR="008D56D7">
        <w:rPr>
          <w:rFonts w:ascii="Book Antiqua" w:hAnsi="Book Antiqua"/>
          <w:sz w:val="24"/>
          <w:szCs w:val="24"/>
          <w:lang w:val="es-ES"/>
        </w:rPr>
        <w:t>o</w:t>
      </w:r>
      <w:r w:rsidRPr="00BA4548">
        <w:rPr>
          <w:rFonts w:ascii="Book Antiqua" w:hAnsi="Book Antiqua"/>
          <w:sz w:val="24"/>
          <w:szCs w:val="24"/>
          <w:lang w:val="es-ES"/>
        </w:rPr>
        <w:t xml:space="preserve"> de la propuesta remitida por el O.I.J</w:t>
      </w:r>
      <w:r w:rsidR="00167CB3">
        <w:rPr>
          <w:rFonts w:ascii="Book Antiqua" w:hAnsi="Book Antiqua"/>
          <w:sz w:val="24"/>
          <w:szCs w:val="24"/>
          <w:lang w:val="es-ES"/>
        </w:rPr>
        <w:t xml:space="preserve"> en el escenario </w:t>
      </w:r>
      <w:r w:rsidR="008D56D7">
        <w:rPr>
          <w:rFonts w:ascii="Book Antiqua" w:hAnsi="Book Antiqua"/>
          <w:sz w:val="24"/>
          <w:szCs w:val="24"/>
          <w:lang w:val="es-ES"/>
        </w:rPr>
        <w:t>2</w:t>
      </w:r>
      <w:r w:rsidRPr="00BA4548">
        <w:rPr>
          <w:rFonts w:ascii="Book Antiqua" w:hAnsi="Book Antiqua"/>
          <w:sz w:val="24"/>
          <w:szCs w:val="24"/>
          <w:lang w:val="es-ES"/>
        </w:rPr>
        <w:t>.</w:t>
      </w:r>
    </w:p>
    <w:p w14:paraId="0EEAFFF4" w14:textId="77777777" w:rsidR="0060192B" w:rsidRPr="00BA4548" w:rsidRDefault="0060192B" w:rsidP="00BA4548">
      <w:pPr>
        <w:rPr>
          <w:b/>
          <w:bCs/>
          <w:i/>
          <w:iCs/>
          <w:szCs w:val="24"/>
        </w:rPr>
      </w:pPr>
    </w:p>
    <w:p w14:paraId="6869FDAB" w14:textId="77777777" w:rsidR="0067385E" w:rsidRPr="00CF1C14" w:rsidRDefault="0066778F" w:rsidP="00BA4548">
      <w:pPr>
        <w:pStyle w:val="Ttulo2"/>
        <w:jc w:val="both"/>
        <w:rPr>
          <w:i w:val="0"/>
          <w:iCs w:val="0"/>
        </w:rPr>
      </w:pPr>
      <w:r w:rsidRPr="00CF1C14">
        <w:rPr>
          <w:b w:val="0"/>
          <w:bCs w:val="0"/>
          <w:i w:val="0"/>
          <w:iCs w:val="0"/>
        </w:rPr>
        <w:t>La Direcci</w:t>
      </w:r>
      <w:r w:rsidR="0067385E" w:rsidRPr="00CF1C14">
        <w:rPr>
          <w:b w:val="0"/>
          <w:bCs w:val="0"/>
          <w:i w:val="0"/>
          <w:iCs w:val="0"/>
        </w:rPr>
        <w:t xml:space="preserve">ón Ejecutiva estima que </w:t>
      </w:r>
      <w:r w:rsidR="0067385E" w:rsidRPr="00CF1C14">
        <w:rPr>
          <w:rFonts w:cs="Book Antiqua"/>
          <w:color w:val="000000"/>
          <w:szCs w:val="24"/>
          <w:lang w:eastAsia="es-CR"/>
        </w:rPr>
        <w:t>se deberá considerar la inclusión de presupuesto en alquileres para el período 2023.</w:t>
      </w:r>
    </w:p>
    <w:p w14:paraId="453574A5" w14:textId="77777777" w:rsidR="0067385E" w:rsidRPr="008F0AED" w:rsidRDefault="0067385E" w:rsidP="0067385E">
      <w:pPr>
        <w:ind w:left="567" w:right="335"/>
        <w:jc w:val="both"/>
        <w:rPr>
          <w:rFonts w:ascii="Book Antiqua" w:hAnsi="Book Antiqua" w:cs="Book Antiqua"/>
          <w:i/>
          <w:iCs/>
          <w:color w:val="000000"/>
          <w:sz w:val="24"/>
          <w:szCs w:val="24"/>
          <w:lang w:eastAsia="es-CR"/>
        </w:rPr>
      </w:pPr>
    </w:p>
    <w:p w14:paraId="2EC8AA85" w14:textId="77777777" w:rsidR="0067385E" w:rsidRPr="008F0AED" w:rsidRDefault="0067385E" w:rsidP="0067385E">
      <w:pPr>
        <w:ind w:left="567" w:right="335"/>
        <w:jc w:val="both"/>
        <w:rPr>
          <w:rFonts w:ascii="Book Antiqua" w:hAnsi="Book Antiqua" w:cs="Book Antiqua"/>
          <w:i/>
          <w:iCs/>
          <w:color w:val="000000"/>
          <w:sz w:val="24"/>
          <w:szCs w:val="24"/>
          <w:lang w:eastAsia="es-CR"/>
        </w:rPr>
      </w:pPr>
      <w:r w:rsidRPr="008F0AED">
        <w:rPr>
          <w:rFonts w:ascii="Book Antiqua" w:hAnsi="Book Antiqua" w:cs="Book Antiqua"/>
          <w:i/>
          <w:iCs/>
          <w:color w:val="000000"/>
          <w:sz w:val="24"/>
          <w:szCs w:val="24"/>
          <w:lang w:eastAsia="es-CR"/>
        </w:rPr>
        <w:t xml:space="preserve">A manera de referencia en lo que corresponde al Juzgado Penal más la sala de juicio, se estima necesario un espacio de 100 m2, según el contrato No. 7215-2015 el costo mensual de alquiler ronda en los </w:t>
      </w:r>
      <w:r w:rsidRPr="008F0AED">
        <w:rPr>
          <w:i/>
          <w:iCs/>
          <w:color w:val="000000"/>
          <w:sz w:val="24"/>
          <w:szCs w:val="24"/>
          <w:lang w:eastAsia="es-CR"/>
        </w:rPr>
        <w:t>₡</w:t>
      </w:r>
      <w:r w:rsidRPr="008F0AED">
        <w:rPr>
          <w:rFonts w:ascii="Book Antiqua" w:hAnsi="Book Antiqua" w:cs="Book Antiqua"/>
          <w:i/>
          <w:iCs/>
          <w:color w:val="000000"/>
          <w:sz w:val="24"/>
          <w:szCs w:val="24"/>
          <w:lang w:eastAsia="es-CR"/>
        </w:rPr>
        <w:t xml:space="preserve">3.558.576 por un área de 405m2, por lo para el P 927 se estima un monto de </w:t>
      </w:r>
      <w:r w:rsidRPr="008F0AED">
        <w:rPr>
          <w:i/>
          <w:iCs/>
          <w:color w:val="000000"/>
          <w:sz w:val="24"/>
          <w:szCs w:val="24"/>
          <w:lang w:eastAsia="es-CR"/>
        </w:rPr>
        <w:t>₡</w:t>
      </w:r>
      <w:r w:rsidRPr="008F0AED">
        <w:rPr>
          <w:rFonts w:ascii="Book Antiqua" w:hAnsi="Book Antiqua" w:cs="Book Antiqua"/>
          <w:i/>
          <w:iCs/>
          <w:color w:val="000000"/>
          <w:sz w:val="24"/>
          <w:szCs w:val="24"/>
          <w:lang w:eastAsia="es-CR"/>
        </w:rPr>
        <w:t>878.660, lo anterior, se verá afectado por áreas comunes que se requieran para hacer funcional los espacios y que se verá de manera unificado con la recomendación 5.9.</w:t>
      </w:r>
      <w:r w:rsidR="006E1F0F">
        <w:rPr>
          <w:rFonts w:ascii="Book Antiqua" w:hAnsi="Book Antiqua" w:cs="Book Antiqua"/>
          <w:i/>
          <w:iCs/>
          <w:color w:val="000000"/>
          <w:sz w:val="24"/>
          <w:szCs w:val="24"/>
          <w:lang w:eastAsia="es-CR"/>
        </w:rPr>
        <w:t xml:space="preserve"> Lo que anualmente se aproxima a 10.6 millones de colones.</w:t>
      </w:r>
    </w:p>
    <w:p w14:paraId="63427C38" w14:textId="77777777" w:rsidR="0067385E" w:rsidRPr="00BA4548" w:rsidRDefault="0067385E" w:rsidP="00BA4548">
      <w:pPr>
        <w:rPr>
          <w:b/>
          <w:bCs/>
          <w:i/>
          <w:iCs/>
          <w:highlight w:val="cyan"/>
        </w:rPr>
      </w:pPr>
    </w:p>
    <w:p w14:paraId="08A44A43" w14:textId="77777777" w:rsidR="00F8306F" w:rsidRPr="00CF1C14" w:rsidRDefault="00F8306F" w:rsidP="00F8306F">
      <w:pPr>
        <w:pStyle w:val="Ttulo2"/>
        <w:jc w:val="both"/>
        <w:rPr>
          <w:b w:val="0"/>
          <w:bCs w:val="0"/>
          <w:i w:val="0"/>
          <w:iCs w:val="0"/>
        </w:rPr>
      </w:pPr>
      <w:r w:rsidRPr="00CF1C14">
        <w:rPr>
          <w:b w:val="0"/>
          <w:bCs w:val="0"/>
          <w:i w:val="0"/>
          <w:iCs w:val="0"/>
        </w:rPr>
        <w:t>L</w:t>
      </w:r>
      <w:r w:rsidR="0066778F" w:rsidRPr="00CF1C14">
        <w:rPr>
          <w:b w:val="0"/>
          <w:bCs w:val="0"/>
          <w:i w:val="0"/>
          <w:iCs w:val="0"/>
        </w:rPr>
        <w:t>a</w:t>
      </w:r>
      <w:r w:rsidRPr="00CF1C14">
        <w:rPr>
          <w:b w:val="0"/>
          <w:bCs w:val="0"/>
          <w:i w:val="0"/>
          <w:iCs w:val="0"/>
        </w:rPr>
        <w:t xml:space="preserve"> Dirección Ejecutiva estima el </w:t>
      </w:r>
      <w:r w:rsidR="008039C6" w:rsidRPr="00CF1C14">
        <w:rPr>
          <w:b w:val="0"/>
          <w:bCs w:val="0"/>
          <w:i w:val="0"/>
          <w:iCs w:val="0"/>
        </w:rPr>
        <w:t>cos</w:t>
      </w:r>
      <w:r w:rsidR="008A377D" w:rsidRPr="00CF1C14">
        <w:rPr>
          <w:b w:val="0"/>
          <w:bCs w:val="0"/>
          <w:i w:val="0"/>
          <w:iCs w:val="0"/>
        </w:rPr>
        <w:t>t</w:t>
      </w:r>
      <w:r w:rsidR="00425FFA" w:rsidRPr="00CF1C14">
        <w:rPr>
          <w:b w:val="0"/>
          <w:bCs w:val="0"/>
          <w:i w:val="0"/>
          <w:iCs w:val="0"/>
        </w:rPr>
        <w:t>o</w:t>
      </w:r>
      <w:r w:rsidR="008A377D" w:rsidRPr="00CF1C14">
        <w:rPr>
          <w:b w:val="0"/>
          <w:bCs w:val="0"/>
          <w:i w:val="0"/>
          <w:iCs w:val="0"/>
        </w:rPr>
        <w:t xml:space="preserve"> para </w:t>
      </w:r>
      <w:r w:rsidR="0066778F" w:rsidRPr="00CF1C14">
        <w:rPr>
          <w:b w:val="0"/>
          <w:bCs w:val="0"/>
          <w:i w:val="0"/>
          <w:iCs w:val="0"/>
        </w:rPr>
        <w:t>acondicionar</w:t>
      </w:r>
      <w:r w:rsidR="008A377D" w:rsidRPr="00CF1C14">
        <w:rPr>
          <w:b w:val="0"/>
          <w:bCs w:val="0"/>
          <w:i w:val="0"/>
          <w:iCs w:val="0"/>
        </w:rPr>
        <w:t xml:space="preserve"> </w:t>
      </w:r>
      <w:r w:rsidR="0066778F" w:rsidRPr="00CF1C14">
        <w:rPr>
          <w:b w:val="0"/>
          <w:bCs w:val="0"/>
          <w:i w:val="0"/>
          <w:iCs w:val="0"/>
        </w:rPr>
        <w:t xml:space="preserve">el espacio físico de la siguiente manera: </w:t>
      </w:r>
    </w:p>
    <w:p w14:paraId="21C19E9E" w14:textId="77777777" w:rsidR="00F8306F" w:rsidRPr="00CF1C14" w:rsidRDefault="00F8306F" w:rsidP="00BA4548">
      <w:pPr>
        <w:pStyle w:val="Ttulo2"/>
        <w:numPr>
          <w:ilvl w:val="0"/>
          <w:numId w:val="0"/>
        </w:numPr>
        <w:jc w:val="both"/>
        <w:rPr>
          <w:i w:val="0"/>
          <w:iCs w:val="0"/>
          <w:szCs w:val="24"/>
        </w:rPr>
      </w:pPr>
      <w:r w:rsidRPr="00CF1C14">
        <w:rPr>
          <w:rFonts w:cs="Times New Roman"/>
          <w:b w:val="0"/>
          <w:bCs w:val="0"/>
          <w:i w:val="0"/>
          <w:iCs w:val="0"/>
          <w:szCs w:val="24"/>
        </w:rPr>
        <w:t xml:space="preserve">Ahora bien, en cuanto al mobiliario necesario para acondicionar un espacio y al menos una Sala de juicio, se considera necesario la incorporación dentro del presupuesto 2023 de mobiliario para atender las siguientes necesidades: </w:t>
      </w:r>
    </w:p>
    <w:p w14:paraId="1BEEE8AB" w14:textId="77777777" w:rsidR="00F8306F" w:rsidRPr="00CF1C14" w:rsidRDefault="00F8306F" w:rsidP="00F8306F">
      <w:pPr>
        <w:ind w:left="567" w:right="335"/>
        <w:jc w:val="both"/>
        <w:rPr>
          <w:rFonts w:ascii="Book Antiqua" w:hAnsi="Book Antiqua" w:cs="Book Antiqua"/>
          <w:i/>
          <w:iCs/>
          <w:color w:val="000000"/>
          <w:sz w:val="24"/>
          <w:szCs w:val="24"/>
          <w:lang w:eastAsia="es-CR"/>
        </w:rPr>
      </w:pPr>
    </w:p>
    <w:p w14:paraId="3760B6B9"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Estrados para salas de juicio. </w:t>
      </w:r>
    </w:p>
    <w:p w14:paraId="144E9F71"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Butacas para área de recepción y salas de juicio. </w:t>
      </w:r>
    </w:p>
    <w:p w14:paraId="2747696D"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Sillones ejecutivos para salas de juicio. </w:t>
      </w:r>
    </w:p>
    <w:p w14:paraId="79A436FD"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Sillas de espera para salas de juicio y salas de testigos. </w:t>
      </w:r>
    </w:p>
    <w:p w14:paraId="2BDE7130"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 xml:space="preserve">Sillones ejecutivos y mesas de reunión para sala de deliberación. </w:t>
      </w:r>
    </w:p>
    <w:p w14:paraId="0FA8F9DC" w14:textId="77777777" w:rsidR="00F8306F" w:rsidRPr="00CF1C14"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w:t>
      </w:r>
      <w:r w:rsidRPr="00CF1C14">
        <w:rPr>
          <w:rFonts w:ascii="Book Antiqua" w:hAnsi="Book Antiqua" w:cs="Book Antiqua"/>
          <w:i/>
          <w:iCs/>
          <w:color w:val="000000"/>
          <w:sz w:val="24"/>
          <w:szCs w:val="24"/>
          <w:lang w:eastAsia="es-CR"/>
        </w:rPr>
        <w:tab/>
        <w:t>Equipo de grabación de audio y video (este monto deberá valorar con la DTIC).</w:t>
      </w:r>
    </w:p>
    <w:p w14:paraId="608621F8" w14:textId="77777777" w:rsidR="00F8306F" w:rsidRPr="00CF1C14" w:rsidRDefault="00F8306F" w:rsidP="00F8306F">
      <w:pPr>
        <w:ind w:left="567" w:right="335"/>
        <w:jc w:val="both"/>
        <w:rPr>
          <w:rFonts w:ascii="Book Antiqua" w:hAnsi="Book Antiqua" w:cs="Book Antiqua"/>
          <w:i/>
          <w:iCs/>
          <w:color w:val="000000"/>
          <w:sz w:val="24"/>
          <w:szCs w:val="24"/>
          <w:lang w:eastAsia="es-CR"/>
        </w:rPr>
      </w:pPr>
    </w:p>
    <w:p w14:paraId="14D21803" w14:textId="77777777" w:rsidR="00F8306F" w:rsidRDefault="00F8306F" w:rsidP="00F8306F">
      <w:pPr>
        <w:ind w:left="567" w:right="335"/>
        <w:jc w:val="both"/>
        <w:rPr>
          <w:rFonts w:ascii="Book Antiqua" w:hAnsi="Book Antiqua" w:cs="Book Antiqua"/>
          <w:i/>
          <w:iCs/>
          <w:color w:val="000000"/>
          <w:sz w:val="24"/>
          <w:szCs w:val="24"/>
          <w:lang w:eastAsia="es-CR"/>
        </w:rPr>
      </w:pPr>
      <w:r w:rsidRPr="00CF1C14">
        <w:rPr>
          <w:rFonts w:ascii="Book Antiqua" w:hAnsi="Book Antiqua" w:cs="Book Antiqua"/>
          <w:i/>
          <w:iCs/>
          <w:color w:val="000000"/>
          <w:sz w:val="24"/>
          <w:szCs w:val="24"/>
          <w:lang w:eastAsia="es-CR"/>
        </w:rPr>
        <w:t>En cuanto a este equipo y mobiliario, se debe aclarar que estas necesidades no se encuentran formuladas en el presupuesto 2023; por lo que deberán considerarse en caso de que se apruebe la ubicación de la nueva sede en Puerto Jiménez.</w:t>
      </w:r>
      <w:r w:rsidRPr="008F0AED">
        <w:rPr>
          <w:rFonts w:ascii="Book Antiqua" w:hAnsi="Book Antiqua" w:cs="Book Antiqua"/>
          <w:i/>
          <w:iCs/>
          <w:color w:val="000000"/>
          <w:sz w:val="24"/>
          <w:szCs w:val="24"/>
          <w:lang w:eastAsia="es-CR"/>
        </w:rPr>
        <w:t xml:space="preserve"> </w:t>
      </w:r>
    </w:p>
    <w:p w14:paraId="5AEFFAAA" w14:textId="77777777" w:rsidR="00F8306F" w:rsidRDefault="00F8306F" w:rsidP="00F8306F">
      <w:pPr>
        <w:ind w:left="567" w:right="335"/>
        <w:jc w:val="both"/>
        <w:rPr>
          <w:rFonts w:ascii="Book Antiqua" w:hAnsi="Book Antiqua" w:cs="Book Antiqua"/>
          <w:i/>
          <w:iCs/>
          <w:color w:val="000000"/>
          <w:sz w:val="24"/>
          <w:szCs w:val="24"/>
          <w:lang w:eastAsia="es-CR"/>
        </w:rPr>
      </w:pPr>
    </w:p>
    <w:tbl>
      <w:tblPr>
        <w:tblW w:w="6686" w:type="dxa"/>
        <w:jc w:val="center"/>
        <w:tblLayout w:type="fixed"/>
        <w:tblCellMar>
          <w:left w:w="70" w:type="dxa"/>
          <w:right w:w="70" w:type="dxa"/>
        </w:tblCellMar>
        <w:tblLook w:val="04A0" w:firstRow="1" w:lastRow="0" w:firstColumn="1" w:lastColumn="0" w:noHBand="0" w:noVBand="1"/>
      </w:tblPr>
      <w:tblGrid>
        <w:gridCol w:w="2045"/>
        <w:gridCol w:w="1494"/>
        <w:gridCol w:w="1132"/>
        <w:gridCol w:w="779"/>
        <w:gridCol w:w="1236"/>
      </w:tblGrid>
      <w:tr w:rsidR="00F8306F" w:rsidRPr="00191DE7" w14:paraId="6AD00E53" w14:textId="77777777" w:rsidTr="0019311F">
        <w:trPr>
          <w:trHeight w:val="576"/>
          <w:jc w:val="center"/>
        </w:trPr>
        <w:tc>
          <w:tcPr>
            <w:tcW w:w="204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437021DA"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Mobiliario salas</w:t>
            </w:r>
          </w:p>
        </w:tc>
        <w:tc>
          <w:tcPr>
            <w:tcW w:w="1494" w:type="dxa"/>
            <w:tcBorders>
              <w:top w:val="single" w:sz="4" w:space="0" w:color="auto"/>
              <w:left w:val="nil"/>
              <w:bottom w:val="single" w:sz="4" w:space="0" w:color="auto"/>
              <w:right w:val="single" w:sz="4" w:space="0" w:color="auto"/>
            </w:tcBorders>
            <w:shd w:val="clear" w:color="000000" w:fill="F2F2F2"/>
            <w:vAlign w:val="center"/>
            <w:hideMark/>
          </w:tcPr>
          <w:p w14:paraId="3FCF76B8" w14:textId="77777777" w:rsidR="00F8306F" w:rsidRPr="00191DE7" w:rsidRDefault="00F8306F" w:rsidP="0019311F">
            <w:pPr>
              <w:jc w:val="center"/>
              <w:rPr>
                <w:rFonts w:ascii="Calibri" w:hAnsi="Calibri" w:cs="Calibri"/>
                <w:b/>
                <w:bCs/>
                <w:sz w:val="16"/>
                <w:szCs w:val="16"/>
                <w:lang w:eastAsia="es-CR"/>
              </w:rPr>
            </w:pPr>
            <w:r w:rsidRPr="00191DE7">
              <w:rPr>
                <w:rFonts w:ascii="Calibri" w:hAnsi="Calibri" w:cs="Calibri"/>
                <w:b/>
                <w:bCs/>
                <w:sz w:val="16"/>
                <w:szCs w:val="16"/>
                <w:lang w:eastAsia="es-CR"/>
              </w:rPr>
              <w:t>Costo unitario</w:t>
            </w:r>
          </w:p>
        </w:tc>
        <w:tc>
          <w:tcPr>
            <w:tcW w:w="1132" w:type="dxa"/>
            <w:tcBorders>
              <w:top w:val="single" w:sz="4" w:space="0" w:color="auto"/>
              <w:left w:val="nil"/>
              <w:bottom w:val="single" w:sz="4" w:space="0" w:color="auto"/>
              <w:right w:val="single" w:sz="4" w:space="0" w:color="auto"/>
            </w:tcBorders>
            <w:shd w:val="clear" w:color="000000" w:fill="F2F2F2"/>
            <w:vAlign w:val="center"/>
            <w:hideMark/>
          </w:tcPr>
          <w:p w14:paraId="150A5879" w14:textId="77777777" w:rsidR="00F8306F" w:rsidRPr="00191DE7" w:rsidRDefault="00F8306F" w:rsidP="0019311F">
            <w:pPr>
              <w:jc w:val="center"/>
              <w:rPr>
                <w:rFonts w:ascii="Calibri" w:hAnsi="Calibri" w:cs="Calibri"/>
                <w:b/>
                <w:bCs/>
                <w:sz w:val="16"/>
                <w:szCs w:val="16"/>
                <w:lang w:eastAsia="es-CR"/>
              </w:rPr>
            </w:pPr>
            <w:r w:rsidRPr="00191DE7">
              <w:rPr>
                <w:rFonts w:ascii="Calibri" w:hAnsi="Calibri" w:cs="Calibri"/>
                <w:b/>
                <w:bCs/>
                <w:sz w:val="16"/>
                <w:szCs w:val="16"/>
                <w:lang w:eastAsia="es-CR"/>
              </w:rPr>
              <w:t>Cantidad requerida por sala</w:t>
            </w:r>
          </w:p>
        </w:tc>
        <w:tc>
          <w:tcPr>
            <w:tcW w:w="779" w:type="dxa"/>
            <w:tcBorders>
              <w:top w:val="single" w:sz="4" w:space="0" w:color="auto"/>
              <w:left w:val="nil"/>
              <w:bottom w:val="single" w:sz="4" w:space="0" w:color="auto"/>
              <w:right w:val="single" w:sz="4" w:space="0" w:color="auto"/>
            </w:tcBorders>
            <w:shd w:val="clear" w:color="000000" w:fill="F2F2F2"/>
            <w:vAlign w:val="center"/>
            <w:hideMark/>
          </w:tcPr>
          <w:p w14:paraId="48F0D573" w14:textId="77777777" w:rsidR="00F8306F" w:rsidRPr="00191DE7" w:rsidRDefault="00F8306F" w:rsidP="0019311F">
            <w:pPr>
              <w:jc w:val="center"/>
              <w:rPr>
                <w:rFonts w:ascii="Calibri" w:hAnsi="Calibri" w:cs="Calibri"/>
                <w:b/>
                <w:bCs/>
                <w:sz w:val="16"/>
                <w:szCs w:val="16"/>
                <w:lang w:eastAsia="es-CR"/>
              </w:rPr>
            </w:pPr>
            <w:r w:rsidRPr="00191DE7">
              <w:rPr>
                <w:rFonts w:ascii="Calibri" w:hAnsi="Calibri" w:cs="Calibri"/>
                <w:b/>
                <w:bCs/>
                <w:sz w:val="16"/>
                <w:szCs w:val="16"/>
                <w:lang w:eastAsia="es-CR"/>
              </w:rPr>
              <w:t>Cantidad de salas</w:t>
            </w:r>
          </w:p>
        </w:tc>
        <w:tc>
          <w:tcPr>
            <w:tcW w:w="1236" w:type="dxa"/>
            <w:tcBorders>
              <w:top w:val="single" w:sz="4" w:space="0" w:color="auto"/>
              <w:left w:val="nil"/>
              <w:bottom w:val="single" w:sz="4" w:space="0" w:color="auto"/>
              <w:right w:val="single" w:sz="4" w:space="0" w:color="auto"/>
            </w:tcBorders>
            <w:shd w:val="clear" w:color="000000" w:fill="F2F2F2"/>
            <w:vAlign w:val="center"/>
            <w:hideMark/>
          </w:tcPr>
          <w:p w14:paraId="5A397F28" w14:textId="77777777" w:rsidR="00F8306F" w:rsidRPr="00191DE7" w:rsidRDefault="00F8306F" w:rsidP="0019311F">
            <w:pPr>
              <w:jc w:val="center"/>
              <w:rPr>
                <w:rFonts w:ascii="Calibri" w:hAnsi="Calibri" w:cs="Calibri"/>
                <w:b/>
                <w:bCs/>
                <w:sz w:val="16"/>
                <w:szCs w:val="16"/>
                <w:lang w:eastAsia="es-CR"/>
              </w:rPr>
            </w:pPr>
            <w:r w:rsidRPr="00191DE7">
              <w:rPr>
                <w:rFonts w:ascii="Calibri" w:hAnsi="Calibri" w:cs="Calibri"/>
                <w:b/>
                <w:bCs/>
                <w:sz w:val="16"/>
                <w:szCs w:val="16"/>
                <w:lang w:eastAsia="es-CR"/>
              </w:rPr>
              <w:t>Costo total</w:t>
            </w:r>
          </w:p>
        </w:tc>
      </w:tr>
      <w:tr w:rsidR="00F8306F" w:rsidRPr="00191DE7" w14:paraId="0CDD82F9"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4AC27C77"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Salas colegiadas</w:t>
            </w:r>
          </w:p>
        </w:tc>
        <w:tc>
          <w:tcPr>
            <w:tcW w:w="1494" w:type="dxa"/>
            <w:tcBorders>
              <w:top w:val="nil"/>
              <w:left w:val="nil"/>
              <w:bottom w:val="single" w:sz="4" w:space="0" w:color="auto"/>
              <w:right w:val="single" w:sz="4" w:space="0" w:color="auto"/>
            </w:tcBorders>
            <w:shd w:val="clear" w:color="auto" w:fill="auto"/>
            <w:noWrap/>
            <w:vAlign w:val="center"/>
            <w:hideMark/>
          </w:tcPr>
          <w:p w14:paraId="222DB3E1"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w:t>
            </w:r>
          </w:p>
        </w:tc>
        <w:tc>
          <w:tcPr>
            <w:tcW w:w="1132" w:type="dxa"/>
            <w:tcBorders>
              <w:top w:val="nil"/>
              <w:left w:val="nil"/>
              <w:bottom w:val="single" w:sz="4" w:space="0" w:color="auto"/>
              <w:right w:val="single" w:sz="4" w:space="0" w:color="auto"/>
            </w:tcBorders>
            <w:shd w:val="clear" w:color="auto" w:fill="auto"/>
            <w:noWrap/>
            <w:vAlign w:val="center"/>
            <w:hideMark/>
          </w:tcPr>
          <w:p w14:paraId="4E5A7FA0"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 </w:t>
            </w:r>
          </w:p>
        </w:tc>
        <w:tc>
          <w:tcPr>
            <w:tcW w:w="779" w:type="dxa"/>
            <w:tcBorders>
              <w:top w:val="nil"/>
              <w:left w:val="nil"/>
              <w:bottom w:val="single" w:sz="4" w:space="0" w:color="auto"/>
              <w:right w:val="single" w:sz="4" w:space="0" w:color="auto"/>
            </w:tcBorders>
            <w:shd w:val="clear" w:color="auto" w:fill="auto"/>
            <w:noWrap/>
            <w:vAlign w:val="center"/>
            <w:hideMark/>
          </w:tcPr>
          <w:p w14:paraId="00DF0282"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 </w:t>
            </w:r>
          </w:p>
        </w:tc>
        <w:tc>
          <w:tcPr>
            <w:tcW w:w="1236" w:type="dxa"/>
            <w:tcBorders>
              <w:top w:val="nil"/>
              <w:left w:val="nil"/>
              <w:bottom w:val="single" w:sz="4" w:space="0" w:color="auto"/>
              <w:right w:val="single" w:sz="4" w:space="0" w:color="auto"/>
            </w:tcBorders>
            <w:shd w:val="clear" w:color="auto" w:fill="auto"/>
            <w:noWrap/>
            <w:vAlign w:val="center"/>
            <w:hideMark/>
          </w:tcPr>
          <w:p w14:paraId="066FDF7D"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w:t>
            </w:r>
          </w:p>
        </w:tc>
      </w:tr>
      <w:tr w:rsidR="00F8306F" w:rsidRPr="00191DE7" w14:paraId="6D6D962C"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28F65126"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Mesa sala colegiada</w:t>
            </w:r>
          </w:p>
        </w:tc>
        <w:tc>
          <w:tcPr>
            <w:tcW w:w="1494" w:type="dxa"/>
            <w:tcBorders>
              <w:top w:val="nil"/>
              <w:left w:val="nil"/>
              <w:bottom w:val="single" w:sz="4" w:space="0" w:color="auto"/>
              <w:right w:val="single" w:sz="4" w:space="0" w:color="auto"/>
            </w:tcBorders>
            <w:shd w:val="clear" w:color="auto" w:fill="auto"/>
            <w:noWrap/>
            <w:vAlign w:val="center"/>
            <w:hideMark/>
          </w:tcPr>
          <w:p w14:paraId="0C93EC57"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220 800,00 </w:t>
            </w:r>
          </w:p>
        </w:tc>
        <w:tc>
          <w:tcPr>
            <w:tcW w:w="1132" w:type="dxa"/>
            <w:tcBorders>
              <w:top w:val="nil"/>
              <w:left w:val="nil"/>
              <w:bottom w:val="single" w:sz="4" w:space="0" w:color="auto"/>
              <w:right w:val="single" w:sz="4" w:space="0" w:color="auto"/>
            </w:tcBorders>
            <w:shd w:val="clear" w:color="auto" w:fill="auto"/>
            <w:noWrap/>
            <w:vAlign w:val="center"/>
            <w:hideMark/>
          </w:tcPr>
          <w:p w14:paraId="21DE80E0"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3</w:t>
            </w:r>
          </w:p>
        </w:tc>
        <w:tc>
          <w:tcPr>
            <w:tcW w:w="779" w:type="dxa"/>
            <w:tcBorders>
              <w:top w:val="nil"/>
              <w:left w:val="nil"/>
              <w:bottom w:val="single" w:sz="4" w:space="0" w:color="auto"/>
              <w:right w:val="single" w:sz="4" w:space="0" w:color="auto"/>
            </w:tcBorders>
            <w:shd w:val="clear" w:color="auto" w:fill="auto"/>
            <w:noWrap/>
            <w:vAlign w:val="center"/>
            <w:hideMark/>
          </w:tcPr>
          <w:p w14:paraId="7002DED9"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392C23FE"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 662 400,00 </w:t>
            </w:r>
          </w:p>
        </w:tc>
      </w:tr>
      <w:tr w:rsidR="00F8306F" w:rsidRPr="00191DE7" w14:paraId="0CAABD88"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2026FA17"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Mesa sala unipersonal (partes)</w:t>
            </w:r>
          </w:p>
        </w:tc>
        <w:tc>
          <w:tcPr>
            <w:tcW w:w="1494" w:type="dxa"/>
            <w:tcBorders>
              <w:top w:val="nil"/>
              <w:left w:val="nil"/>
              <w:bottom w:val="single" w:sz="4" w:space="0" w:color="auto"/>
              <w:right w:val="single" w:sz="4" w:space="0" w:color="auto"/>
            </w:tcBorders>
            <w:shd w:val="clear" w:color="auto" w:fill="auto"/>
            <w:noWrap/>
            <w:vAlign w:val="center"/>
            <w:hideMark/>
          </w:tcPr>
          <w:p w14:paraId="1255119C"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220 800,00 </w:t>
            </w:r>
          </w:p>
        </w:tc>
        <w:tc>
          <w:tcPr>
            <w:tcW w:w="1132" w:type="dxa"/>
            <w:tcBorders>
              <w:top w:val="nil"/>
              <w:left w:val="nil"/>
              <w:bottom w:val="single" w:sz="4" w:space="0" w:color="auto"/>
              <w:right w:val="single" w:sz="4" w:space="0" w:color="auto"/>
            </w:tcBorders>
            <w:shd w:val="clear" w:color="auto" w:fill="auto"/>
            <w:noWrap/>
            <w:vAlign w:val="center"/>
            <w:hideMark/>
          </w:tcPr>
          <w:p w14:paraId="64914B90"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6</w:t>
            </w:r>
          </w:p>
        </w:tc>
        <w:tc>
          <w:tcPr>
            <w:tcW w:w="779" w:type="dxa"/>
            <w:tcBorders>
              <w:top w:val="nil"/>
              <w:left w:val="nil"/>
              <w:bottom w:val="single" w:sz="4" w:space="0" w:color="auto"/>
              <w:right w:val="single" w:sz="4" w:space="0" w:color="auto"/>
            </w:tcBorders>
            <w:shd w:val="clear" w:color="auto" w:fill="auto"/>
            <w:noWrap/>
            <w:vAlign w:val="center"/>
            <w:hideMark/>
          </w:tcPr>
          <w:p w14:paraId="350CAE80"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428F4083"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1 324 800,00 </w:t>
            </w:r>
          </w:p>
        </w:tc>
      </w:tr>
      <w:tr w:rsidR="00F8306F" w:rsidRPr="00191DE7" w14:paraId="1F369A30"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0D35B904"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Sillón ejecutivo</w:t>
            </w:r>
          </w:p>
        </w:tc>
        <w:tc>
          <w:tcPr>
            <w:tcW w:w="1494" w:type="dxa"/>
            <w:tcBorders>
              <w:top w:val="nil"/>
              <w:left w:val="nil"/>
              <w:bottom w:val="single" w:sz="4" w:space="0" w:color="auto"/>
              <w:right w:val="single" w:sz="4" w:space="0" w:color="auto"/>
            </w:tcBorders>
            <w:shd w:val="clear" w:color="auto" w:fill="auto"/>
            <w:noWrap/>
            <w:vAlign w:val="center"/>
            <w:hideMark/>
          </w:tcPr>
          <w:p w14:paraId="6107812E"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53 250,00 </w:t>
            </w:r>
          </w:p>
        </w:tc>
        <w:tc>
          <w:tcPr>
            <w:tcW w:w="1132" w:type="dxa"/>
            <w:tcBorders>
              <w:top w:val="nil"/>
              <w:left w:val="nil"/>
              <w:bottom w:val="single" w:sz="4" w:space="0" w:color="auto"/>
              <w:right w:val="single" w:sz="4" w:space="0" w:color="auto"/>
            </w:tcBorders>
            <w:shd w:val="clear" w:color="auto" w:fill="auto"/>
            <w:noWrap/>
            <w:vAlign w:val="center"/>
            <w:hideMark/>
          </w:tcPr>
          <w:p w14:paraId="77F39A6C"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3</w:t>
            </w:r>
          </w:p>
        </w:tc>
        <w:tc>
          <w:tcPr>
            <w:tcW w:w="779" w:type="dxa"/>
            <w:tcBorders>
              <w:top w:val="nil"/>
              <w:left w:val="nil"/>
              <w:bottom w:val="single" w:sz="4" w:space="0" w:color="auto"/>
              <w:right w:val="single" w:sz="4" w:space="0" w:color="auto"/>
            </w:tcBorders>
            <w:shd w:val="clear" w:color="auto" w:fill="auto"/>
            <w:noWrap/>
            <w:vAlign w:val="center"/>
            <w:hideMark/>
          </w:tcPr>
          <w:p w14:paraId="577823D5"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3703934C"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159 750,00 </w:t>
            </w:r>
          </w:p>
        </w:tc>
      </w:tr>
      <w:tr w:rsidR="00F8306F" w:rsidRPr="00191DE7" w14:paraId="536AB251"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0CC5D32C"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Mesa para computadora</w:t>
            </w:r>
          </w:p>
        </w:tc>
        <w:tc>
          <w:tcPr>
            <w:tcW w:w="1494" w:type="dxa"/>
            <w:tcBorders>
              <w:top w:val="nil"/>
              <w:left w:val="nil"/>
              <w:bottom w:val="single" w:sz="4" w:space="0" w:color="auto"/>
              <w:right w:val="single" w:sz="4" w:space="0" w:color="auto"/>
            </w:tcBorders>
            <w:shd w:val="clear" w:color="auto" w:fill="auto"/>
            <w:noWrap/>
            <w:vAlign w:val="center"/>
            <w:hideMark/>
          </w:tcPr>
          <w:p w14:paraId="1C42E726" w14:textId="77777777" w:rsidR="00F8306F" w:rsidRPr="00191DE7" w:rsidRDefault="00F8306F" w:rsidP="0019311F">
            <w:pPr>
              <w:rPr>
                <w:rFonts w:ascii="Calibri" w:hAnsi="Calibri" w:cs="Calibri"/>
                <w:color w:val="FF0000"/>
                <w:sz w:val="16"/>
                <w:szCs w:val="16"/>
                <w:lang w:eastAsia="es-CR"/>
              </w:rPr>
            </w:pPr>
            <w:r w:rsidRPr="00191DE7">
              <w:rPr>
                <w:rFonts w:ascii="Calibri" w:hAnsi="Calibri" w:cs="Calibri"/>
                <w:sz w:val="16"/>
                <w:szCs w:val="16"/>
                <w:lang w:eastAsia="es-CR"/>
              </w:rPr>
              <w:t xml:space="preserve">180 000,00 </w:t>
            </w:r>
          </w:p>
        </w:tc>
        <w:tc>
          <w:tcPr>
            <w:tcW w:w="1132" w:type="dxa"/>
            <w:tcBorders>
              <w:top w:val="nil"/>
              <w:left w:val="nil"/>
              <w:bottom w:val="single" w:sz="4" w:space="0" w:color="auto"/>
              <w:right w:val="single" w:sz="4" w:space="0" w:color="auto"/>
            </w:tcBorders>
            <w:shd w:val="clear" w:color="auto" w:fill="auto"/>
            <w:noWrap/>
            <w:vAlign w:val="center"/>
            <w:hideMark/>
          </w:tcPr>
          <w:p w14:paraId="4DAA5E11"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1</w:t>
            </w:r>
          </w:p>
        </w:tc>
        <w:tc>
          <w:tcPr>
            <w:tcW w:w="779" w:type="dxa"/>
            <w:tcBorders>
              <w:top w:val="nil"/>
              <w:left w:val="nil"/>
              <w:bottom w:val="single" w:sz="4" w:space="0" w:color="auto"/>
              <w:right w:val="single" w:sz="4" w:space="0" w:color="auto"/>
            </w:tcBorders>
            <w:shd w:val="clear" w:color="auto" w:fill="auto"/>
            <w:noWrap/>
            <w:vAlign w:val="center"/>
            <w:hideMark/>
          </w:tcPr>
          <w:p w14:paraId="1BE79409"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1E26D94A"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180 000,00 </w:t>
            </w:r>
          </w:p>
        </w:tc>
      </w:tr>
      <w:tr w:rsidR="00F8306F" w:rsidRPr="00191DE7" w14:paraId="31053F4F"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3F479D60"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Silla giratorio secretarial (ergonómica)</w:t>
            </w:r>
          </w:p>
        </w:tc>
        <w:tc>
          <w:tcPr>
            <w:tcW w:w="1494" w:type="dxa"/>
            <w:tcBorders>
              <w:top w:val="nil"/>
              <w:left w:val="nil"/>
              <w:bottom w:val="single" w:sz="4" w:space="0" w:color="auto"/>
              <w:right w:val="single" w:sz="4" w:space="0" w:color="auto"/>
            </w:tcBorders>
            <w:shd w:val="clear" w:color="auto" w:fill="auto"/>
            <w:noWrap/>
            <w:vAlign w:val="center"/>
            <w:hideMark/>
          </w:tcPr>
          <w:p w14:paraId="396D3E72"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72 000,00 </w:t>
            </w:r>
          </w:p>
        </w:tc>
        <w:tc>
          <w:tcPr>
            <w:tcW w:w="1132" w:type="dxa"/>
            <w:tcBorders>
              <w:top w:val="nil"/>
              <w:left w:val="nil"/>
              <w:bottom w:val="single" w:sz="4" w:space="0" w:color="auto"/>
              <w:right w:val="single" w:sz="4" w:space="0" w:color="auto"/>
            </w:tcBorders>
            <w:shd w:val="clear" w:color="auto" w:fill="auto"/>
            <w:noWrap/>
            <w:vAlign w:val="center"/>
            <w:hideMark/>
          </w:tcPr>
          <w:p w14:paraId="2F017BB3"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1</w:t>
            </w:r>
          </w:p>
        </w:tc>
        <w:tc>
          <w:tcPr>
            <w:tcW w:w="779" w:type="dxa"/>
            <w:tcBorders>
              <w:top w:val="nil"/>
              <w:left w:val="nil"/>
              <w:bottom w:val="single" w:sz="4" w:space="0" w:color="auto"/>
              <w:right w:val="single" w:sz="4" w:space="0" w:color="auto"/>
            </w:tcBorders>
            <w:shd w:val="clear" w:color="auto" w:fill="auto"/>
            <w:noWrap/>
            <w:vAlign w:val="center"/>
            <w:hideMark/>
          </w:tcPr>
          <w:p w14:paraId="66F34529"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1DB12C82"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 72 000,00 </w:t>
            </w:r>
          </w:p>
        </w:tc>
      </w:tr>
      <w:tr w:rsidR="00F8306F" w:rsidRPr="00191DE7" w14:paraId="6D1B5F31"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315A8980"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Sillas de visita tapizadas</w:t>
            </w:r>
          </w:p>
        </w:tc>
        <w:tc>
          <w:tcPr>
            <w:tcW w:w="1494" w:type="dxa"/>
            <w:tcBorders>
              <w:top w:val="nil"/>
              <w:left w:val="nil"/>
              <w:bottom w:val="single" w:sz="4" w:space="0" w:color="auto"/>
              <w:right w:val="single" w:sz="4" w:space="0" w:color="auto"/>
            </w:tcBorders>
            <w:shd w:val="clear" w:color="auto" w:fill="auto"/>
            <w:noWrap/>
            <w:vAlign w:val="center"/>
            <w:hideMark/>
          </w:tcPr>
          <w:p w14:paraId="7959B822"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36 386,00 </w:t>
            </w:r>
          </w:p>
        </w:tc>
        <w:tc>
          <w:tcPr>
            <w:tcW w:w="1132" w:type="dxa"/>
            <w:tcBorders>
              <w:top w:val="nil"/>
              <w:left w:val="nil"/>
              <w:bottom w:val="single" w:sz="4" w:space="0" w:color="auto"/>
              <w:right w:val="single" w:sz="4" w:space="0" w:color="auto"/>
            </w:tcBorders>
            <w:shd w:val="clear" w:color="auto" w:fill="auto"/>
            <w:noWrap/>
            <w:vAlign w:val="center"/>
            <w:hideMark/>
          </w:tcPr>
          <w:p w14:paraId="01F9D8E1"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10</w:t>
            </w:r>
          </w:p>
        </w:tc>
        <w:tc>
          <w:tcPr>
            <w:tcW w:w="779" w:type="dxa"/>
            <w:tcBorders>
              <w:top w:val="nil"/>
              <w:left w:val="nil"/>
              <w:bottom w:val="single" w:sz="4" w:space="0" w:color="auto"/>
              <w:right w:val="single" w:sz="4" w:space="0" w:color="auto"/>
            </w:tcBorders>
            <w:shd w:val="clear" w:color="auto" w:fill="auto"/>
            <w:noWrap/>
            <w:vAlign w:val="center"/>
            <w:hideMark/>
          </w:tcPr>
          <w:p w14:paraId="6901F233"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0AB56CCB"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 363 860,00 </w:t>
            </w:r>
          </w:p>
        </w:tc>
      </w:tr>
      <w:tr w:rsidR="00F8306F" w:rsidRPr="00191DE7" w14:paraId="6026E05E"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auto" w:fill="auto"/>
            <w:noWrap/>
            <w:vAlign w:val="center"/>
            <w:hideMark/>
          </w:tcPr>
          <w:p w14:paraId="4E1FC486"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Butacas (5 plazas)</w:t>
            </w:r>
          </w:p>
        </w:tc>
        <w:tc>
          <w:tcPr>
            <w:tcW w:w="1494" w:type="dxa"/>
            <w:tcBorders>
              <w:top w:val="nil"/>
              <w:left w:val="nil"/>
              <w:bottom w:val="single" w:sz="4" w:space="0" w:color="auto"/>
              <w:right w:val="single" w:sz="4" w:space="0" w:color="auto"/>
            </w:tcBorders>
            <w:shd w:val="clear" w:color="auto" w:fill="auto"/>
            <w:noWrap/>
            <w:vAlign w:val="center"/>
            <w:hideMark/>
          </w:tcPr>
          <w:p w14:paraId="33C32DE9"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239 200,00 </w:t>
            </w:r>
          </w:p>
        </w:tc>
        <w:tc>
          <w:tcPr>
            <w:tcW w:w="1132" w:type="dxa"/>
            <w:tcBorders>
              <w:top w:val="nil"/>
              <w:left w:val="nil"/>
              <w:bottom w:val="single" w:sz="4" w:space="0" w:color="auto"/>
              <w:right w:val="single" w:sz="4" w:space="0" w:color="auto"/>
            </w:tcBorders>
            <w:shd w:val="clear" w:color="auto" w:fill="auto"/>
            <w:noWrap/>
            <w:vAlign w:val="center"/>
            <w:hideMark/>
          </w:tcPr>
          <w:p w14:paraId="61C50654"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5</w:t>
            </w:r>
          </w:p>
        </w:tc>
        <w:tc>
          <w:tcPr>
            <w:tcW w:w="779" w:type="dxa"/>
            <w:tcBorders>
              <w:top w:val="nil"/>
              <w:left w:val="nil"/>
              <w:bottom w:val="single" w:sz="4" w:space="0" w:color="auto"/>
              <w:right w:val="single" w:sz="4" w:space="0" w:color="auto"/>
            </w:tcBorders>
            <w:shd w:val="clear" w:color="auto" w:fill="auto"/>
            <w:noWrap/>
            <w:vAlign w:val="center"/>
            <w:hideMark/>
          </w:tcPr>
          <w:p w14:paraId="5E90B7AE" w14:textId="77777777" w:rsidR="00F8306F" w:rsidRPr="00191DE7" w:rsidRDefault="00F8306F" w:rsidP="0019311F">
            <w:pPr>
              <w:jc w:val="center"/>
              <w:rPr>
                <w:rFonts w:ascii="Calibri" w:hAnsi="Calibri" w:cs="Calibri"/>
                <w:color w:val="FF0000"/>
                <w:sz w:val="16"/>
                <w:szCs w:val="16"/>
                <w:lang w:eastAsia="es-CR"/>
              </w:rPr>
            </w:pPr>
            <w:r w:rsidRPr="00191DE7">
              <w:rPr>
                <w:rFonts w:ascii="Calibri" w:hAnsi="Calibri" w:cs="Calibri"/>
                <w:color w:val="FF0000"/>
                <w:sz w:val="16"/>
                <w:szCs w:val="16"/>
                <w:lang w:eastAsia="es-CR"/>
              </w:rPr>
              <w:t>1</w:t>
            </w:r>
          </w:p>
        </w:tc>
        <w:tc>
          <w:tcPr>
            <w:tcW w:w="1236" w:type="dxa"/>
            <w:tcBorders>
              <w:top w:val="nil"/>
              <w:left w:val="nil"/>
              <w:bottom w:val="single" w:sz="4" w:space="0" w:color="auto"/>
              <w:right w:val="single" w:sz="4" w:space="0" w:color="auto"/>
            </w:tcBorders>
            <w:shd w:val="clear" w:color="auto" w:fill="auto"/>
            <w:noWrap/>
            <w:vAlign w:val="center"/>
            <w:hideMark/>
          </w:tcPr>
          <w:p w14:paraId="70E36F04"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xml:space="preserve"> 1 196 000,00 </w:t>
            </w:r>
          </w:p>
        </w:tc>
      </w:tr>
      <w:tr w:rsidR="00F8306F" w:rsidRPr="00191DE7" w14:paraId="724BCE39" w14:textId="77777777" w:rsidTr="0019311F">
        <w:trPr>
          <w:trHeight w:val="288"/>
          <w:jc w:val="center"/>
        </w:trPr>
        <w:tc>
          <w:tcPr>
            <w:tcW w:w="2045" w:type="dxa"/>
            <w:tcBorders>
              <w:top w:val="nil"/>
              <w:left w:val="single" w:sz="4" w:space="0" w:color="auto"/>
              <w:bottom w:val="single" w:sz="4" w:space="0" w:color="auto"/>
              <w:right w:val="single" w:sz="4" w:space="0" w:color="auto"/>
            </w:tcBorders>
            <w:shd w:val="clear" w:color="000000" w:fill="F2F2F2"/>
            <w:noWrap/>
            <w:vAlign w:val="center"/>
            <w:hideMark/>
          </w:tcPr>
          <w:p w14:paraId="4E7A4FFD" w14:textId="77777777" w:rsidR="00F8306F" w:rsidRPr="00191DE7" w:rsidRDefault="00F8306F" w:rsidP="0019311F">
            <w:pPr>
              <w:rPr>
                <w:rFonts w:ascii="Calibri" w:hAnsi="Calibri" w:cs="Calibri"/>
                <w:b/>
                <w:bCs/>
                <w:sz w:val="16"/>
                <w:szCs w:val="16"/>
                <w:lang w:eastAsia="es-CR"/>
              </w:rPr>
            </w:pPr>
            <w:r w:rsidRPr="00191DE7">
              <w:rPr>
                <w:rFonts w:ascii="Calibri" w:hAnsi="Calibri" w:cs="Calibri"/>
                <w:b/>
                <w:bCs/>
                <w:sz w:val="16"/>
                <w:szCs w:val="16"/>
                <w:lang w:eastAsia="es-CR"/>
              </w:rPr>
              <w:t>Total</w:t>
            </w:r>
          </w:p>
        </w:tc>
        <w:tc>
          <w:tcPr>
            <w:tcW w:w="1494" w:type="dxa"/>
            <w:tcBorders>
              <w:top w:val="nil"/>
              <w:left w:val="nil"/>
              <w:bottom w:val="single" w:sz="4" w:space="0" w:color="auto"/>
              <w:right w:val="single" w:sz="4" w:space="0" w:color="auto"/>
            </w:tcBorders>
            <w:shd w:val="clear" w:color="000000" w:fill="F2F2F2"/>
            <w:noWrap/>
            <w:vAlign w:val="center"/>
            <w:hideMark/>
          </w:tcPr>
          <w:p w14:paraId="455B6E95" w14:textId="77777777" w:rsidR="00F8306F" w:rsidRPr="00191DE7" w:rsidRDefault="00F8306F" w:rsidP="0019311F">
            <w:pPr>
              <w:rPr>
                <w:rFonts w:ascii="Calibri" w:hAnsi="Calibri" w:cs="Calibri"/>
                <w:sz w:val="16"/>
                <w:szCs w:val="16"/>
                <w:lang w:eastAsia="es-CR"/>
              </w:rPr>
            </w:pPr>
            <w:r w:rsidRPr="00191DE7">
              <w:rPr>
                <w:rFonts w:ascii="Calibri" w:hAnsi="Calibri" w:cs="Calibri"/>
                <w:sz w:val="16"/>
                <w:szCs w:val="16"/>
                <w:lang w:eastAsia="es-CR"/>
              </w:rPr>
              <w:t> </w:t>
            </w:r>
          </w:p>
        </w:tc>
        <w:tc>
          <w:tcPr>
            <w:tcW w:w="1132" w:type="dxa"/>
            <w:tcBorders>
              <w:top w:val="nil"/>
              <w:left w:val="nil"/>
              <w:bottom w:val="single" w:sz="4" w:space="0" w:color="auto"/>
              <w:right w:val="single" w:sz="4" w:space="0" w:color="auto"/>
            </w:tcBorders>
            <w:shd w:val="clear" w:color="000000" w:fill="F2F2F2"/>
            <w:noWrap/>
            <w:vAlign w:val="center"/>
            <w:hideMark/>
          </w:tcPr>
          <w:p w14:paraId="5FAE2384"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 </w:t>
            </w:r>
          </w:p>
        </w:tc>
        <w:tc>
          <w:tcPr>
            <w:tcW w:w="779" w:type="dxa"/>
            <w:tcBorders>
              <w:top w:val="nil"/>
              <w:left w:val="nil"/>
              <w:bottom w:val="single" w:sz="4" w:space="0" w:color="auto"/>
              <w:right w:val="single" w:sz="4" w:space="0" w:color="auto"/>
            </w:tcBorders>
            <w:shd w:val="clear" w:color="000000" w:fill="F2F2F2"/>
            <w:noWrap/>
            <w:vAlign w:val="center"/>
            <w:hideMark/>
          </w:tcPr>
          <w:p w14:paraId="3695738B" w14:textId="77777777" w:rsidR="00F8306F" w:rsidRPr="00191DE7" w:rsidRDefault="00F8306F" w:rsidP="0019311F">
            <w:pPr>
              <w:jc w:val="center"/>
              <w:rPr>
                <w:rFonts w:ascii="Calibri" w:hAnsi="Calibri" w:cs="Calibri"/>
                <w:sz w:val="16"/>
                <w:szCs w:val="16"/>
                <w:lang w:eastAsia="es-CR"/>
              </w:rPr>
            </w:pPr>
            <w:r w:rsidRPr="00191DE7">
              <w:rPr>
                <w:rFonts w:ascii="Calibri" w:hAnsi="Calibri" w:cs="Calibri"/>
                <w:sz w:val="16"/>
                <w:szCs w:val="16"/>
                <w:lang w:eastAsia="es-CR"/>
              </w:rPr>
              <w:t> </w:t>
            </w:r>
          </w:p>
        </w:tc>
        <w:tc>
          <w:tcPr>
            <w:tcW w:w="1236" w:type="dxa"/>
            <w:tcBorders>
              <w:top w:val="nil"/>
              <w:left w:val="nil"/>
              <w:bottom w:val="single" w:sz="4" w:space="0" w:color="auto"/>
              <w:right w:val="single" w:sz="4" w:space="0" w:color="auto"/>
            </w:tcBorders>
            <w:shd w:val="clear" w:color="000000" w:fill="F2F2F2"/>
            <w:noWrap/>
            <w:vAlign w:val="center"/>
            <w:hideMark/>
          </w:tcPr>
          <w:p w14:paraId="1E7E6740" w14:textId="77777777" w:rsidR="00F8306F" w:rsidRPr="00191DE7" w:rsidRDefault="00F8306F" w:rsidP="0019311F">
            <w:pPr>
              <w:rPr>
                <w:rFonts w:ascii="Calibri" w:hAnsi="Calibri" w:cs="Calibri"/>
                <w:b/>
                <w:bCs/>
                <w:sz w:val="16"/>
                <w:szCs w:val="16"/>
                <w:lang w:eastAsia="es-CR"/>
              </w:rPr>
            </w:pPr>
            <w:r w:rsidRPr="00191DE7">
              <w:rPr>
                <w:rFonts w:ascii="Calibri" w:hAnsi="Calibri" w:cs="Calibri"/>
                <w:b/>
                <w:bCs/>
                <w:sz w:val="16"/>
                <w:szCs w:val="16"/>
                <w:lang w:eastAsia="es-CR"/>
              </w:rPr>
              <w:t xml:space="preserve"> 3 958 810,00 </w:t>
            </w:r>
          </w:p>
        </w:tc>
      </w:tr>
    </w:tbl>
    <w:p w14:paraId="613367F3" w14:textId="77777777" w:rsidR="00F8306F" w:rsidRPr="00BA4548" w:rsidRDefault="00F8306F" w:rsidP="00BA4548">
      <w:pPr>
        <w:rPr>
          <w:b/>
          <w:bCs/>
          <w:i/>
          <w:iCs/>
        </w:rPr>
      </w:pPr>
    </w:p>
    <w:p w14:paraId="0C27D03D" w14:textId="77777777" w:rsidR="00846E3A" w:rsidRPr="00CF1C14" w:rsidRDefault="00846E3A" w:rsidP="003675E1">
      <w:pPr>
        <w:pStyle w:val="Ttulo2"/>
        <w:jc w:val="both"/>
        <w:rPr>
          <w:b w:val="0"/>
          <w:bCs w:val="0"/>
          <w:i w:val="0"/>
          <w:iCs w:val="0"/>
        </w:rPr>
      </w:pPr>
      <w:r w:rsidRPr="00CF1C14">
        <w:rPr>
          <w:b w:val="0"/>
          <w:i w:val="0"/>
        </w:rPr>
        <w:t>La Dirección</w:t>
      </w:r>
      <w:r w:rsidRPr="00CF1C14">
        <w:rPr>
          <w:b w:val="0"/>
          <w:bCs w:val="0"/>
          <w:i w:val="0"/>
          <w:iCs w:val="0"/>
        </w:rPr>
        <w:t xml:space="preserve"> Ejecutiva informa que considerando que los insumos para definir el espacio físico y una posible distribución arquitectónica no se encuentran al momento de emitir este oficio y atendiendo el plazo otorgado por la Dirección a su cargo, me permito indicar que, una vez la información esté verificada por la Sección de Arquitectura y Construcción y se cuente con un monto estimado del posible alquiler, se remitirá para su estudio</w:t>
      </w:r>
      <w:r w:rsidR="00570AB1" w:rsidRPr="00CF1C14">
        <w:rPr>
          <w:b w:val="0"/>
          <w:bCs w:val="0"/>
          <w:i w:val="0"/>
          <w:iCs w:val="0"/>
        </w:rPr>
        <w:t xml:space="preserve">, esto para el caso especifico de la Unidad Regional del O.I.J en la zonaya que según oficio </w:t>
      </w:r>
      <w:r w:rsidR="00063BD2" w:rsidRPr="00CF1C14">
        <w:rPr>
          <w:b w:val="0"/>
          <w:bCs w:val="0"/>
          <w:i w:val="0"/>
          <w:iCs w:val="0"/>
        </w:rPr>
        <w:t xml:space="preserve">1431-DE-2022 es la única para la cual no se tiene un espacio provisional en el edificio alquilado. </w:t>
      </w:r>
    </w:p>
    <w:p w14:paraId="6E6C6A68" w14:textId="77777777" w:rsidR="00E32683" w:rsidRPr="008A638C" w:rsidRDefault="00E32683" w:rsidP="00BA4548">
      <w:pPr>
        <w:rPr>
          <w:highlight w:val="cyan"/>
        </w:rPr>
      </w:pPr>
    </w:p>
    <w:p w14:paraId="503B051A" w14:textId="77777777" w:rsidR="00214A16" w:rsidRPr="00CF1C14" w:rsidRDefault="00214A16" w:rsidP="00BA4548">
      <w:pPr>
        <w:pStyle w:val="Ttulo2"/>
        <w:jc w:val="both"/>
        <w:rPr>
          <w:b w:val="0"/>
          <w:bCs w:val="0"/>
          <w:i w:val="0"/>
          <w:iCs w:val="0"/>
        </w:rPr>
      </w:pPr>
      <w:r w:rsidRPr="00CF1C14">
        <w:t xml:space="preserve">La Dirección Ejecutiva solicito </w:t>
      </w:r>
      <w:r w:rsidRPr="00CF1C14">
        <w:rPr>
          <w:b w:val="0"/>
          <w:bCs w:val="0"/>
          <w:i w:val="0"/>
          <w:iCs w:val="0"/>
        </w:rPr>
        <w:t>solicitó al Departamento de Seguridad, la elaboración de un informe de seguridad que contemple la viabilidad de realizar juicios colegiados y unipersonales en la zona, así como de participar en la revisión de la propuesta para una posible ampliación del local, donde se valore con el OIJ la ubicación de la Sala de Juicio, celdas, cámaras y otras particularidades en temas de seguridad.</w:t>
      </w:r>
    </w:p>
    <w:p w14:paraId="033F90E3" w14:textId="77777777" w:rsidR="00214A16" w:rsidRPr="00CF1C14" w:rsidRDefault="00214A16" w:rsidP="00BA4548">
      <w:pPr>
        <w:pStyle w:val="Ttulo2"/>
        <w:numPr>
          <w:ilvl w:val="0"/>
          <w:numId w:val="0"/>
        </w:numPr>
        <w:ind w:left="576"/>
        <w:jc w:val="both"/>
        <w:rPr>
          <w:b w:val="0"/>
          <w:bCs w:val="0"/>
          <w:i w:val="0"/>
          <w:iCs w:val="0"/>
        </w:rPr>
      </w:pPr>
      <w:r w:rsidRPr="00CF1C14">
        <w:rPr>
          <w:b w:val="0"/>
          <w:bCs w:val="0"/>
          <w:i w:val="0"/>
          <w:iCs w:val="0"/>
        </w:rPr>
        <w:t>Adicionalmente, se solicitó la valoración de la necesidad de contar con un Oficial de juicio en el inmueble, esto se requiere para poder brindar seguridad a la audiencia por cuanto la seguridad privada no puede asistir e ingresar a estos espacios.</w:t>
      </w:r>
    </w:p>
    <w:p w14:paraId="38A61128" w14:textId="77777777" w:rsidR="00BB5A9B" w:rsidRPr="00CF1C14" w:rsidRDefault="00BB5A9B" w:rsidP="00BA4548">
      <w:pPr>
        <w:jc w:val="both"/>
        <w:rPr>
          <w:b/>
          <w:bCs/>
          <w:i/>
          <w:iCs/>
        </w:rPr>
      </w:pPr>
    </w:p>
    <w:p w14:paraId="55ED0A51" w14:textId="77777777" w:rsidR="00BB5A9B" w:rsidRPr="00CF1C14" w:rsidRDefault="00BB5A9B" w:rsidP="00BA4548">
      <w:pPr>
        <w:ind w:left="576"/>
        <w:jc w:val="both"/>
      </w:pPr>
      <w:r w:rsidRPr="00CF1C14">
        <w:rPr>
          <w:rFonts w:ascii="Book Antiqua" w:hAnsi="Book Antiqua" w:cs="Arial"/>
          <w:sz w:val="24"/>
          <w:szCs w:val="28"/>
          <w:lang w:val="es-ES"/>
        </w:rPr>
        <w:t>Una vez que se cuente con este informe, se remitirá para conocimiento de la Dirección a su cargo.</w:t>
      </w:r>
    </w:p>
    <w:p w14:paraId="01B1ADA8" w14:textId="77777777" w:rsidR="00BB5A9B" w:rsidRPr="00CF1C14" w:rsidRDefault="00BB5A9B" w:rsidP="00BA4548"/>
    <w:p w14:paraId="185FAC8C" w14:textId="77777777" w:rsidR="005E3369" w:rsidRPr="00CF1C14" w:rsidRDefault="00524461" w:rsidP="00BA4548">
      <w:pPr>
        <w:pStyle w:val="Ttulo2"/>
        <w:ind w:left="567" w:hanging="567"/>
        <w:jc w:val="both"/>
      </w:pPr>
      <w:r w:rsidRPr="00CF1C14">
        <w:t xml:space="preserve">Según lo indicado por la </w:t>
      </w:r>
      <w:r w:rsidR="005E3369" w:rsidRPr="00CF1C14">
        <w:t>Dirección</w:t>
      </w:r>
      <w:r w:rsidRPr="00CF1C14">
        <w:t xml:space="preserve"> Ejecutiva </w:t>
      </w:r>
      <w:r w:rsidR="005E3369" w:rsidRPr="00CF1C14">
        <w:t>en la subpartida 1.04.06, no existe recursos para atender una ampliación de los contratos actuales, por lo cual esta Dirección coincide con lo expuesto por el Consejo de Administración del Circuito en el oficio 05-CAG-2022; así las cosas, se debe incorporar los gastos aproximados de:</w:t>
      </w:r>
    </w:p>
    <w:p w14:paraId="296B3847" w14:textId="77777777" w:rsidR="005E3369" w:rsidRPr="00BA4548" w:rsidRDefault="005E3369" w:rsidP="00BA4548">
      <w:pPr>
        <w:ind w:left="567" w:hanging="567"/>
        <w:jc w:val="both"/>
        <w:rPr>
          <w:rFonts w:ascii="Book Antiqua" w:hAnsi="Book Antiqua" w:cs="Arial"/>
          <w:b/>
          <w:bCs/>
          <w:i/>
          <w:iCs/>
          <w:sz w:val="24"/>
          <w:szCs w:val="28"/>
          <w:highlight w:val="cyan"/>
          <w:lang w:val="es-ES"/>
        </w:rPr>
      </w:pPr>
    </w:p>
    <w:p w14:paraId="115AB5DE" w14:textId="77777777" w:rsidR="005E3369" w:rsidRPr="00CF1C14" w:rsidRDefault="005E3369" w:rsidP="00BA4548">
      <w:pPr>
        <w:pStyle w:val="Prrafodelista"/>
        <w:numPr>
          <w:ilvl w:val="0"/>
          <w:numId w:val="32"/>
        </w:numPr>
        <w:autoSpaceDE w:val="0"/>
        <w:autoSpaceDN w:val="0"/>
        <w:adjustRightInd w:val="0"/>
        <w:ind w:left="567" w:hanging="567"/>
        <w:jc w:val="both"/>
        <w:rPr>
          <w:rFonts w:ascii="Book Antiqua" w:hAnsi="Book Antiqua"/>
          <w:b/>
          <w:bCs/>
          <w:i/>
          <w:iCs/>
          <w:szCs w:val="28"/>
        </w:rPr>
      </w:pPr>
      <w:r w:rsidRPr="00CF1C14">
        <w:rPr>
          <w:rFonts w:ascii="Book Antiqua" w:hAnsi="Book Antiqua"/>
          <w:b/>
          <w:bCs/>
          <w:i/>
          <w:iCs/>
          <w:szCs w:val="28"/>
        </w:rPr>
        <w:t xml:space="preserve">Un servicio de seguridad privada en horario administrativo, monto anual de </w:t>
      </w:r>
      <w:r w:rsidRPr="00CF1C14">
        <w:rPr>
          <w:rFonts w:ascii="Times New Roman" w:hAnsi="Times New Roman" w:cs="Times New Roman"/>
          <w:b/>
          <w:bCs/>
          <w:i/>
          <w:iCs/>
          <w:szCs w:val="28"/>
        </w:rPr>
        <w:t>₡</w:t>
      </w:r>
      <w:r w:rsidRPr="00CF1C14">
        <w:rPr>
          <w:rFonts w:ascii="Book Antiqua" w:hAnsi="Book Antiqua"/>
          <w:b/>
          <w:bCs/>
          <w:i/>
          <w:iCs/>
          <w:szCs w:val="28"/>
        </w:rPr>
        <w:t>8 739</w:t>
      </w:r>
      <w:r w:rsidRPr="00CF1C14">
        <w:rPr>
          <w:rFonts w:ascii="Book Antiqua" w:hAnsi="Book Antiqua" w:cs="Book Antiqua"/>
          <w:b/>
          <w:bCs/>
          <w:i/>
          <w:iCs/>
          <w:szCs w:val="28"/>
        </w:rPr>
        <w:t> </w:t>
      </w:r>
      <w:r w:rsidRPr="00CF1C14">
        <w:rPr>
          <w:rFonts w:ascii="Book Antiqua" w:hAnsi="Book Antiqua"/>
          <w:b/>
          <w:bCs/>
          <w:i/>
          <w:iCs/>
          <w:szCs w:val="28"/>
        </w:rPr>
        <w:t>111.</w:t>
      </w:r>
    </w:p>
    <w:p w14:paraId="5FFFB05B" w14:textId="77777777" w:rsidR="005E3369" w:rsidRPr="00CF1C14" w:rsidRDefault="005E3369" w:rsidP="00BA4548">
      <w:pPr>
        <w:pStyle w:val="Prrafodelista"/>
        <w:numPr>
          <w:ilvl w:val="0"/>
          <w:numId w:val="32"/>
        </w:numPr>
        <w:autoSpaceDE w:val="0"/>
        <w:autoSpaceDN w:val="0"/>
        <w:adjustRightInd w:val="0"/>
        <w:ind w:left="567" w:hanging="567"/>
        <w:jc w:val="both"/>
        <w:rPr>
          <w:rFonts w:ascii="Book Antiqua" w:hAnsi="Book Antiqua"/>
          <w:b/>
          <w:bCs/>
          <w:i/>
          <w:iCs/>
          <w:szCs w:val="28"/>
        </w:rPr>
      </w:pPr>
      <w:r w:rsidRPr="00CF1C14">
        <w:rPr>
          <w:rFonts w:ascii="Book Antiqua" w:hAnsi="Book Antiqua"/>
          <w:b/>
          <w:bCs/>
          <w:i/>
          <w:iCs/>
          <w:szCs w:val="28"/>
        </w:rPr>
        <w:t xml:space="preserve">Un servicio de limpieza privada, monto anual de </w:t>
      </w:r>
      <w:r w:rsidRPr="00CF1C14">
        <w:rPr>
          <w:rFonts w:ascii="Times New Roman" w:hAnsi="Times New Roman" w:cs="Times New Roman"/>
          <w:b/>
          <w:bCs/>
          <w:i/>
          <w:iCs/>
          <w:szCs w:val="28"/>
        </w:rPr>
        <w:t>₡</w:t>
      </w:r>
      <w:r w:rsidRPr="00CF1C14">
        <w:rPr>
          <w:rFonts w:ascii="Book Antiqua" w:hAnsi="Book Antiqua"/>
          <w:b/>
          <w:bCs/>
          <w:i/>
          <w:iCs/>
          <w:szCs w:val="28"/>
        </w:rPr>
        <w:t>7 402</w:t>
      </w:r>
      <w:r w:rsidRPr="00CF1C14">
        <w:rPr>
          <w:rFonts w:ascii="Book Antiqua" w:hAnsi="Book Antiqua" w:cs="Book Antiqua"/>
          <w:b/>
          <w:bCs/>
          <w:i/>
          <w:iCs/>
          <w:szCs w:val="28"/>
        </w:rPr>
        <w:t> </w:t>
      </w:r>
      <w:r w:rsidRPr="00CF1C14">
        <w:rPr>
          <w:rFonts w:ascii="Book Antiqua" w:hAnsi="Book Antiqua"/>
          <w:b/>
          <w:bCs/>
          <w:i/>
          <w:iCs/>
          <w:szCs w:val="28"/>
        </w:rPr>
        <w:t>762.</w:t>
      </w:r>
    </w:p>
    <w:p w14:paraId="6F1D816D" w14:textId="77777777" w:rsidR="005E3369" w:rsidRPr="00CF1C14" w:rsidRDefault="005E3369" w:rsidP="00BA4548">
      <w:pPr>
        <w:rPr>
          <w:b/>
          <w:bCs/>
          <w:i/>
          <w:iCs/>
        </w:rPr>
      </w:pPr>
    </w:p>
    <w:p w14:paraId="59FB21CA" w14:textId="77777777" w:rsidR="00E32683" w:rsidRPr="00CF1C14" w:rsidRDefault="006757DB" w:rsidP="00E32683">
      <w:pPr>
        <w:pStyle w:val="Ttulo2"/>
        <w:rPr>
          <w:b w:val="0"/>
          <w:bCs w:val="0"/>
          <w:i w:val="0"/>
          <w:iCs w:val="0"/>
        </w:rPr>
      </w:pPr>
      <w:r w:rsidRPr="00CF1C14">
        <w:rPr>
          <w:b w:val="0"/>
          <w:bCs w:val="0"/>
          <w:i w:val="0"/>
          <w:iCs w:val="0"/>
        </w:rPr>
        <w:t>Los costos</w:t>
      </w:r>
      <w:r w:rsidR="00E32683" w:rsidRPr="00CF1C14">
        <w:rPr>
          <w:b w:val="0"/>
          <w:bCs w:val="0"/>
          <w:i w:val="0"/>
          <w:iCs w:val="0"/>
        </w:rPr>
        <w:t>s estimados iniciales que se deben integrar en el presupuesto 2023 para el funcionamiento del Juzgado Penal de Golfito, Sede Puerto Jiménez, según la información suministrada por la Dirección Ejecutiva</w:t>
      </w:r>
      <w:r w:rsidR="00E32683" w:rsidRPr="00CF1C14">
        <w:rPr>
          <w:szCs w:val="24"/>
        </w:rPr>
        <w:t xml:space="preserve"> en el oficio 1374-DE-2022</w:t>
      </w:r>
      <w:r w:rsidR="00E32683" w:rsidRPr="00CF1C14">
        <w:rPr>
          <w:b w:val="0"/>
          <w:bCs w:val="0"/>
          <w:i w:val="0"/>
          <w:iCs w:val="0"/>
        </w:rPr>
        <w:t xml:space="preserve"> se resumen a continuación: </w:t>
      </w:r>
    </w:p>
    <w:p w14:paraId="124C3181" w14:textId="77777777" w:rsidR="00E32683" w:rsidRDefault="00E32683" w:rsidP="00E32683">
      <w:pPr>
        <w:rPr>
          <w:rFonts w:ascii="Book Antiqua" w:hAnsi="Book Antiqua"/>
          <w:sz w:val="24"/>
          <w:szCs w:val="24"/>
          <w:lang w:val="es-ES"/>
        </w:rPr>
      </w:pPr>
    </w:p>
    <w:tbl>
      <w:tblPr>
        <w:tblW w:w="10260" w:type="dxa"/>
        <w:tblCellMar>
          <w:left w:w="70" w:type="dxa"/>
          <w:right w:w="70" w:type="dxa"/>
        </w:tblCellMar>
        <w:tblLook w:val="04A0" w:firstRow="1" w:lastRow="0" w:firstColumn="1" w:lastColumn="0" w:noHBand="0" w:noVBand="1"/>
      </w:tblPr>
      <w:tblGrid>
        <w:gridCol w:w="5500"/>
        <w:gridCol w:w="2360"/>
        <w:gridCol w:w="2400"/>
      </w:tblGrid>
      <w:tr w:rsidR="00E32683" w:rsidRPr="005943DD" w14:paraId="05E13508" w14:textId="77777777" w:rsidTr="0019311F">
        <w:trPr>
          <w:trHeight w:val="255"/>
        </w:trPr>
        <w:tc>
          <w:tcPr>
            <w:tcW w:w="5500" w:type="dxa"/>
            <w:tcBorders>
              <w:top w:val="single" w:sz="4" w:space="0" w:color="auto"/>
              <w:left w:val="single" w:sz="4" w:space="0" w:color="auto"/>
              <w:bottom w:val="single" w:sz="4" w:space="0" w:color="auto"/>
              <w:right w:val="single" w:sz="4" w:space="0" w:color="auto"/>
            </w:tcBorders>
            <w:shd w:val="clear" w:color="000000" w:fill="00B0F0"/>
            <w:noWrap/>
            <w:vAlign w:val="bottom"/>
            <w:hideMark/>
          </w:tcPr>
          <w:p w14:paraId="1013E3A7" w14:textId="77777777" w:rsidR="00E32683" w:rsidRPr="005943DD" w:rsidRDefault="00E32683" w:rsidP="0019311F">
            <w:pPr>
              <w:jc w:val="center"/>
              <w:rPr>
                <w:rFonts w:ascii="Arial" w:hAnsi="Arial" w:cs="Arial"/>
                <w:b/>
                <w:bCs/>
                <w:lang w:eastAsia="es-CR"/>
              </w:rPr>
            </w:pPr>
            <w:r w:rsidRPr="005943DD">
              <w:rPr>
                <w:rFonts w:ascii="Arial" w:hAnsi="Arial" w:cs="Arial"/>
                <w:b/>
                <w:bCs/>
                <w:lang w:eastAsia="es-CR"/>
              </w:rPr>
              <w:t>Detalle</w:t>
            </w:r>
          </w:p>
        </w:tc>
        <w:tc>
          <w:tcPr>
            <w:tcW w:w="2360" w:type="dxa"/>
            <w:tcBorders>
              <w:top w:val="single" w:sz="4" w:space="0" w:color="auto"/>
              <w:left w:val="nil"/>
              <w:bottom w:val="single" w:sz="4" w:space="0" w:color="auto"/>
              <w:right w:val="single" w:sz="4" w:space="0" w:color="auto"/>
            </w:tcBorders>
            <w:shd w:val="clear" w:color="000000" w:fill="00B0F0"/>
            <w:noWrap/>
            <w:vAlign w:val="bottom"/>
            <w:hideMark/>
          </w:tcPr>
          <w:p w14:paraId="66114393" w14:textId="77777777" w:rsidR="00E32683" w:rsidRPr="005943DD" w:rsidRDefault="00E32683" w:rsidP="0019311F">
            <w:pPr>
              <w:jc w:val="center"/>
              <w:rPr>
                <w:rFonts w:ascii="Arial" w:hAnsi="Arial" w:cs="Arial"/>
                <w:b/>
                <w:bCs/>
                <w:lang w:eastAsia="es-CR"/>
              </w:rPr>
            </w:pPr>
            <w:r w:rsidRPr="005943DD">
              <w:rPr>
                <w:rFonts w:ascii="Arial" w:hAnsi="Arial" w:cs="Arial"/>
                <w:b/>
                <w:bCs/>
                <w:lang w:eastAsia="es-CR"/>
              </w:rPr>
              <w:t>Monto Estimado Mensual</w:t>
            </w:r>
          </w:p>
        </w:tc>
        <w:tc>
          <w:tcPr>
            <w:tcW w:w="2400" w:type="dxa"/>
            <w:tcBorders>
              <w:top w:val="single" w:sz="4" w:space="0" w:color="auto"/>
              <w:left w:val="nil"/>
              <w:bottom w:val="single" w:sz="4" w:space="0" w:color="auto"/>
              <w:right w:val="single" w:sz="4" w:space="0" w:color="auto"/>
            </w:tcBorders>
            <w:shd w:val="clear" w:color="000000" w:fill="00B0F0"/>
            <w:noWrap/>
            <w:vAlign w:val="bottom"/>
            <w:hideMark/>
          </w:tcPr>
          <w:p w14:paraId="3F5A4A4D" w14:textId="77777777" w:rsidR="00E32683" w:rsidRPr="005943DD" w:rsidRDefault="00E32683" w:rsidP="0019311F">
            <w:pPr>
              <w:jc w:val="center"/>
              <w:rPr>
                <w:rFonts w:ascii="Arial" w:hAnsi="Arial" w:cs="Arial"/>
                <w:b/>
                <w:bCs/>
                <w:lang w:eastAsia="es-CR"/>
              </w:rPr>
            </w:pPr>
            <w:r w:rsidRPr="005943DD">
              <w:rPr>
                <w:rFonts w:ascii="Arial" w:hAnsi="Arial" w:cs="Arial"/>
                <w:b/>
                <w:bCs/>
                <w:lang w:eastAsia="es-CR"/>
              </w:rPr>
              <w:t xml:space="preserve">Anual </w:t>
            </w:r>
          </w:p>
        </w:tc>
      </w:tr>
      <w:tr w:rsidR="00E32683" w:rsidRPr="005943DD" w14:paraId="65988ADA" w14:textId="77777777" w:rsidTr="0019311F">
        <w:trPr>
          <w:trHeight w:val="255"/>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2BBC2B34" w14:textId="77777777" w:rsidR="00E32683" w:rsidRPr="005943DD" w:rsidRDefault="00E32683" w:rsidP="0019311F">
            <w:pPr>
              <w:rPr>
                <w:rFonts w:ascii="Arial" w:hAnsi="Arial" w:cs="Arial"/>
                <w:lang w:eastAsia="es-CR"/>
              </w:rPr>
            </w:pPr>
            <w:r w:rsidRPr="005943DD">
              <w:rPr>
                <w:rFonts w:ascii="Arial" w:hAnsi="Arial" w:cs="Arial"/>
                <w:lang w:eastAsia="es-CR"/>
              </w:rPr>
              <w:t>Alquiler Estimado Local Juzgado Penal, Sede Puerto Jimenez</w:t>
            </w:r>
          </w:p>
        </w:tc>
        <w:tc>
          <w:tcPr>
            <w:tcW w:w="2360" w:type="dxa"/>
            <w:tcBorders>
              <w:top w:val="nil"/>
              <w:left w:val="nil"/>
              <w:bottom w:val="single" w:sz="4" w:space="0" w:color="auto"/>
              <w:right w:val="single" w:sz="4" w:space="0" w:color="auto"/>
            </w:tcBorders>
            <w:shd w:val="clear" w:color="auto" w:fill="auto"/>
            <w:noWrap/>
            <w:vAlign w:val="bottom"/>
            <w:hideMark/>
          </w:tcPr>
          <w:p w14:paraId="6CD245AD" w14:textId="77777777" w:rsidR="00E32683" w:rsidRPr="005943DD" w:rsidRDefault="00E32683" w:rsidP="0019311F">
            <w:pPr>
              <w:jc w:val="right"/>
              <w:rPr>
                <w:rFonts w:ascii="Arial" w:hAnsi="Arial" w:cs="Arial"/>
                <w:lang w:eastAsia="es-CR"/>
              </w:rPr>
            </w:pPr>
            <w:r w:rsidRPr="005943DD">
              <w:rPr>
                <w:rFonts w:ascii="Arial" w:hAnsi="Arial" w:cs="Arial"/>
                <w:lang w:eastAsia="es-CR"/>
              </w:rPr>
              <w:t>₡878 660,00</w:t>
            </w:r>
          </w:p>
        </w:tc>
        <w:tc>
          <w:tcPr>
            <w:tcW w:w="2400" w:type="dxa"/>
            <w:tcBorders>
              <w:top w:val="nil"/>
              <w:left w:val="nil"/>
              <w:bottom w:val="single" w:sz="4" w:space="0" w:color="auto"/>
              <w:right w:val="single" w:sz="4" w:space="0" w:color="auto"/>
            </w:tcBorders>
            <w:shd w:val="clear" w:color="auto" w:fill="auto"/>
            <w:noWrap/>
            <w:vAlign w:val="bottom"/>
            <w:hideMark/>
          </w:tcPr>
          <w:p w14:paraId="59C7EB3E" w14:textId="77777777" w:rsidR="00E32683" w:rsidRPr="005943DD" w:rsidRDefault="00E32683" w:rsidP="0019311F">
            <w:pPr>
              <w:jc w:val="right"/>
              <w:rPr>
                <w:rFonts w:ascii="Arial" w:hAnsi="Arial" w:cs="Arial"/>
                <w:lang w:eastAsia="es-CR"/>
              </w:rPr>
            </w:pPr>
            <w:r w:rsidRPr="005943DD">
              <w:rPr>
                <w:rFonts w:ascii="Arial" w:hAnsi="Arial" w:cs="Arial"/>
                <w:lang w:eastAsia="es-CR"/>
              </w:rPr>
              <w:t>₡10 543 920,00</w:t>
            </w:r>
          </w:p>
        </w:tc>
      </w:tr>
      <w:tr w:rsidR="00E32683" w:rsidRPr="005943DD" w14:paraId="57A61986" w14:textId="77777777" w:rsidTr="0019311F">
        <w:trPr>
          <w:trHeight w:val="255"/>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2813CB87" w14:textId="77777777" w:rsidR="00E32683" w:rsidRPr="005943DD" w:rsidRDefault="00E32683" w:rsidP="0019311F">
            <w:pPr>
              <w:rPr>
                <w:rFonts w:ascii="Arial" w:hAnsi="Arial" w:cs="Arial"/>
                <w:lang w:eastAsia="es-CR"/>
              </w:rPr>
            </w:pPr>
            <w:r w:rsidRPr="005943DD">
              <w:rPr>
                <w:rFonts w:ascii="Arial" w:hAnsi="Arial" w:cs="Arial"/>
                <w:lang w:eastAsia="es-CR"/>
              </w:rPr>
              <w:t>Servicio de Seguridad Privada, Horario Administrativo</w:t>
            </w:r>
          </w:p>
        </w:tc>
        <w:tc>
          <w:tcPr>
            <w:tcW w:w="2360" w:type="dxa"/>
            <w:tcBorders>
              <w:top w:val="nil"/>
              <w:left w:val="nil"/>
              <w:bottom w:val="single" w:sz="4" w:space="0" w:color="auto"/>
              <w:right w:val="single" w:sz="4" w:space="0" w:color="auto"/>
            </w:tcBorders>
            <w:shd w:val="clear" w:color="auto" w:fill="auto"/>
            <w:noWrap/>
            <w:vAlign w:val="bottom"/>
            <w:hideMark/>
          </w:tcPr>
          <w:p w14:paraId="1A73B6F6" w14:textId="77777777" w:rsidR="00E32683" w:rsidRPr="005943DD" w:rsidRDefault="00E32683" w:rsidP="0019311F">
            <w:pPr>
              <w:jc w:val="right"/>
              <w:rPr>
                <w:rFonts w:ascii="Arial" w:hAnsi="Arial" w:cs="Arial"/>
                <w:lang w:eastAsia="es-CR"/>
              </w:rPr>
            </w:pPr>
            <w:r w:rsidRPr="005943DD">
              <w:rPr>
                <w:rFonts w:ascii="Arial" w:hAnsi="Arial" w:cs="Arial"/>
                <w:lang w:eastAsia="es-CR"/>
              </w:rPr>
              <w:t>₡728 259,25</w:t>
            </w:r>
          </w:p>
        </w:tc>
        <w:tc>
          <w:tcPr>
            <w:tcW w:w="2400" w:type="dxa"/>
            <w:tcBorders>
              <w:top w:val="nil"/>
              <w:left w:val="nil"/>
              <w:bottom w:val="single" w:sz="4" w:space="0" w:color="auto"/>
              <w:right w:val="single" w:sz="4" w:space="0" w:color="auto"/>
            </w:tcBorders>
            <w:shd w:val="clear" w:color="auto" w:fill="auto"/>
            <w:noWrap/>
            <w:vAlign w:val="bottom"/>
            <w:hideMark/>
          </w:tcPr>
          <w:p w14:paraId="643EC8B1" w14:textId="77777777" w:rsidR="00E32683" w:rsidRPr="005943DD" w:rsidRDefault="00E32683" w:rsidP="0019311F">
            <w:pPr>
              <w:jc w:val="right"/>
              <w:rPr>
                <w:rFonts w:ascii="Arial" w:hAnsi="Arial" w:cs="Arial"/>
                <w:lang w:eastAsia="es-CR"/>
              </w:rPr>
            </w:pPr>
            <w:r w:rsidRPr="005943DD">
              <w:rPr>
                <w:rFonts w:ascii="Arial" w:hAnsi="Arial" w:cs="Arial"/>
                <w:lang w:eastAsia="es-CR"/>
              </w:rPr>
              <w:t>₡8 739 111,00</w:t>
            </w:r>
          </w:p>
        </w:tc>
      </w:tr>
      <w:tr w:rsidR="00E32683" w:rsidRPr="005943DD" w14:paraId="746A9DB1" w14:textId="77777777" w:rsidTr="0019311F">
        <w:trPr>
          <w:trHeight w:val="255"/>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1A2E00C0" w14:textId="77777777" w:rsidR="00E32683" w:rsidRPr="005943DD" w:rsidRDefault="00E32683" w:rsidP="0019311F">
            <w:pPr>
              <w:rPr>
                <w:rFonts w:ascii="Arial" w:hAnsi="Arial" w:cs="Arial"/>
                <w:lang w:eastAsia="es-CR"/>
              </w:rPr>
            </w:pPr>
            <w:r w:rsidRPr="005943DD">
              <w:rPr>
                <w:rFonts w:ascii="Arial" w:hAnsi="Arial" w:cs="Arial"/>
                <w:lang w:eastAsia="es-CR"/>
              </w:rPr>
              <w:t>Servicio de Limpieza Privada</w:t>
            </w:r>
          </w:p>
        </w:tc>
        <w:tc>
          <w:tcPr>
            <w:tcW w:w="2360" w:type="dxa"/>
            <w:tcBorders>
              <w:top w:val="nil"/>
              <w:left w:val="nil"/>
              <w:bottom w:val="single" w:sz="4" w:space="0" w:color="auto"/>
              <w:right w:val="single" w:sz="4" w:space="0" w:color="auto"/>
            </w:tcBorders>
            <w:shd w:val="clear" w:color="auto" w:fill="auto"/>
            <w:noWrap/>
            <w:vAlign w:val="bottom"/>
            <w:hideMark/>
          </w:tcPr>
          <w:p w14:paraId="71DF7BC5" w14:textId="77777777" w:rsidR="00E32683" w:rsidRPr="005943DD" w:rsidRDefault="00E32683" w:rsidP="0019311F">
            <w:pPr>
              <w:jc w:val="right"/>
              <w:rPr>
                <w:rFonts w:ascii="Arial" w:hAnsi="Arial" w:cs="Arial"/>
                <w:lang w:eastAsia="es-CR"/>
              </w:rPr>
            </w:pPr>
            <w:r w:rsidRPr="005943DD">
              <w:rPr>
                <w:rFonts w:ascii="Arial" w:hAnsi="Arial" w:cs="Arial"/>
                <w:lang w:eastAsia="es-CR"/>
              </w:rPr>
              <w:t>₡616 896,83</w:t>
            </w:r>
          </w:p>
        </w:tc>
        <w:tc>
          <w:tcPr>
            <w:tcW w:w="2400" w:type="dxa"/>
            <w:tcBorders>
              <w:top w:val="nil"/>
              <w:left w:val="nil"/>
              <w:bottom w:val="single" w:sz="4" w:space="0" w:color="auto"/>
              <w:right w:val="single" w:sz="4" w:space="0" w:color="auto"/>
            </w:tcBorders>
            <w:shd w:val="clear" w:color="auto" w:fill="auto"/>
            <w:noWrap/>
            <w:vAlign w:val="bottom"/>
            <w:hideMark/>
          </w:tcPr>
          <w:p w14:paraId="259C3359" w14:textId="77777777" w:rsidR="00E32683" w:rsidRPr="005943DD" w:rsidRDefault="00E32683" w:rsidP="0019311F">
            <w:pPr>
              <w:jc w:val="right"/>
              <w:rPr>
                <w:rFonts w:ascii="Arial" w:hAnsi="Arial" w:cs="Arial"/>
                <w:lang w:eastAsia="es-CR"/>
              </w:rPr>
            </w:pPr>
            <w:r w:rsidRPr="005943DD">
              <w:rPr>
                <w:rFonts w:ascii="Arial" w:hAnsi="Arial" w:cs="Arial"/>
                <w:lang w:eastAsia="es-CR"/>
              </w:rPr>
              <w:t>₡7 402 762,00</w:t>
            </w:r>
          </w:p>
        </w:tc>
      </w:tr>
      <w:tr w:rsidR="00E32683" w:rsidRPr="005943DD" w14:paraId="459557F1" w14:textId="77777777" w:rsidTr="0019311F">
        <w:trPr>
          <w:trHeight w:val="255"/>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393090A1" w14:textId="77777777" w:rsidR="00E32683" w:rsidRPr="005943DD" w:rsidRDefault="00E32683" w:rsidP="0019311F">
            <w:pPr>
              <w:rPr>
                <w:rFonts w:ascii="Arial" w:hAnsi="Arial" w:cs="Arial"/>
                <w:lang w:eastAsia="es-CR"/>
              </w:rPr>
            </w:pPr>
            <w:r w:rsidRPr="005943DD">
              <w:rPr>
                <w:rFonts w:ascii="Arial" w:hAnsi="Arial" w:cs="Arial"/>
                <w:lang w:eastAsia="es-CR"/>
              </w:rPr>
              <w:t xml:space="preserve">Mobiliario Sala de Juicio </w:t>
            </w:r>
          </w:p>
        </w:tc>
        <w:tc>
          <w:tcPr>
            <w:tcW w:w="2360" w:type="dxa"/>
            <w:tcBorders>
              <w:top w:val="nil"/>
              <w:left w:val="nil"/>
              <w:bottom w:val="single" w:sz="4" w:space="0" w:color="auto"/>
              <w:right w:val="single" w:sz="4" w:space="0" w:color="auto"/>
            </w:tcBorders>
            <w:shd w:val="clear" w:color="auto" w:fill="auto"/>
            <w:noWrap/>
            <w:vAlign w:val="bottom"/>
            <w:hideMark/>
          </w:tcPr>
          <w:p w14:paraId="172937BF" w14:textId="77777777" w:rsidR="00E32683" w:rsidRPr="005943DD" w:rsidRDefault="00E32683" w:rsidP="0019311F">
            <w:pPr>
              <w:rPr>
                <w:rFonts w:ascii="Arial" w:hAnsi="Arial" w:cs="Arial"/>
                <w:lang w:eastAsia="es-CR"/>
              </w:rPr>
            </w:pPr>
            <w:r w:rsidRPr="005943DD">
              <w:rPr>
                <w:rFonts w:ascii="Arial" w:hAnsi="Arial" w:cs="Arial"/>
                <w:lang w:eastAsia="es-CR"/>
              </w:rPr>
              <w:t> </w:t>
            </w:r>
          </w:p>
        </w:tc>
        <w:tc>
          <w:tcPr>
            <w:tcW w:w="2400" w:type="dxa"/>
            <w:tcBorders>
              <w:top w:val="nil"/>
              <w:left w:val="nil"/>
              <w:bottom w:val="single" w:sz="4" w:space="0" w:color="auto"/>
              <w:right w:val="single" w:sz="4" w:space="0" w:color="auto"/>
            </w:tcBorders>
            <w:shd w:val="clear" w:color="auto" w:fill="auto"/>
            <w:noWrap/>
            <w:vAlign w:val="bottom"/>
            <w:hideMark/>
          </w:tcPr>
          <w:p w14:paraId="234C6A43" w14:textId="77777777" w:rsidR="00E32683" w:rsidRPr="005943DD" w:rsidRDefault="00E32683" w:rsidP="0019311F">
            <w:pPr>
              <w:jc w:val="right"/>
              <w:rPr>
                <w:rFonts w:ascii="Arial" w:hAnsi="Arial" w:cs="Arial"/>
                <w:lang w:eastAsia="es-CR"/>
              </w:rPr>
            </w:pPr>
            <w:r w:rsidRPr="005943DD">
              <w:rPr>
                <w:rFonts w:ascii="Arial" w:hAnsi="Arial" w:cs="Arial"/>
                <w:lang w:eastAsia="es-CR"/>
              </w:rPr>
              <w:t>₡3 958 810,00</w:t>
            </w:r>
          </w:p>
        </w:tc>
      </w:tr>
      <w:tr w:rsidR="00E32683" w:rsidRPr="005943DD" w14:paraId="4CC96425" w14:textId="77777777" w:rsidTr="0019311F">
        <w:trPr>
          <w:trHeight w:val="255"/>
        </w:trPr>
        <w:tc>
          <w:tcPr>
            <w:tcW w:w="5500" w:type="dxa"/>
            <w:tcBorders>
              <w:top w:val="nil"/>
              <w:left w:val="single" w:sz="4" w:space="0" w:color="auto"/>
              <w:bottom w:val="single" w:sz="4" w:space="0" w:color="auto"/>
              <w:right w:val="single" w:sz="4" w:space="0" w:color="auto"/>
            </w:tcBorders>
            <w:shd w:val="clear" w:color="auto" w:fill="auto"/>
            <w:noWrap/>
            <w:vAlign w:val="bottom"/>
            <w:hideMark/>
          </w:tcPr>
          <w:p w14:paraId="0D5B9CF5" w14:textId="77777777" w:rsidR="00E32683" w:rsidRPr="005943DD" w:rsidRDefault="00E32683" w:rsidP="0019311F">
            <w:pPr>
              <w:rPr>
                <w:rFonts w:ascii="Arial" w:hAnsi="Arial" w:cs="Arial"/>
                <w:b/>
                <w:bCs/>
                <w:lang w:eastAsia="es-CR"/>
              </w:rPr>
            </w:pPr>
            <w:r w:rsidRPr="005943DD">
              <w:rPr>
                <w:rFonts w:ascii="Arial" w:hAnsi="Arial" w:cs="Arial"/>
                <w:b/>
                <w:bCs/>
                <w:lang w:eastAsia="es-CR"/>
              </w:rPr>
              <w:t>Total inversión preliminar 1° año</w:t>
            </w:r>
          </w:p>
        </w:tc>
        <w:tc>
          <w:tcPr>
            <w:tcW w:w="2360" w:type="dxa"/>
            <w:tcBorders>
              <w:top w:val="nil"/>
              <w:left w:val="nil"/>
              <w:bottom w:val="single" w:sz="4" w:space="0" w:color="auto"/>
              <w:right w:val="single" w:sz="4" w:space="0" w:color="auto"/>
            </w:tcBorders>
            <w:shd w:val="clear" w:color="auto" w:fill="auto"/>
            <w:noWrap/>
            <w:vAlign w:val="bottom"/>
            <w:hideMark/>
          </w:tcPr>
          <w:p w14:paraId="0EA125C5" w14:textId="77777777" w:rsidR="00E32683" w:rsidRPr="005943DD" w:rsidRDefault="00E32683" w:rsidP="0019311F">
            <w:pPr>
              <w:rPr>
                <w:rFonts w:ascii="Arial" w:hAnsi="Arial" w:cs="Arial"/>
                <w:b/>
                <w:bCs/>
                <w:lang w:eastAsia="es-CR"/>
              </w:rPr>
            </w:pPr>
            <w:r w:rsidRPr="005943DD">
              <w:rPr>
                <w:rFonts w:ascii="Arial" w:hAnsi="Arial" w:cs="Arial"/>
                <w:b/>
                <w:bCs/>
                <w:lang w:eastAsia="es-CR"/>
              </w:rPr>
              <w:t> </w:t>
            </w:r>
          </w:p>
        </w:tc>
        <w:tc>
          <w:tcPr>
            <w:tcW w:w="2400" w:type="dxa"/>
            <w:tcBorders>
              <w:top w:val="nil"/>
              <w:left w:val="nil"/>
              <w:bottom w:val="single" w:sz="4" w:space="0" w:color="auto"/>
              <w:right w:val="single" w:sz="4" w:space="0" w:color="auto"/>
            </w:tcBorders>
            <w:shd w:val="clear" w:color="auto" w:fill="auto"/>
            <w:noWrap/>
            <w:vAlign w:val="bottom"/>
            <w:hideMark/>
          </w:tcPr>
          <w:p w14:paraId="5732A3F9" w14:textId="77777777" w:rsidR="00E32683" w:rsidRPr="005943DD" w:rsidRDefault="00E32683" w:rsidP="0019311F">
            <w:pPr>
              <w:jc w:val="right"/>
              <w:rPr>
                <w:rFonts w:ascii="Arial" w:hAnsi="Arial" w:cs="Arial"/>
                <w:b/>
                <w:bCs/>
                <w:lang w:eastAsia="es-CR"/>
              </w:rPr>
            </w:pPr>
            <w:r w:rsidRPr="005943DD">
              <w:rPr>
                <w:rFonts w:ascii="Arial" w:hAnsi="Arial" w:cs="Arial"/>
                <w:b/>
                <w:bCs/>
                <w:lang w:eastAsia="es-CR"/>
              </w:rPr>
              <w:t>₡30 644 603,00</w:t>
            </w:r>
          </w:p>
        </w:tc>
      </w:tr>
    </w:tbl>
    <w:p w14:paraId="6513AD5D" w14:textId="77777777" w:rsidR="004E6A60" w:rsidRPr="00D13463" w:rsidRDefault="004E6A60" w:rsidP="003675E1">
      <w:pPr>
        <w:pStyle w:val="Ttulo2"/>
        <w:jc w:val="both"/>
        <w:rPr>
          <w:b w:val="0"/>
          <w:bCs w:val="0"/>
          <w:i w:val="0"/>
          <w:iCs w:val="0"/>
        </w:rPr>
      </w:pPr>
      <w:r w:rsidRPr="00D13463">
        <w:rPr>
          <w:b w:val="0"/>
          <w:bCs w:val="0"/>
          <w:i w:val="0"/>
          <w:iCs w:val="0"/>
        </w:rPr>
        <w:t>El informe definitivo 1137-PLA-MI-2021, como parte del Proyecto de Mejora Integral del Proceso Penal, informe titulado “Diagnóstico de situación actual de la Fiscalía de Puerto Jiménez”,</w:t>
      </w:r>
      <w:r w:rsidR="00F0196A" w:rsidRPr="00D13463">
        <w:rPr>
          <w:b w:val="0"/>
          <w:bCs w:val="0"/>
          <w:i w:val="0"/>
          <w:iCs w:val="0"/>
        </w:rPr>
        <w:t xml:space="preserve"> dentro de las oportunidades de mejora se menciona</w:t>
      </w:r>
      <w:r w:rsidR="00F0196A" w:rsidRPr="00D13463">
        <w:rPr>
          <w:b w:val="0"/>
          <w:bCs w:val="0"/>
          <w:i w:val="0"/>
          <w:iCs w:val="0"/>
        </w:rPr>
        <w:br/>
      </w:r>
      <w:r w:rsidR="00F0196A" w:rsidRPr="00D13463">
        <w:rPr>
          <w:b w:val="0"/>
          <w:bCs w:val="0"/>
        </w:rPr>
        <w:t>“La Fiscalía de Golfito cuenta con dos personas Técnicas Judiciales adicionales de acuerdo al Modelo de Tramitación del Ministerio Público, aprobado por el Consejo Superior en sesión 43-19 celebrada el 14 de mayo del 2019, dado lo anterior, por la cantidad actual de personal que existe en esta Fiscalía se puede cubrir la necesidad de personal de la Fiscalía de Puerto Jiménez, y además de una plaza adicional que a criterio técnico no es requerida.”</w:t>
      </w:r>
    </w:p>
    <w:bookmarkEnd w:id="6"/>
    <w:p w14:paraId="3EEEC564" w14:textId="77777777" w:rsidR="00F0196A" w:rsidRPr="00D13463" w:rsidRDefault="00F0196A" w:rsidP="003675E1">
      <w:pPr>
        <w:pStyle w:val="Ttulo2"/>
        <w:jc w:val="both"/>
        <w:rPr>
          <w:b w:val="0"/>
          <w:bCs w:val="0"/>
          <w:i w:val="0"/>
          <w:iCs w:val="0"/>
        </w:rPr>
      </w:pPr>
      <w:r w:rsidRPr="00D13463">
        <w:rPr>
          <w:b w:val="0"/>
          <w:bCs w:val="0"/>
          <w:i w:val="0"/>
          <w:iCs w:val="0"/>
        </w:rPr>
        <w:t xml:space="preserve">En </w:t>
      </w:r>
      <w:r w:rsidRPr="00CF1C14">
        <w:rPr>
          <w:b w:val="0"/>
          <w:bCs w:val="0"/>
          <w:i w:val="0"/>
          <w:iCs w:val="0"/>
        </w:rPr>
        <w:t>cuanto a la figura del Fiscal Auxiliar según conversación sostenida con el Subproceso de Modernización Institucional a cargo del Proyecto Modelo Penal, no se tiene disponibilidad de recu</w:t>
      </w:r>
      <w:r w:rsidRPr="00CF1C14">
        <w:rPr>
          <w:b w:val="0"/>
          <w:i w:val="0"/>
        </w:rPr>
        <w:t>rso</w:t>
      </w:r>
      <w:r w:rsidR="006757DB" w:rsidRPr="00CF1C14">
        <w:rPr>
          <w:b w:val="0"/>
          <w:bCs w:val="0"/>
          <w:i w:val="0"/>
          <w:iCs w:val="0"/>
        </w:rPr>
        <w:t xml:space="preserve">, por lo que se estima conveniente </w:t>
      </w:r>
      <w:r w:rsidR="00287912" w:rsidRPr="00CF1C14">
        <w:rPr>
          <w:b w:val="0"/>
          <w:bCs w:val="0"/>
          <w:i w:val="0"/>
          <w:iCs w:val="0"/>
        </w:rPr>
        <w:t>integrar este en el presupuesto 2023</w:t>
      </w:r>
      <w:r w:rsidR="002D6624" w:rsidRPr="00CF1C14">
        <w:rPr>
          <w:b w:val="0"/>
          <w:i w:val="0"/>
        </w:rPr>
        <w:t>.</w:t>
      </w:r>
      <w:r w:rsidR="002D6624">
        <w:rPr>
          <w:b w:val="0"/>
          <w:bCs w:val="0"/>
          <w:i w:val="0"/>
          <w:iCs w:val="0"/>
        </w:rPr>
        <w:t xml:space="preserve"> </w:t>
      </w:r>
    </w:p>
    <w:p w14:paraId="691769CA" w14:textId="77777777" w:rsidR="00F0196A" w:rsidRPr="00CF1C14" w:rsidRDefault="00F0196A" w:rsidP="003675E1">
      <w:pPr>
        <w:pStyle w:val="Ttulo2"/>
        <w:jc w:val="both"/>
        <w:rPr>
          <w:b w:val="0"/>
          <w:bCs w:val="0"/>
          <w:i w:val="0"/>
          <w:iCs w:val="0"/>
        </w:rPr>
      </w:pPr>
      <w:r w:rsidRPr="00D13463">
        <w:rPr>
          <w:b w:val="0"/>
          <w:bCs w:val="0"/>
          <w:i w:val="0"/>
          <w:iCs w:val="0"/>
        </w:rPr>
        <w:t xml:space="preserve">En el informe 383-PLA-RH-MI-2021, relativo al estudio de requerimiento humano sobre el impacto organizacional y presupuestario en el Poder Judicial (Defensa Pública), a partir de la promulgación de la Ley 9593 de Acceso a la Justicia de los Pueblos Indígenas, en lo que interesa se aprobaron dos plazas de defensor, una para Bribri y otra para Buenos Aires. </w:t>
      </w:r>
      <w:r w:rsidR="00C72859" w:rsidRPr="00D13463">
        <w:rPr>
          <w:b w:val="0"/>
          <w:bCs w:val="0"/>
          <w:i w:val="0"/>
          <w:iCs w:val="0"/>
        </w:rPr>
        <w:t xml:space="preserve">Ambos </w:t>
      </w:r>
      <w:r w:rsidR="00C72859" w:rsidRPr="00CF1C14">
        <w:rPr>
          <w:b w:val="0"/>
          <w:bCs w:val="0"/>
          <w:i w:val="0"/>
          <w:iCs w:val="0"/>
        </w:rPr>
        <w:t>requerimientos</w:t>
      </w:r>
      <w:r w:rsidR="001B5319" w:rsidRPr="00CF1C14">
        <w:rPr>
          <w:b w:val="0"/>
          <w:bCs w:val="0"/>
          <w:i w:val="0"/>
          <w:iCs w:val="0"/>
        </w:rPr>
        <w:t xml:space="preserve"> de plazas fueron subsanados con recurso interno de previo a la implementación</w:t>
      </w:r>
      <w:r w:rsidR="00173830" w:rsidRPr="00CF1C14">
        <w:rPr>
          <w:b w:val="0"/>
          <w:bCs w:val="0"/>
          <w:i w:val="0"/>
          <w:iCs w:val="0"/>
        </w:rPr>
        <w:t>,</w:t>
      </w:r>
      <w:r w:rsidR="001B5319" w:rsidRPr="00CF1C14">
        <w:rPr>
          <w:b w:val="0"/>
          <w:bCs w:val="0"/>
          <w:i w:val="0"/>
          <w:iCs w:val="0"/>
        </w:rPr>
        <w:t xml:space="preserve"> por lo que </w:t>
      </w:r>
      <w:r w:rsidR="00204486" w:rsidRPr="00CF1C14">
        <w:rPr>
          <w:b w:val="0"/>
          <w:bCs w:val="0"/>
          <w:i w:val="0"/>
          <w:iCs w:val="0"/>
        </w:rPr>
        <w:t>se tenía</w:t>
      </w:r>
      <w:r w:rsidR="001B5319" w:rsidRPr="00CF1C14">
        <w:rPr>
          <w:b w:val="0"/>
          <w:i w:val="0"/>
        </w:rPr>
        <w:t xml:space="preserve"> disponibilidad de la plaza de defensor otorgada a Buenos Aires</w:t>
      </w:r>
      <w:r w:rsidR="00204486" w:rsidRPr="00CF1C14">
        <w:rPr>
          <w:b w:val="0"/>
          <w:bCs w:val="0"/>
          <w:i w:val="0"/>
          <w:iCs w:val="0"/>
        </w:rPr>
        <w:t>, la cual fue asignada para la atención de persona indígena en Coto Brus, según criterio técnico del personal del Subproceso de Modernización</w:t>
      </w:r>
      <w:r w:rsidR="001B5319" w:rsidRPr="00CF1C14">
        <w:rPr>
          <w:b w:val="0"/>
          <w:i w:val="0"/>
        </w:rPr>
        <w:t>.</w:t>
      </w:r>
      <w:r w:rsidR="001B5319" w:rsidRPr="00CF1C14">
        <w:rPr>
          <w:b w:val="0"/>
          <w:bCs w:val="0"/>
          <w:i w:val="0"/>
          <w:iCs w:val="0"/>
        </w:rPr>
        <w:t xml:space="preserve"> </w:t>
      </w:r>
    </w:p>
    <w:p w14:paraId="424249C4" w14:textId="77777777" w:rsidR="00276509" w:rsidRPr="00CF1C14" w:rsidRDefault="005E5485" w:rsidP="003675E1">
      <w:pPr>
        <w:pStyle w:val="Ttulo2"/>
        <w:jc w:val="both"/>
        <w:rPr>
          <w:b w:val="0"/>
          <w:bCs w:val="0"/>
          <w:i w:val="0"/>
          <w:iCs w:val="0"/>
        </w:rPr>
      </w:pPr>
      <w:r w:rsidRPr="00CF1C14">
        <w:rPr>
          <w:b w:val="0"/>
          <w:bCs w:val="0"/>
          <w:i w:val="0"/>
          <w:iCs w:val="0"/>
        </w:rPr>
        <w:t xml:space="preserve">Existen otros elementos que deben ser analizados una vez se cuente con voluntad política para la creación de la </w:t>
      </w:r>
      <w:r w:rsidR="00E428D3" w:rsidRPr="00CF1C14">
        <w:rPr>
          <w:b w:val="0"/>
          <w:bCs w:val="0"/>
          <w:i w:val="0"/>
          <w:iCs w:val="0"/>
        </w:rPr>
        <w:t>E</w:t>
      </w:r>
      <w:r w:rsidRPr="00CF1C14">
        <w:rPr>
          <w:b w:val="0"/>
          <w:bCs w:val="0"/>
          <w:i w:val="0"/>
          <w:iCs w:val="0"/>
        </w:rPr>
        <w:t xml:space="preserve">structura </w:t>
      </w:r>
      <w:r w:rsidR="00E428D3" w:rsidRPr="00CF1C14">
        <w:rPr>
          <w:b w:val="0"/>
          <w:bCs w:val="0"/>
          <w:i w:val="0"/>
          <w:iCs w:val="0"/>
        </w:rPr>
        <w:t>P</w:t>
      </w:r>
      <w:r w:rsidRPr="00CF1C14">
        <w:rPr>
          <w:b w:val="0"/>
          <w:bCs w:val="0"/>
          <w:i w:val="0"/>
          <w:iCs w:val="0"/>
        </w:rPr>
        <w:t>enal mínima propuesta, son elementos de logística propios de la creación de oficinas nuevas</w:t>
      </w:r>
      <w:r w:rsidR="0088400E" w:rsidRPr="00CF1C14">
        <w:rPr>
          <w:b w:val="0"/>
          <w:bCs w:val="0"/>
          <w:i w:val="0"/>
          <w:iCs w:val="0"/>
        </w:rPr>
        <w:t xml:space="preserve">. Según criterio de la </w:t>
      </w:r>
      <w:r w:rsidR="00025B18" w:rsidRPr="00CF1C14">
        <w:rPr>
          <w:b w:val="0"/>
          <w:bCs w:val="0"/>
          <w:i w:val="0"/>
          <w:iCs w:val="0"/>
        </w:rPr>
        <w:t>Dirección</w:t>
      </w:r>
      <w:r w:rsidR="0088400E" w:rsidRPr="00CF1C14">
        <w:rPr>
          <w:b w:val="0"/>
          <w:bCs w:val="0"/>
          <w:i w:val="0"/>
          <w:iCs w:val="0"/>
        </w:rPr>
        <w:t xml:space="preserve"> Ejecutiva </w:t>
      </w:r>
      <w:r w:rsidR="00025B18" w:rsidRPr="00CF1C14">
        <w:rPr>
          <w:b w:val="0"/>
          <w:bCs w:val="0"/>
          <w:i w:val="0"/>
          <w:iCs w:val="0"/>
        </w:rPr>
        <w:t xml:space="preserve">1431-DE-2022 se tiene espacio en el edificio alquilado para instalar de manera provisional </w:t>
      </w:r>
      <w:r w:rsidR="00B9417D" w:rsidRPr="00CF1C14">
        <w:rPr>
          <w:b w:val="0"/>
          <w:bCs w:val="0"/>
          <w:i w:val="0"/>
          <w:iCs w:val="0"/>
        </w:rPr>
        <w:t xml:space="preserve">la mayoría de </w:t>
      </w:r>
      <w:r w:rsidR="001D7C0A" w:rsidRPr="00CF1C14">
        <w:rPr>
          <w:b w:val="0"/>
          <w:bCs w:val="0"/>
          <w:i w:val="0"/>
          <w:iCs w:val="0"/>
        </w:rPr>
        <w:t>las dependencias</w:t>
      </w:r>
      <w:r w:rsidR="00B9417D" w:rsidRPr="00CF1C14">
        <w:rPr>
          <w:b w:val="0"/>
          <w:bCs w:val="0"/>
          <w:i w:val="0"/>
          <w:iCs w:val="0"/>
        </w:rPr>
        <w:t xml:space="preserve"> con excepción de la Unidad Regional del O.I.J.</w:t>
      </w:r>
    </w:p>
    <w:p w14:paraId="0414C6D0" w14:textId="77777777" w:rsidR="00D45697" w:rsidRPr="00CF1C14" w:rsidRDefault="00D45697" w:rsidP="00BA4548">
      <w:pPr>
        <w:rPr>
          <w:b/>
          <w:bCs/>
          <w:i/>
          <w:iCs/>
        </w:rPr>
      </w:pPr>
    </w:p>
    <w:p w14:paraId="2C1BCE8A" w14:textId="77777777" w:rsidR="00D45697" w:rsidRPr="00CF1C14" w:rsidRDefault="00D45697" w:rsidP="005D26A7">
      <w:pPr>
        <w:pStyle w:val="Ttulo2"/>
        <w:jc w:val="both"/>
        <w:rPr>
          <w:b w:val="0"/>
          <w:bCs w:val="0"/>
          <w:i w:val="0"/>
          <w:iCs w:val="0"/>
        </w:rPr>
      </w:pPr>
      <w:r w:rsidRPr="00CF1C14">
        <w:rPr>
          <w:b w:val="0"/>
          <w:bCs w:val="0"/>
          <w:i w:val="0"/>
          <w:iCs w:val="0"/>
        </w:rPr>
        <w:t>La Secretar</w:t>
      </w:r>
      <w:r w:rsidR="001D7C0A" w:rsidRPr="00CF1C14">
        <w:rPr>
          <w:b w:val="0"/>
          <w:bCs w:val="0"/>
          <w:i w:val="0"/>
          <w:iCs w:val="0"/>
        </w:rPr>
        <w:t>í</w:t>
      </w:r>
      <w:r w:rsidRPr="00CF1C14">
        <w:rPr>
          <w:b w:val="0"/>
          <w:bCs w:val="0"/>
          <w:i w:val="0"/>
          <w:iCs w:val="0"/>
        </w:rPr>
        <w:t xml:space="preserve">a General del OIJ remitió una lista de especificaciones y requerimientos de espacio físico, los cuales son sujetos de revisión y valoración por parte de Servicios Generales y Dirección Ejecutiva. </w:t>
      </w:r>
      <w:r w:rsidR="001D7C0A" w:rsidRPr="00CF1C14">
        <w:rPr>
          <w:b w:val="0"/>
          <w:bCs w:val="0"/>
          <w:i w:val="0"/>
          <w:iCs w:val="0"/>
        </w:rPr>
        <w:t>Se sugiere valorar estos y los otros requerimientos de manera integral para generar un abanico de opciones de solución a mediano y largo plazo.</w:t>
      </w:r>
      <w:r w:rsidR="001D7C0A" w:rsidRPr="00CF1C14">
        <w:t xml:space="preserve"> </w:t>
      </w:r>
    </w:p>
    <w:p w14:paraId="41CF47B8" w14:textId="77777777" w:rsidR="006F4FCB" w:rsidRPr="00CF1C14" w:rsidRDefault="001608EF" w:rsidP="003675E1">
      <w:pPr>
        <w:pStyle w:val="Ttulo2"/>
        <w:jc w:val="both"/>
        <w:rPr>
          <w:b w:val="0"/>
          <w:bCs w:val="0"/>
          <w:i w:val="0"/>
          <w:iCs w:val="0"/>
        </w:rPr>
      </w:pPr>
      <w:r>
        <w:rPr>
          <w:b w:val="0"/>
          <w:bCs w:val="0"/>
          <w:i w:val="0"/>
          <w:iCs w:val="0"/>
        </w:rPr>
        <w:t xml:space="preserve">El inmueble </w:t>
      </w:r>
      <w:r w:rsidR="00D22134">
        <w:rPr>
          <w:b w:val="0"/>
          <w:bCs w:val="0"/>
          <w:i w:val="0"/>
          <w:iCs w:val="0"/>
        </w:rPr>
        <w:t xml:space="preserve">que </w:t>
      </w:r>
      <w:r w:rsidRPr="00CF1C14">
        <w:rPr>
          <w:b w:val="0"/>
          <w:bCs w:val="0"/>
          <w:i w:val="0"/>
          <w:iCs w:val="0"/>
        </w:rPr>
        <w:t xml:space="preserve">existe en la zona de </w:t>
      </w:r>
      <w:r w:rsidR="00750792" w:rsidRPr="00CF1C14">
        <w:rPr>
          <w:b w:val="0"/>
          <w:bCs w:val="0"/>
          <w:i w:val="0"/>
          <w:iCs w:val="0"/>
        </w:rPr>
        <w:t>P</w:t>
      </w:r>
      <w:r w:rsidRPr="00CF1C14">
        <w:rPr>
          <w:b w:val="0"/>
          <w:bCs w:val="0"/>
          <w:i w:val="0"/>
          <w:iCs w:val="0"/>
        </w:rPr>
        <w:t xml:space="preserve">uerto </w:t>
      </w:r>
      <w:r w:rsidR="00750792" w:rsidRPr="00CF1C14">
        <w:rPr>
          <w:b w:val="0"/>
          <w:bCs w:val="0"/>
          <w:i w:val="0"/>
          <w:iCs w:val="0"/>
        </w:rPr>
        <w:t>Jiménez es alquilado y se tiene voluntad por parte del propietario para expandir y remodelar un parqueo contiguo, por lo que se debe valorar dicha posibilid</w:t>
      </w:r>
      <w:r w:rsidR="00750792" w:rsidRPr="00CF1C14">
        <w:rPr>
          <w:b w:val="0"/>
          <w:i w:val="0"/>
        </w:rPr>
        <w:t>ad</w:t>
      </w:r>
      <w:r w:rsidR="00204486" w:rsidRPr="00CF1C14">
        <w:rPr>
          <w:b w:val="0"/>
          <w:bCs w:val="0"/>
          <w:i w:val="0"/>
          <w:iCs w:val="0"/>
        </w:rPr>
        <w:t xml:space="preserve"> en conjunto con otras opciones como construcción, alquiler de otro local</w:t>
      </w:r>
      <w:r w:rsidR="00750792" w:rsidRPr="00CF1C14">
        <w:rPr>
          <w:b w:val="0"/>
          <w:i w:val="0"/>
        </w:rPr>
        <w:t>.</w:t>
      </w:r>
      <w:r w:rsidR="00750792" w:rsidRPr="00CF1C14">
        <w:rPr>
          <w:b w:val="0"/>
          <w:bCs w:val="0"/>
          <w:i w:val="0"/>
          <w:iCs w:val="0"/>
        </w:rPr>
        <w:t xml:space="preserve"> </w:t>
      </w:r>
    </w:p>
    <w:p w14:paraId="47FF318A" w14:textId="77777777" w:rsidR="0032532A" w:rsidRDefault="0032532A" w:rsidP="0032532A">
      <w:pPr>
        <w:rPr>
          <w:lang w:val="es-ES"/>
        </w:rPr>
      </w:pPr>
    </w:p>
    <w:p w14:paraId="241C50DA" w14:textId="77777777" w:rsidR="0032532A" w:rsidRPr="00BA4548" w:rsidRDefault="0032532A" w:rsidP="00BA4548">
      <w:pPr>
        <w:rPr>
          <w:b/>
          <w:bCs/>
          <w:i/>
          <w:iCs/>
        </w:rPr>
      </w:pPr>
    </w:p>
    <w:p w14:paraId="6D568D3D" w14:textId="77777777" w:rsidR="0032532A" w:rsidRDefault="0032532A" w:rsidP="0032532A">
      <w:pPr>
        <w:rPr>
          <w:lang w:val="es-ES"/>
        </w:rPr>
      </w:pPr>
    </w:p>
    <w:p w14:paraId="2C755965" w14:textId="77777777" w:rsidR="0032532A" w:rsidRDefault="0032532A" w:rsidP="0032532A">
      <w:pPr>
        <w:rPr>
          <w:lang w:val="es-ES"/>
        </w:rPr>
        <w:sectPr w:rsidR="0032532A" w:rsidSect="001D7EC3">
          <w:pgSz w:w="12242" w:h="15842" w:code="1"/>
          <w:pgMar w:top="1826" w:right="1701" w:bottom="1134" w:left="1701" w:header="709" w:footer="709" w:gutter="0"/>
          <w:cols w:space="708"/>
          <w:docGrid w:linePitch="360"/>
        </w:sectPr>
      </w:pPr>
    </w:p>
    <w:p w14:paraId="2CF33176" w14:textId="77777777" w:rsidR="0032532A" w:rsidRPr="0088575A" w:rsidRDefault="0032532A" w:rsidP="00BA4548">
      <w:pPr>
        <w:pStyle w:val="Ttulo1"/>
      </w:pPr>
      <w:r w:rsidRPr="0088575A">
        <w:rPr>
          <w:iCs w:val="0"/>
        </w:rPr>
        <w:t>Observaciones emitidas al informe preliminar (oficio 207-PLA-EV-2022)</w:t>
      </w:r>
    </w:p>
    <w:p w14:paraId="08BD576F" w14:textId="77777777" w:rsidR="0032532A" w:rsidRPr="002C53DF" w:rsidRDefault="0032532A" w:rsidP="0032532A">
      <w:pPr>
        <w:rPr>
          <w:lang w:val="es-ES"/>
        </w:rPr>
      </w:pPr>
    </w:p>
    <w:p w14:paraId="62CFEF73" w14:textId="77777777" w:rsidR="0032532A" w:rsidRDefault="0032532A" w:rsidP="0032532A">
      <w:pPr>
        <w:jc w:val="both"/>
        <w:rPr>
          <w:rFonts w:ascii="Book Antiqua" w:hAnsi="Book Antiqua"/>
          <w:sz w:val="24"/>
        </w:rPr>
      </w:pPr>
      <w:r w:rsidRPr="002C53DF">
        <w:rPr>
          <w:rFonts w:ascii="Book Antiqua" w:hAnsi="Book Antiqua"/>
          <w:sz w:val="24"/>
        </w:rPr>
        <w:t xml:space="preserve">La versión preliminar del informe fue puesta en consulta con el consecutivo 207-PLA-EV-2022 el 17 de marzo de 2022, </w:t>
      </w:r>
      <w:r>
        <w:rPr>
          <w:rFonts w:ascii="Book Antiqua" w:hAnsi="Book Antiqua"/>
          <w:sz w:val="24"/>
        </w:rPr>
        <w:t xml:space="preserve">remitido a los siguientes destinatarios </w:t>
      </w:r>
      <w:r w:rsidRPr="00F42FC9">
        <w:rPr>
          <w:rFonts w:ascii="Book Antiqua" w:hAnsi="Book Antiqua"/>
          <w:sz w:val="24"/>
        </w:rPr>
        <w:t>Consejo de Administración de Circuito Pérez Zeledón</w:t>
      </w:r>
      <w:r>
        <w:rPr>
          <w:rFonts w:ascii="Book Antiqua" w:hAnsi="Book Antiqua"/>
          <w:sz w:val="24"/>
        </w:rPr>
        <w:t>,</w:t>
      </w:r>
      <w:r w:rsidRPr="00F42FC9">
        <w:rPr>
          <w:rFonts w:ascii="Book Antiqua" w:hAnsi="Book Antiqua"/>
          <w:sz w:val="24"/>
        </w:rPr>
        <w:t xml:space="preserve"> Fiscalía General</w:t>
      </w:r>
      <w:r>
        <w:rPr>
          <w:rFonts w:ascii="Book Antiqua" w:hAnsi="Book Antiqua"/>
          <w:sz w:val="24"/>
        </w:rPr>
        <w:t xml:space="preserve">, </w:t>
      </w:r>
      <w:r w:rsidRPr="00F42FC9">
        <w:rPr>
          <w:rFonts w:ascii="Book Antiqua" w:hAnsi="Book Antiqua"/>
          <w:sz w:val="24"/>
        </w:rPr>
        <w:t>Secretaría Defensa P</w:t>
      </w:r>
      <w:r>
        <w:rPr>
          <w:rFonts w:ascii="Book Antiqua" w:hAnsi="Book Antiqua"/>
          <w:sz w:val="24"/>
        </w:rPr>
        <w:t>ú</w:t>
      </w:r>
      <w:r w:rsidRPr="00F42FC9">
        <w:rPr>
          <w:rFonts w:ascii="Book Antiqua" w:hAnsi="Book Antiqua"/>
          <w:sz w:val="24"/>
        </w:rPr>
        <w:t>blica I Circuito Judicial</w:t>
      </w:r>
      <w:r>
        <w:rPr>
          <w:rFonts w:ascii="Book Antiqua" w:hAnsi="Book Antiqua"/>
          <w:sz w:val="24"/>
        </w:rPr>
        <w:t>,</w:t>
      </w:r>
      <w:r w:rsidRPr="00F42FC9">
        <w:rPr>
          <w:rFonts w:ascii="Book Antiqua" w:hAnsi="Book Antiqua"/>
          <w:sz w:val="24"/>
        </w:rPr>
        <w:t xml:space="preserve"> Comisión de la Jurisdicción Penal</w:t>
      </w:r>
      <w:r>
        <w:rPr>
          <w:rFonts w:ascii="Book Antiqua" w:hAnsi="Book Antiqua"/>
          <w:sz w:val="24"/>
        </w:rPr>
        <w:t xml:space="preserve">, </w:t>
      </w:r>
      <w:r w:rsidRPr="00F42FC9">
        <w:rPr>
          <w:rFonts w:ascii="Book Antiqua" w:hAnsi="Book Antiqua"/>
          <w:sz w:val="24"/>
        </w:rPr>
        <w:t>Juzgado Penal Golfito; Tribunal de Juicio Golfito, Dirección Jurídica</w:t>
      </w:r>
      <w:r>
        <w:rPr>
          <w:rFonts w:ascii="Book Antiqua" w:hAnsi="Book Antiqua"/>
          <w:sz w:val="24"/>
        </w:rPr>
        <w:t>,</w:t>
      </w:r>
      <w:r w:rsidRPr="00F42FC9">
        <w:rPr>
          <w:rFonts w:ascii="Book Antiqua" w:hAnsi="Book Antiqua"/>
          <w:sz w:val="24"/>
        </w:rPr>
        <w:t xml:space="preserve"> Centro Gestión Función Jurisdiccional-CACMFJ</w:t>
      </w:r>
      <w:r>
        <w:rPr>
          <w:rFonts w:ascii="Book Antiqua" w:hAnsi="Book Antiqua"/>
          <w:sz w:val="24"/>
        </w:rPr>
        <w:t>, se recibieron las siguientes respuestas:</w:t>
      </w:r>
    </w:p>
    <w:p w14:paraId="5E21FC79" w14:textId="77777777" w:rsidR="0032532A" w:rsidRDefault="0032532A" w:rsidP="0032532A">
      <w:pPr>
        <w:jc w:val="both"/>
        <w:rPr>
          <w:rFonts w:ascii="Book Antiqua" w:hAnsi="Book Antiqua"/>
          <w:sz w:val="24"/>
        </w:rPr>
      </w:pPr>
    </w:p>
    <w:p w14:paraId="58DF84CC" w14:textId="77777777" w:rsidR="0032532A" w:rsidRDefault="0032532A" w:rsidP="0032532A">
      <w:pPr>
        <w:numPr>
          <w:ilvl w:val="0"/>
          <w:numId w:val="27"/>
        </w:numPr>
        <w:jc w:val="both"/>
        <w:rPr>
          <w:rFonts w:ascii="Book Antiqua" w:hAnsi="Book Antiqua"/>
          <w:sz w:val="24"/>
        </w:rPr>
      </w:pPr>
      <w:r>
        <w:rPr>
          <w:rFonts w:ascii="Book Antiqua" w:hAnsi="Book Antiqua"/>
          <w:sz w:val="24"/>
        </w:rPr>
        <w:t>Dirección Jurídica, o</w:t>
      </w:r>
      <w:r w:rsidRPr="00210218">
        <w:rPr>
          <w:rFonts w:ascii="Book Antiqua" w:hAnsi="Book Antiqua"/>
          <w:sz w:val="24"/>
        </w:rPr>
        <w:t>ficio DJ-448-2022</w:t>
      </w:r>
      <w:r>
        <w:rPr>
          <w:rFonts w:ascii="Book Antiqua" w:hAnsi="Book Antiqua"/>
          <w:sz w:val="24"/>
        </w:rPr>
        <w:t xml:space="preserve"> del 17 de marzo de 2022. </w:t>
      </w:r>
    </w:p>
    <w:p w14:paraId="11F673F5" w14:textId="77777777" w:rsidR="0032532A" w:rsidRDefault="0032532A" w:rsidP="0032532A">
      <w:pPr>
        <w:numPr>
          <w:ilvl w:val="0"/>
          <w:numId w:val="27"/>
        </w:numPr>
        <w:jc w:val="both"/>
        <w:rPr>
          <w:rFonts w:ascii="Book Antiqua" w:hAnsi="Book Antiqua"/>
          <w:sz w:val="24"/>
        </w:rPr>
      </w:pPr>
      <w:r>
        <w:rPr>
          <w:rFonts w:ascii="Book Antiqua" w:hAnsi="Book Antiqua"/>
          <w:sz w:val="24"/>
        </w:rPr>
        <w:t xml:space="preserve">Defensa Pública, </w:t>
      </w:r>
      <w:r w:rsidRPr="00FD1CAA">
        <w:rPr>
          <w:rFonts w:ascii="Book Antiqua" w:hAnsi="Book Antiqua"/>
          <w:sz w:val="24"/>
        </w:rPr>
        <w:t>oficio JEFDP-117-2022</w:t>
      </w:r>
      <w:r>
        <w:rPr>
          <w:rFonts w:ascii="Book Antiqua" w:hAnsi="Book Antiqua"/>
          <w:sz w:val="24"/>
        </w:rPr>
        <w:t>, del 22 de marzo de 2022.</w:t>
      </w:r>
    </w:p>
    <w:p w14:paraId="36CB3C6C" w14:textId="77777777" w:rsidR="0032532A" w:rsidRDefault="0032532A" w:rsidP="0032532A">
      <w:pPr>
        <w:numPr>
          <w:ilvl w:val="0"/>
          <w:numId w:val="27"/>
        </w:numPr>
        <w:jc w:val="both"/>
        <w:rPr>
          <w:rFonts w:ascii="Book Antiqua" w:hAnsi="Book Antiqua"/>
          <w:sz w:val="24"/>
        </w:rPr>
      </w:pPr>
      <w:r>
        <w:rPr>
          <w:rFonts w:ascii="Book Antiqua" w:hAnsi="Book Antiqua"/>
          <w:sz w:val="24"/>
        </w:rPr>
        <w:t>Juzgado Penal de Golfito, mediante correo electrónico del 23 de marzo de 2022.</w:t>
      </w:r>
    </w:p>
    <w:p w14:paraId="2DD9BA7A" w14:textId="77777777" w:rsidR="0032532A" w:rsidRPr="00E357BC" w:rsidRDefault="0032532A" w:rsidP="0032532A">
      <w:pPr>
        <w:numPr>
          <w:ilvl w:val="0"/>
          <w:numId w:val="27"/>
        </w:numPr>
        <w:jc w:val="both"/>
        <w:rPr>
          <w:rFonts w:ascii="Book Antiqua" w:hAnsi="Book Antiqua"/>
          <w:sz w:val="24"/>
        </w:rPr>
      </w:pPr>
      <w:r w:rsidRPr="00E357BC">
        <w:rPr>
          <w:rFonts w:ascii="Book Antiqua" w:hAnsi="Book Antiqua"/>
          <w:sz w:val="24"/>
        </w:rPr>
        <w:t>Centro de Apoyo, Coordinación y Mejoramiento de la Función Jurisdiccional,</w:t>
      </w:r>
      <w:r>
        <w:rPr>
          <w:rFonts w:ascii="Book Antiqua" w:hAnsi="Book Antiqua"/>
          <w:sz w:val="24"/>
        </w:rPr>
        <w:t xml:space="preserve"> o</w:t>
      </w:r>
      <w:r w:rsidRPr="00E357BC">
        <w:rPr>
          <w:rFonts w:ascii="Book Antiqua" w:hAnsi="Book Antiqua"/>
          <w:sz w:val="24"/>
        </w:rPr>
        <w:t>ficio 118-CACMFJ-JEF-2022</w:t>
      </w:r>
      <w:r>
        <w:rPr>
          <w:rFonts w:ascii="Book Antiqua" w:hAnsi="Book Antiqua"/>
          <w:sz w:val="24"/>
        </w:rPr>
        <w:t xml:space="preserve"> del </w:t>
      </w:r>
      <w:r w:rsidRPr="00E357BC">
        <w:rPr>
          <w:rFonts w:ascii="Book Antiqua" w:hAnsi="Book Antiqua"/>
          <w:sz w:val="24"/>
        </w:rPr>
        <w:t>23 de marzo de 2022</w:t>
      </w:r>
      <w:r>
        <w:rPr>
          <w:rFonts w:ascii="Book Antiqua" w:hAnsi="Book Antiqua"/>
          <w:sz w:val="24"/>
        </w:rPr>
        <w:t>.</w:t>
      </w:r>
    </w:p>
    <w:p w14:paraId="14D3997D" w14:textId="77777777" w:rsidR="0032532A" w:rsidRDefault="0032532A" w:rsidP="0032532A">
      <w:pPr>
        <w:numPr>
          <w:ilvl w:val="0"/>
          <w:numId w:val="27"/>
        </w:numPr>
        <w:jc w:val="both"/>
        <w:rPr>
          <w:rFonts w:ascii="Book Antiqua" w:hAnsi="Book Antiqua"/>
          <w:sz w:val="24"/>
        </w:rPr>
      </w:pPr>
      <w:r>
        <w:rPr>
          <w:rFonts w:ascii="Book Antiqua" w:hAnsi="Book Antiqua"/>
          <w:sz w:val="24"/>
        </w:rPr>
        <w:t xml:space="preserve">Ministerio Público, </w:t>
      </w:r>
      <w:r w:rsidRPr="006836D5">
        <w:rPr>
          <w:rFonts w:ascii="Book Antiqua" w:hAnsi="Book Antiqua"/>
          <w:sz w:val="24"/>
        </w:rPr>
        <w:t>Unidad de Monitoreo y Apoyo a la Gestión de Fiscalías</w:t>
      </w:r>
      <w:r>
        <w:rPr>
          <w:rFonts w:ascii="Book Antiqua" w:hAnsi="Book Antiqua"/>
          <w:sz w:val="24"/>
        </w:rPr>
        <w:t>, o</w:t>
      </w:r>
      <w:r w:rsidRPr="006836D5">
        <w:rPr>
          <w:rFonts w:ascii="Book Antiqua" w:hAnsi="Book Antiqua"/>
          <w:sz w:val="24"/>
        </w:rPr>
        <w:t>ficio 73-UMGEF-2022</w:t>
      </w:r>
      <w:r>
        <w:rPr>
          <w:rFonts w:ascii="Book Antiqua" w:hAnsi="Book Antiqua"/>
          <w:sz w:val="24"/>
        </w:rPr>
        <w:t xml:space="preserve"> del 24 de marzo de 2022.</w:t>
      </w:r>
    </w:p>
    <w:p w14:paraId="14B4089C" w14:textId="77777777" w:rsidR="0032532A" w:rsidRPr="00BA4548" w:rsidRDefault="0032532A" w:rsidP="0032532A">
      <w:pPr>
        <w:numPr>
          <w:ilvl w:val="0"/>
          <w:numId w:val="27"/>
        </w:numPr>
        <w:jc w:val="both"/>
        <w:rPr>
          <w:rFonts w:ascii="Book Antiqua" w:hAnsi="Book Antiqua"/>
          <w:sz w:val="24"/>
        </w:rPr>
      </w:pPr>
      <w:r>
        <w:rPr>
          <w:rFonts w:ascii="Book Antiqua" w:hAnsi="Book Antiqua"/>
          <w:sz w:val="24"/>
        </w:rPr>
        <w:t xml:space="preserve">Dirección General del OIJ, Oficina de Planes y Operaciones, oficio </w:t>
      </w:r>
      <w:r>
        <w:rPr>
          <w:rFonts w:ascii="Helvetica" w:hAnsi="Helvetica" w:cs="Helvetica"/>
          <w:sz w:val="23"/>
          <w:szCs w:val="23"/>
          <w:lang w:eastAsia="es-CR"/>
        </w:rPr>
        <w:t>081-OPO-2022 del 30 de marzo de 2022.</w:t>
      </w:r>
    </w:p>
    <w:p w14:paraId="59BB04FD" w14:textId="77777777" w:rsidR="00C46460" w:rsidRDefault="005B2DEF" w:rsidP="0032532A">
      <w:pPr>
        <w:numPr>
          <w:ilvl w:val="0"/>
          <w:numId w:val="27"/>
        </w:numPr>
        <w:jc w:val="both"/>
        <w:rPr>
          <w:rFonts w:ascii="Book Antiqua" w:hAnsi="Book Antiqua"/>
          <w:sz w:val="24"/>
        </w:rPr>
      </w:pPr>
      <w:r w:rsidRPr="005B2DEF">
        <w:rPr>
          <w:rFonts w:ascii="Book Antiqua" w:hAnsi="Book Antiqua"/>
          <w:sz w:val="24"/>
        </w:rPr>
        <w:t>Comisión de la Jurisdicción Penal</w:t>
      </w:r>
      <w:r w:rsidR="00545C84">
        <w:rPr>
          <w:rFonts w:ascii="Book Antiqua" w:hAnsi="Book Antiqua"/>
          <w:sz w:val="24"/>
        </w:rPr>
        <w:t>, o</w:t>
      </w:r>
      <w:r w:rsidR="00545C84" w:rsidRPr="00545C84">
        <w:rPr>
          <w:rFonts w:ascii="Book Antiqua" w:hAnsi="Book Antiqua"/>
          <w:sz w:val="24"/>
        </w:rPr>
        <w:t>ficio CJP059-2022</w:t>
      </w:r>
      <w:r w:rsidR="001B5A57">
        <w:rPr>
          <w:rFonts w:ascii="Book Antiqua" w:hAnsi="Book Antiqua"/>
          <w:sz w:val="24"/>
        </w:rPr>
        <w:t xml:space="preserve"> del 01 de abril de 2022.</w:t>
      </w:r>
    </w:p>
    <w:p w14:paraId="76BB4037" w14:textId="77777777" w:rsidR="0045573D" w:rsidRPr="00CF1C14" w:rsidRDefault="0045573D" w:rsidP="0032532A">
      <w:pPr>
        <w:numPr>
          <w:ilvl w:val="0"/>
          <w:numId w:val="27"/>
        </w:numPr>
        <w:jc w:val="both"/>
        <w:rPr>
          <w:rFonts w:ascii="Book Antiqua" w:hAnsi="Book Antiqua"/>
          <w:sz w:val="24"/>
        </w:rPr>
      </w:pPr>
      <w:r w:rsidRPr="00CF1C14">
        <w:rPr>
          <w:rFonts w:ascii="Book Antiqua" w:hAnsi="Book Antiqua"/>
          <w:sz w:val="24"/>
        </w:rPr>
        <w:t>Consejo Administración de Golfito, oficio 05-CAG-2022 del 07 de abril de 2022.</w:t>
      </w:r>
    </w:p>
    <w:p w14:paraId="089B63D0" w14:textId="77777777" w:rsidR="00A52C8B" w:rsidRPr="00CF1C14" w:rsidRDefault="00A52C8B" w:rsidP="0032532A">
      <w:pPr>
        <w:numPr>
          <w:ilvl w:val="0"/>
          <w:numId w:val="27"/>
        </w:numPr>
        <w:jc w:val="both"/>
        <w:rPr>
          <w:rFonts w:ascii="Book Antiqua" w:hAnsi="Book Antiqua"/>
          <w:sz w:val="24"/>
        </w:rPr>
      </w:pPr>
      <w:r w:rsidRPr="00CF1C14">
        <w:rPr>
          <w:rFonts w:ascii="Book Antiqua" w:hAnsi="Book Antiqua"/>
          <w:sz w:val="24"/>
        </w:rPr>
        <w:t>Dirección Ejecutiva</w:t>
      </w:r>
      <w:r w:rsidR="00C8566F" w:rsidRPr="00CF1C14">
        <w:rPr>
          <w:rFonts w:ascii="Book Antiqua" w:hAnsi="Book Antiqua"/>
          <w:sz w:val="24"/>
        </w:rPr>
        <w:t xml:space="preserve">, oficio </w:t>
      </w:r>
      <w:r w:rsidR="00C44063" w:rsidRPr="00CF1C14">
        <w:rPr>
          <w:rFonts w:ascii="Book Antiqua" w:hAnsi="Book Antiqua"/>
          <w:sz w:val="24"/>
        </w:rPr>
        <w:t xml:space="preserve">1374-DE-2022 del 18 de abril de 2022. </w:t>
      </w:r>
    </w:p>
    <w:p w14:paraId="4C50D058" w14:textId="77777777" w:rsidR="00005E17" w:rsidRPr="00CF1C14" w:rsidRDefault="00005E17" w:rsidP="0032532A">
      <w:pPr>
        <w:numPr>
          <w:ilvl w:val="0"/>
          <w:numId w:val="27"/>
        </w:numPr>
        <w:jc w:val="both"/>
        <w:rPr>
          <w:rFonts w:ascii="Book Antiqua" w:hAnsi="Book Antiqua"/>
          <w:sz w:val="24"/>
        </w:rPr>
      </w:pPr>
      <w:r w:rsidRPr="00CF1C14">
        <w:rPr>
          <w:rFonts w:ascii="Book Antiqua" w:hAnsi="Book Antiqua"/>
          <w:sz w:val="24"/>
        </w:rPr>
        <w:t>Dirección Ejecutiva, consecutivo 1431-DE-2022 del 22 de abril de 2022</w:t>
      </w:r>
    </w:p>
    <w:p w14:paraId="53559922" w14:textId="77777777" w:rsidR="0032532A" w:rsidRPr="00CF1C14" w:rsidRDefault="0032532A" w:rsidP="0032532A">
      <w:pPr>
        <w:jc w:val="both"/>
        <w:rPr>
          <w:rFonts w:ascii="Book Antiqua" w:hAnsi="Book Antiqua"/>
          <w:sz w:val="24"/>
        </w:rPr>
      </w:pPr>
    </w:p>
    <w:p w14:paraId="15E08D0A" w14:textId="77777777" w:rsidR="00C4343A" w:rsidRPr="00CF1C14" w:rsidRDefault="00C4343A" w:rsidP="0032532A">
      <w:pPr>
        <w:jc w:val="both"/>
        <w:rPr>
          <w:rFonts w:ascii="Book Antiqua" w:hAnsi="Book Antiqua"/>
          <w:sz w:val="24"/>
        </w:rPr>
      </w:pPr>
    </w:p>
    <w:p w14:paraId="628F6A62" w14:textId="77777777" w:rsidR="0032532A" w:rsidRDefault="0032532A" w:rsidP="0032532A">
      <w:pPr>
        <w:jc w:val="both"/>
        <w:rPr>
          <w:rFonts w:ascii="Book Antiqua" w:hAnsi="Book Antiqua"/>
          <w:sz w:val="24"/>
        </w:rPr>
      </w:pPr>
      <w:r w:rsidRPr="00CF1C14">
        <w:rPr>
          <w:rFonts w:ascii="Book Antiqua" w:hAnsi="Book Antiqua"/>
          <w:sz w:val="24"/>
        </w:rPr>
        <w:t>A continuación, se atienden las observaciones recibidas.</w:t>
      </w:r>
      <w:r>
        <w:rPr>
          <w:rFonts w:ascii="Book Antiqua" w:hAnsi="Book Antiqua"/>
          <w:sz w:val="24"/>
        </w:rPr>
        <w:t xml:space="preserve"> </w:t>
      </w:r>
    </w:p>
    <w:p w14:paraId="32F122D2" w14:textId="77777777" w:rsidR="0032532A" w:rsidRDefault="0032532A" w:rsidP="0032532A">
      <w:pPr>
        <w:jc w:val="both"/>
        <w:rPr>
          <w:rFonts w:ascii="Book Antiqua" w:hAnsi="Book Antiqua"/>
          <w:sz w:val="24"/>
        </w:rPr>
      </w:pPr>
    </w:p>
    <w:p w14:paraId="67D1975F" w14:textId="77777777" w:rsidR="0032532A" w:rsidRDefault="0032532A" w:rsidP="0032532A">
      <w:pPr>
        <w:jc w:val="both"/>
        <w:rPr>
          <w:rFonts w:ascii="Book Antiqua" w:hAnsi="Book Antiqua"/>
          <w:sz w:val="24"/>
        </w:rPr>
      </w:pPr>
    </w:p>
    <w:p w14:paraId="6EA9037B" w14:textId="77777777" w:rsidR="0032532A" w:rsidRDefault="0032532A" w:rsidP="0032532A">
      <w:pPr>
        <w:jc w:val="both"/>
        <w:rPr>
          <w:rFonts w:ascii="Book Antiqua" w:hAnsi="Book Antiqua"/>
          <w:sz w:val="24"/>
        </w:rPr>
        <w:sectPr w:rsidR="0032532A" w:rsidSect="001D7EC3">
          <w:pgSz w:w="12242" w:h="15842" w:code="1"/>
          <w:pgMar w:top="1826" w:right="1701" w:bottom="1134" w:left="1701" w:header="709" w:footer="709" w:gutter="0"/>
          <w:cols w:space="708"/>
          <w:docGrid w:linePitch="360"/>
        </w:sectPr>
      </w:pPr>
    </w:p>
    <w:p w14:paraId="64F77C12" w14:textId="77777777" w:rsidR="0032532A" w:rsidRDefault="0032532A" w:rsidP="0032532A">
      <w:pPr>
        <w:jc w:val="both"/>
        <w:rPr>
          <w:lang w:val="es-ES"/>
        </w:rPr>
      </w:pP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7"/>
        <w:gridCol w:w="8155"/>
        <w:gridCol w:w="5387"/>
      </w:tblGrid>
      <w:tr w:rsidR="0032532A" w:rsidRPr="003C18B9" w14:paraId="33CB5F6A" w14:textId="77777777" w:rsidTr="00A3337E">
        <w:trPr>
          <w:trHeight w:val="478"/>
        </w:trPr>
        <w:tc>
          <w:tcPr>
            <w:tcW w:w="487" w:type="dxa"/>
            <w:shd w:val="clear" w:color="auto" w:fill="9CC2E5"/>
            <w:vAlign w:val="center"/>
          </w:tcPr>
          <w:p w14:paraId="055F9815" w14:textId="77777777" w:rsidR="0032532A" w:rsidRPr="00A25D80" w:rsidRDefault="0032532A" w:rsidP="006D1B99">
            <w:pPr>
              <w:tabs>
                <w:tab w:val="left" w:pos="9639"/>
              </w:tabs>
              <w:ind w:left="-175" w:right="-119"/>
              <w:jc w:val="center"/>
              <w:rPr>
                <w:rFonts w:ascii="Arial" w:hAnsi="Arial" w:cs="Arial"/>
                <w:b/>
              </w:rPr>
            </w:pPr>
            <w:r w:rsidRPr="00A25D80">
              <w:rPr>
                <w:rFonts w:ascii="Arial" w:hAnsi="Arial" w:cs="Arial"/>
                <w:b/>
              </w:rPr>
              <w:t>#</w:t>
            </w:r>
          </w:p>
        </w:tc>
        <w:tc>
          <w:tcPr>
            <w:tcW w:w="8155" w:type="dxa"/>
            <w:shd w:val="clear" w:color="auto" w:fill="9CC2E5"/>
            <w:vAlign w:val="center"/>
          </w:tcPr>
          <w:p w14:paraId="3F5A136E" w14:textId="77777777" w:rsidR="0032532A" w:rsidRPr="00231085" w:rsidRDefault="0032532A" w:rsidP="006D1B99">
            <w:pPr>
              <w:tabs>
                <w:tab w:val="left" w:pos="9639"/>
              </w:tabs>
              <w:ind w:right="-249"/>
              <w:jc w:val="center"/>
              <w:rPr>
                <w:rFonts w:ascii="Arial" w:hAnsi="Arial" w:cs="Arial"/>
                <w:b/>
              </w:rPr>
            </w:pPr>
            <w:r w:rsidRPr="00231085">
              <w:rPr>
                <w:rFonts w:ascii="Arial" w:hAnsi="Arial" w:cs="Arial"/>
                <w:b/>
              </w:rPr>
              <w:t>Observación</w:t>
            </w:r>
          </w:p>
        </w:tc>
        <w:tc>
          <w:tcPr>
            <w:tcW w:w="5387" w:type="dxa"/>
            <w:shd w:val="clear" w:color="auto" w:fill="9CC2E5"/>
            <w:vAlign w:val="center"/>
          </w:tcPr>
          <w:p w14:paraId="7DA82678" w14:textId="77777777" w:rsidR="0032532A" w:rsidRPr="000F27F2" w:rsidRDefault="0032532A" w:rsidP="006D1B99">
            <w:pPr>
              <w:tabs>
                <w:tab w:val="left" w:pos="9639"/>
              </w:tabs>
              <w:ind w:right="-94"/>
              <w:jc w:val="center"/>
              <w:rPr>
                <w:rFonts w:ascii="Arial" w:hAnsi="Arial" w:cs="Arial"/>
                <w:b/>
              </w:rPr>
            </w:pPr>
            <w:r w:rsidRPr="000F27F2">
              <w:rPr>
                <w:rFonts w:ascii="Arial" w:hAnsi="Arial" w:cs="Arial"/>
                <w:b/>
              </w:rPr>
              <w:t>Criterio de la Dirección</w:t>
            </w:r>
          </w:p>
          <w:p w14:paraId="36D8BCAF" w14:textId="77777777" w:rsidR="0032532A" w:rsidRPr="002A100C" w:rsidRDefault="0032532A" w:rsidP="006D1B99">
            <w:pPr>
              <w:tabs>
                <w:tab w:val="left" w:pos="9639"/>
              </w:tabs>
              <w:ind w:right="-94"/>
              <w:jc w:val="center"/>
              <w:rPr>
                <w:rFonts w:ascii="Arial" w:hAnsi="Arial" w:cs="Arial"/>
                <w:b/>
              </w:rPr>
            </w:pPr>
            <w:r w:rsidRPr="002A100C">
              <w:rPr>
                <w:rFonts w:ascii="Arial" w:hAnsi="Arial" w:cs="Arial"/>
                <w:b/>
              </w:rPr>
              <w:t>de Planificación</w:t>
            </w:r>
          </w:p>
        </w:tc>
      </w:tr>
      <w:tr w:rsidR="0032532A" w:rsidRPr="00A25D80" w14:paraId="580EE8AB" w14:textId="77777777" w:rsidTr="00A3337E">
        <w:trPr>
          <w:trHeight w:val="232"/>
        </w:trPr>
        <w:tc>
          <w:tcPr>
            <w:tcW w:w="14029" w:type="dxa"/>
            <w:gridSpan w:val="3"/>
            <w:shd w:val="clear" w:color="auto" w:fill="auto"/>
            <w:vAlign w:val="center"/>
          </w:tcPr>
          <w:p w14:paraId="1C18372F" w14:textId="77777777" w:rsidR="0032532A" w:rsidRPr="00A25D80" w:rsidRDefault="0032532A" w:rsidP="006D1B99">
            <w:pPr>
              <w:tabs>
                <w:tab w:val="left" w:pos="9639"/>
              </w:tabs>
              <w:ind w:right="30"/>
              <w:jc w:val="center"/>
              <w:rPr>
                <w:rFonts w:ascii="Arial" w:hAnsi="Arial" w:cs="Arial"/>
                <w:b/>
                <w:bCs/>
              </w:rPr>
            </w:pPr>
            <w:r w:rsidRPr="002C53DF">
              <w:rPr>
                <w:rFonts w:ascii="Arial" w:hAnsi="Arial" w:cs="Arial"/>
                <w:b/>
                <w:bCs/>
              </w:rPr>
              <w:t>Dirección Jurídica, oficio N° DJ-448-2022 del 17 de marzo de 2022</w:t>
            </w:r>
          </w:p>
          <w:p w14:paraId="6809B919" w14:textId="77777777" w:rsidR="0032532A" w:rsidRPr="002C53DF" w:rsidRDefault="0032532A" w:rsidP="006D1B99">
            <w:pPr>
              <w:tabs>
                <w:tab w:val="left" w:pos="9639"/>
              </w:tabs>
              <w:ind w:right="30"/>
              <w:jc w:val="center"/>
              <w:rPr>
                <w:rFonts w:ascii="Arial" w:hAnsi="Arial" w:cs="Arial"/>
                <w:b/>
                <w:bCs/>
              </w:rPr>
            </w:pPr>
          </w:p>
        </w:tc>
      </w:tr>
      <w:tr w:rsidR="0032532A" w:rsidRPr="0069232A" w14:paraId="4C693215" w14:textId="77777777" w:rsidTr="00A3337E">
        <w:trPr>
          <w:trHeight w:val="232"/>
        </w:trPr>
        <w:tc>
          <w:tcPr>
            <w:tcW w:w="487" w:type="dxa"/>
            <w:shd w:val="clear" w:color="auto" w:fill="auto"/>
            <w:vAlign w:val="center"/>
          </w:tcPr>
          <w:p w14:paraId="4F00DA3C"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 xml:space="preserve">1 </w:t>
            </w:r>
          </w:p>
        </w:tc>
        <w:tc>
          <w:tcPr>
            <w:tcW w:w="8155" w:type="dxa"/>
            <w:shd w:val="clear" w:color="auto" w:fill="auto"/>
            <w:vAlign w:val="center"/>
          </w:tcPr>
          <w:p w14:paraId="6EC12223" w14:textId="77777777" w:rsidR="0032532A" w:rsidRPr="00231085" w:rsidRDefault="0032532A" w:rsidP="006D1B99">
            <w:pPr>
              <w:tabs>
                <w:tab w:val="left" w:pos="9639"/>
              </w:tabs>
              <w:rPr>
                <w:rFonts w:ascii="Arial" w:hAnsi="Arial" w:cs="Arial"/>
                <w:lang w:val="es-ES"/>
              </w:rPr>
            </w:pPr>
            <w:r w:rsidRPr="00231085">
              <w:rPr>
                <w:rFonts w:ascii="Arial" w:hAnsi="Arial" w:cs="Arial"/>
              </w:rPr>
              <w:t xml:space="preserve">Pagina </w:t>
            </w:r>
            <w:r w:rsidRPr="00231085">
              <w:rPr>
                <w:rFonts w:ascii="Arial" w:hAnsi="Arial" w:cs="Arial"/>
                <w:lang w:val="es-ES"/>
              </w:rPr>
              <w:t xml:space="preserve">91 y 92, párrafo Recomendaciones de la 5.3 a la 5.6: </w:t>
            </w:r>
          </w:p>
          <w:p w14:paraId="0247799A" w14:textId="77777777" w:rsidR="0032532A" w:rsidRDefault="0032532A" w:rsidP="006D1B99">
            <w:pPr>
              <w:jc w:val="both"/>
              <w:rPr>
                <w:rFonts w:ascii="Arial" w:hAnsi="Arial" w:cs="Arial"/>
              </w:rPr>
            </w:pPr>
            <w:r w:rsidRPr="000F27F2">
              <w:rPr>
                <w:rFonts w:ascii="Arial" w:hAnsi="Arial" w:cs="Arial"/>
                <w:lang w:val="es-ES"/>
              </w:rPr>
              <w:t xml:space="preserve">Tener presente, en cuanto a las recomendaciones que se emiten referente a las plazas que estarán sujetas a trasladar; </w:t>
            </w:r>
            <w:r w:rsidRPr="002A100C">
              <w:rPr>
                <w:rFonts w:ascii="Arial" w:hAnsi="Arial" w:cs="Arial"/>
              </w:rPr>
              <w:t>las consideraciones jurídicas emitidas por esta Dirección en torno a lo</w:t>
            </w:r>
            <w:r w:rsidRPr="003C18B9">
              <w:rPr>
                <w:rFonts w:ascii="Arial" w:hAnsi="Arial" w:cs="Arial"/>
              </w:rPr>
              <w:t xml:space="preserve">s límites del ius variandi legítimo. Como ya se ha venido </w:t>
            </w:r>
            <w:r w:rsidRPr="005461F7">
              <w:rPr>
                <w:rFonts w:ascii="Arial" w:hAnsi="Arial" w:cs="Arial"/>
              </w:rPr>
              <w:t>indicando por esta unidad asesora en informes anteriores, la Administración tiene la potestad de variar unilateralmente los términos de la relación de servicio siempre y cuando exista:</w:t>
            </w:r>
          </w:p>
          <w:p w14:paraId="0B10B72E" w14:textId="77777777" w:rsidR="00584FDD" w:rsidRPr="005461F7" w:rsidRDefault="00584FDD" w:rsidP="006D1B99">
            <w:pPr>
              <w:jc w:val="both"/>
              <w:rPr>
                <w:rFonts w:ascii="Arial" w:hAnsi="Arial" w:cs="Arial"/>
                <w:lang w:eastAsia="en-US"/>
              </w:rPr>
            </w:pPr>
          </w:p>
          <w:p w14:paraId="1B5015F7" w14:textId="77777777" w:rsidR="0032532A" w:rsidRPr="005461F7" w:rsidRDefault="0032532A" w:rsidP="006D1B99">
            <w:pPr>
              <w:jc w:val="both"/>
              <w:rPr>
                <w:rFonts w:ascii="Arial" w:hAnsi="Arial" w:cs="Arial"/>
              </w:rPr>
            </w:pPr>
            <w:r w:rsidRPr="005461F7">
              <w:rPr>
                <w:rFonts w:ascii="Arial" w:hAnsi="Arial" w:cs="Arial"/>
              </w:rPr>
              <w:t>1.- Una necesidad objetiva y técnicamente acreditada en estudio técnicos.</w:t>
            </w:r>
          </w:p>
          <w:p w14:paraId="6A675C51" w14:textId="77777777" w:rsidR="0032532A" w:rsidRPr="005461F7" w:rsidRDefault="0032532A" w:rsidP="006D1B99">
            <w:pPr>
              <w:jc w:val="both"/>
              <w:rPr>
                <w:rFonts w:ascii="Arial" w:hAnsi="Arial" w:cs="Arial"/>
              </w:rPr>
            </w:pPr>
            <w:r w:rsidRPr="005461F7">
              <w:rPr>
                <w:rFonts w:ascii="Arial" w:hAnsi="Arial" w:cs="Arial"/>
              </w:rPr>
              <w:t>2.- No se modifique condiciones esenciales de la relación de servicio.</w:t>
            </w:r>
          </w:p>
          <w:p w14:paraId="1A4D77D7" w14:textId="77777777" w:rsidR="0032532A" w:rsidRPr="005461F7" w:rsidRDefault="0032532A" w:rsidP="006D1B99">
            <w:pPr>
              <w:jc w:val="both"/>
              <w:rPr>
                <w:rFonts w:ascii="Arial" w:hAnsi="Arial" w:cs="Arial"/>
              </w:rPr>
            </w:pPr>
            <w:r w:rsidRPr="005461F7">
              <w:rPr>
                <w:rFonts w:ascii="Arial" w:hAnsi="Arial" w:cs="Arial"/>
              </w:rPr>
              <w:t>3.- No se cause un perjuicio grave a la persona servidora o funcionaria judicial.</w:t>
            </w:r>
          </w:p>
          <w:p w14:paraId="28FB3E2F" w14:textId="77777777" w:rsidR="0032532A" w:rsidRPr="005461F7" w:rsidRDefault="0032532A" w:rsidP="006D1B99">
            <w:pPr>
              <w:jc w:val="both"/>
              <w:rPr>
                <w:rFonts w:ascii="Arial" w:hAnsi="Arial" w:cs="Arial"/>
              </w:rPr>
            </w:pPr>
          </w:p>
          <w:p w14:paraId="498D6B10" w14:textId="77777777" w:rsidR="0032532A" w:rsidRPr="005461F7" w:rsidRDefault="0032532A" w:rsidP="006D1B99">
            <w:pPr>
              <w:spacing w:after="160" w:line="256" w:lineRule="auto"/>
              <w:jc w:val="both"/>
              <w:rPr>
                <w:rFonts w:ascii="Arial" w:hAnsi="Arial" w:cs="Arial"/>
              </w:rPr>
            </w:pPr>
            <w:r w:rsidRPr="005461F7">
              <w:rPr>
                <w:rFonts w:ascii="Arial" w:hAnsi="Arial" w:cs="Arial"/>
              </w:rPr>
              <w:t xml:space="preserve">De manera específica en el caso de un traslado, esta debe apegarse al principio de la buena fe, y mantener un justo equilibrio entre el interés público que motiva el traslado y los derechos de la persona funcionaria o servidora judicial, siendo necesario considerar las implicaciones geográficas de ese traslado, si conlleva una adecuación de funciones, horario o jornada. Siendo importante la valoración de cada caso en concreto, </w:t>
            </w:r>
            <w:r w:rsidRPr="005461F7">
              <w:rPr>
                <w:rFonts w:ascii="Arial" w:hAnsi="Arial" w:cs="Arial"/>
                <w:u w:val="single"/>
              </w:rPr>
              <w:t xml:space="preserve">para lo cual se recomienda el otorgar audiencia a las personas que se verían sujetas al traslado y a los efectos que dicho traslado suponga; </w:t>
            </w:r>
            <w:r w:rsidRPr="005461F7">
              <w:rPr>
                <w:rFonts w:ascii="Arial" w:hAnsi="Arial" w:cs="Arial"/>
              </w:rPr>
              <w:t xml:space="preserve">de manera que, el servidor indique si le afectará de manera grave la decisión administrativa, evitando con ello una ejecución intempestiva; a lo cual, es igualmente recomendable privilegiar la voluntariedad, más sin que eso implique que la Administración se vea limitada a la ejecución en los casos donde se determine que no se está ante una transgresión de los elementos esenciales de la relación de servicio, siempre y cuando exista una debida motivación fundada en el interés público. </w:t>
            </w:r>
          </w:p>
          <w:p w14:paraId="5151246C" w14:textId="77777777" w:rsidR="0032532A" w:rsidRPr="005461F7" w:rsidRDefault="0032532A" w:rsidP="006D1B99">
            <w:pPr>
              <w:jc w:val="both"/>
              <w:rPr>
                <w:rFonts w:ascii="Arial" w:hAnsi="Arial" w:cs="Arial"/>
              </w:rPr>
            </w:pPr>
            <w:r w:rsidRPr="005461F7">
              <w:rPr>
                <w:rFonts w:ascii="Arial" w:hAnsi="Arial" w:cs="Arial"/>
              </w:rPr>
              <w:t xml:space="preserve">En este sentido ver los criterios emitidos por esta Dirección: </w:t>
            </w:r>
          </w:p>
          <w:p w14:paraId="30EF1462" w14:textId="77777777" w:rsidR="0032532A" w:rsidRPr="005461F7" w:rsidRDefault="0032532A" w:rsidP="006D1B99">
            <w:pPr>
              <w:jc w:val="both"/>
              <w:rPr>
                <w:rFonts w:ascii="Arial" w:hAnsi="Arial" w:cs="Arial"/>
              </w:rPr>
            </w:pPr>
          </w:p>
          <w:p w14:paraId="5EEDC293" w14:textId="77777777" w:rsidR="0032532A" w:rsidRPr="005461F7" w:rsidRDefault="0032532A" w:rsidP="0032532A">
            <w:pPr>
              <w:pStyle w:val="Prrafodelista"/>
              <w:numPr>
                <w:ilvl w:val="0"/>
                <w:numId w:val="28"/>
              </w:numPr>
              <w:spacing w:after="160" w:line="256" w:lineRule="auto"/>
              <w:ind w:left="330"/>
              <w:contextualSpacing/>
              <w:jc w:val="both"/>
              <w:rPr>
                <w:b/>
                <w:bCs/>
                <w:sz w:val="20"/>
                <w:szCs w:val="20"/>
              </w:rPr>
            </w:pPr>
            <w:r w:rsidRPr="005461F7">
              <w:rPr>
                <w:b/>
                <w:bCs/>
                <w:sz w:val="20"/>
                <w:szCs w:val="20"/>
              </w:rPr>
              <w:t>Adecuación del lugar en donde se prestan el servicio:</w:t>
            </w:r>
          </w:p>
          <w:p w14:paraId="624E6C79" w14:textId="77777777" w:rsidR="0032532A" w:rsidRPr="00A25D80" w:rsidRDefault="0032532A" w:rsidP="006D1B99">
            <w:pPr>
              <w:spacing w:after="160" w:line="256" w:lineRule="auto"/>
              <w:jc w:val="both"/>
              <w:rPr>
                <w:rFonts w:ascii="Arial" w:hAnsi="Arial" w:cs="Arial"/>
                <w:b/>
                <w:bCs/>
              </w:rPr>
            </w:pPr>
            <w:r w:rsidRPr="00A25D80">
              <w:rPr>
                <w:rFonts w:ascii="Arial" w:eastAsia="Calibri" w:hAnsi="Arial" w:cs="Arial"/>
                <w:b/>
                <w:bCs/>
                <w:lang w:eastAsia="en-US"/>
              </w:rPr>
              <w:object w:dxaOrig="1515" w:dyaOrig="990" w14:anchorId="51CCCB67">
                <v:shape id="_x0000_i1051" type="#_x0000_t75" style="width:76.5pt;height:48.75pt" o:ole="">
                  <v:imagedata r:id="rId60" o:title=""/>
                </v:shape>
                <o:OLEObject Type="Embed" ProgID="Word.Document.8" ShapeID="_x0000_i1051" DrawAspect="Icon" ObjectID="_1726032006" r:id="rId61">
                  <o:FieldCodes>\s</o:FieldCodes>
                </o:OLEObject>
              </w:object>
            </w:r>
            <w:r w:rsidRPr="00A25D80">
              <w:rPr>
                <w:rFonts w:ascii="Arial" w:hAnsi="Arial" w:cs="Arial"/>
                <w:b/>
                <w:bCs/>
              </w:rPr>
              <w:t xml:space="preserve">  </w:t>
            </w:r>
          </w:p>
          <w:p w14:paraId="75A44D73" w14:textId="77777777" w:rsidR="0032532A" w:rsidRPr="00231085" w:rsidRDefault="0032532A" w:rsidP="006D1B99">
            <w:pPr>
              <w:spacing w:after="160" w:line="256" w:lineRule="auto"/>
              <w:jc w:val="both"/>
              <w:rPr>
                <w:rFonts w:ascii="Arial" w:hAnsi="Arial" w:cs="Arial"/>
                <w:b/>
                <w:bCs/>
              </w:rPr>
            </w:pPr>
          </w:p>
          <w:p w14:paraId="3B3C1968" w14:textId="77777777" w:rsidR="0032532A" w:rsidRPr="00A25D80" w:rsidRDefault="0032532A" w:rsidP="006D1B99">
            <w:pPr>
              <w:spacing w:after="160" w:line="256" w:lineRule="auto"/>
              <w:jc w:val="both"/>
              <w:rPr>
                <w:rFonts w:ascii="Arial" w:hAnsi="Arial" w:cs="Arial"/>
              </w:rPr>
            </w:pPr>
            <w:r w:rsidRPr="00A25D80">
              <w:rPr>
                <w:rFonts w:ascii="Arial" w:eastAsia="Calibri" w:hAnsi="Arial" w:cs="Arial"/>
                <w:b/>
                <w:bCs/>
                <w:lang w:eastAsia="en-US"/>
              </w:rPr>
              <w:object w:dxaOrig="1515" w:dyaOrig="990" w14:anchorId="38A40A48">
                <v:shape id="_x0000_i1052" type="#_x0000_t75" style="width:76.5pt;height:48.75pt" o:ole="">
                  <v:imagedata r:id="rId62" o:title=""/>
                </v:shape>
                <o:OLEObject Type="Embed" ProgID="Word.Document.12" ShapeID="_x0000_i1052" DrawAspect="Icon" ObjectID="_1726032007" r:id="rId63">
                  <o:FieldCodes>\s</o:FieldCodes>
                </o:OLEObject>
              </w:object>
            </w:r>
            <w:r w:rsidRPr="00A25D80">
              <w:rPr>
                <w:rFonts w:ascii="Arial" w:hAnsi="Arial" w:cs="Arial"/>
                <w:b/>
                <w:bCs/>
              </w:rPr>
              <w:t xml:space="preserve">        </w:t>
            </w:r>
            <w:r w:rsidRPr="00A25D80">
              <w:rPr>
                <w:rFonts w:ascii="Arial" w:eastAsia="Calibri" w:hAnsi="Arial" w:cs="Arial"/>
                <w:b/>
                <w:bCs/>
                <w:lang w:eastAsia="en-US"/>
              </w:rPr>
              <w:object w:dxaOrig="1515" w:dyaOrig="990" w14:anchorId="082B3A29">
                <v:shape id="_x0000_i1053" type="#_x0000_t75" style="width:76.5pt;height:48.75pt" o:ole="">
                  <v:imagedata r:id="rId64" o:title=""/>
                </v:shape>
                <o:OLEObject Type="Embed" ProgID="Word.Document.12" ShapeID="_x0000_i1053" DrawAspect="Icon" ObjectID="_1726032008" r:id="rId65">
                  <o:FieldCodes>\s</o:FieldCodes>
                </o:OLEObject>
              </w:object>
            </w:r>
          </w:p>
          <w:p w14:paraId="0BA78287" w14:textId="77777777" w:rsidR="0032532A" w:rsidRPr="00231085" w:rsidRDefault="0032532A" w:rsidP="0032532A">
            <w:pPr>
              <w:pStyle w:val="Prrafodelista"/>
              <w:numPr>
                <w:ilvl w:val="0"/>
                <w:numId w:val="28"/>
              </w:numPr>
              <w:spacing w:after="160" w:line="256" w:lineRule="auto"/>
              <w:ind w:left="330"/>
              <w:contextualSpacing/>
              <w:jc w:val="both"/>
              <w:rPr>
                <w:b/>
                <w:bCs/>
                <w:sz w:val="20"/>
                <w:szCs w:val="20"/>
              </w:rPr>
            </w:pPr>
            <w:r w:rsidRPr="00231085">
              <w:rPr>
                <w:b/>
                <w:bCs/>
                <w:sz w:val="20"/>
                <w:szCs w:val="20"/>
              </w:rPr>
              <w:t>Adecuación de las funciones:</w:t>
            </w:r>
          </w:p>
          <w:p w14:paraId="34471D0E" w14:textId="77777777" w:rsidR="0032532A" w:rsidRPr="00231085" w:rsidRDefault="0032532A" w:rsidP="006D1B99">
            <w:pPr>
              <w:pStyle w:val="Prrafodelista"/>
              <w:spacing w:after="160" w:line="256" w:lineRule="auto"/>
              <w:jc w:val="both"/>
              <w:rPr>
                <w:sz w:val="20"/>
                <w:szCs w:val="20"/>
              </w:rPr>
            </w:pPr>
          </w:p>
          <w:p w14:paraId="27327BC7" w14:textId="77777777" w:rsidR="0032532A" w:rsidRPr="00A25D80" w:rsidRDefault="0032532A" w:rsidP="006D1B99">
            <w:pPr>
              <w:pStyle w:val="Prrafodelista"/>
              <w:spacing w:after="160" w:line="256" w:lineRule="auto"/>
              <w:jc w:val="both"/>
              <w:rPr>
                <w:sz w:val="20"/>
                <w:szCs w:val="20"/>
              </w:rPr>
            </w:pPr>
            <w:r w:rsidRPr="00A25D80">
              <w:rPr>
                <w:rFonts w:eastAsia="Calibri"/>
                <w:b/>
                <w:bCs/>
                <w:sz w:val="20"/>
                <w:szCs w:val="20"/>
                <w:lang w:val="es-CR" w:eastAsia="en-US"/>
              </w:rPr>
              <w:object w:dxaOrig="1515" w:dyaOrig="990" w14:anchorId="7D62EDBD">
                <v:shape id="_x0000_i1054" type="#_x0000_t75" style="width:76.5pt;height:48.75pt" o:ole="">
                  <v:imagedata r:id="rId66" o:title=""/>
                </v:shape>
                <o:OLEObject Type="Embed" ProgID="Word.Document.12" ShapeID="_x0000_i1054" DrawAspect="Icon" ObjectID="_1726032009" r:id="rId67">
                  <o:FieldCodes>\s</o:FieldCodes>
                </o:OLEObject>
              </w:object>
            </w:r>
            <w:r w:rsidRPr="00A25D80">
              <w:rPr>
                <w:b/>
                <w:bCs/>
                <w:sz w:val="20"/>
                <w:szCs w:val="20"/>
              </w:rPr>
              <w:t xml:space="preserve">      </w:t>
            </w:r>
            <w:r w:rsidRPr="00A25D80">
              <w:rPr>
                <w:rFonts w:eastAsia="Calibri"/>
                <w:b/>
                <w:bCs/>
                <w:sz w:val="20"/>
                <w:szCs w:val="20"/>
                <w:lang w:val="es-CR" w:eastAsia="en-US"/>
              </w:rPr>
              <w:object w:dxaOrig="1515" w:dyaOrig="990" w14:anchorId="57476A5D">
                <v:shape id="_x0000_i1055" type="#_x0000_t75" style="width:76.5pt;height:48.75pt" o:ole="">
                  <v:imagedata r:id="rId68" o:title=""/>
                </v:shape>
                <o:OLEObject Type="Embed" ProgID="Word.Document.12" ShapeID="_x0000_i1055" DrawAspect="Icon" ObjectID="_1726032010" r:id="rId69">
                  <o:FieldCodes>\s</o:FieldCodes>
                </o:OLEObject>
              </w:object>
            </w:r>
          </w:p>
          <w:p w14:paraId="56C34507" w14:textId="77777777" w:rsidR="0032532A" w:rsidRPr="00231085" w:rsidRDefault="0032532A" w:rsidP="0032532A">
            <w:pPr>
              <w:pStyle w:val="Prrafodelista"/>
              <w:numPr>
                <w:ilvl w:val="0"/>
                <w:numId w:val="28"/>
              </w:numPr>
              <w:spacing w:after="160" w:line="256" w:lineRule="auto"/>
              <w:ind w:left="330"/>
              <w:contextualSpacing/>
              <w:jc w:val="both"/>
              <w:rPr>
                <w:b/>
                <w:bCs/>
                <w:sz w:val="20"/>
                <w:szCs w:val="20"/>
              </w:rPr>
            </w:pPr>
            <w:r w:rsidRPr="00231085">
              <w:rPr>
                <w:b/>
                <w:bCs/>
                <w:sz w:val="20"/>
                <w:szCs w:val="20"/>
              </w:rPr>
              <w:t xml:space="preserve">Adecuación de los horarios o jornadas:  </w:t>
            </w:r>
          </w:p>
          <w:p w14:paraId="1C3BFF2D" w14:textId="77777777" w:rsidR="0032532A" w:rsidRPr="00231085" w:rsidRDefault="0032532A" w:rsidP="006D1B99">
            <w:pPr>
              <w:jc w:val="both"/>
              <w:rPr>
                <w:rFonts w:ascii="Arial" w:hAnsi="Arial" w:cs="Arial"/>
              </w:rPr>
            </w:pPr>
          </w:p>
          <w:p w14:paraId="44B92ED3" w14:textId="77777777" w:rsidR="0032532A" w:rsidRPr="00A25D80" w:rsidRDefault="0032532A" w:rsidP="006D1B99">
            <w:pPr>
              <w:jc w:val="both"/>
              <w:rPr>
                <w:rFonts w:ascii="Arial" w:hAnsi="Arial" w:cs="Arial"/>
              </w:rPr>
            </w:pPr>
            <w:r w:rsidRPr="00A25D80">
              <w:rPr>
                <w:rFonts w:ascii="Arial" w:eastAsia="Calibri" w:hAnsi="Arial" w:cs="Arial"/>
                <w:b/>
                <w:bCs/>
                <w:lang w:eastAsia="en-US"/>
              </w:rPr>
              <w:object w:dxaOrig="1515" w:dyaOrig="990" w14:anchorId="69C8519E">
                <v:shape id="_x0000_i1056" type="#_x0000_t75" style="width:76.5pt;height:48.75pt" o:ole="">
                  <v:imagedata r:id="rId70" o:title=""/>
                </v:shape>
                <o:OLEObject Type="Embed" ProgID="Word.Document.12" ShapeID="_x0000_i1056" DrawAspect="Icon" ObjectID="_1726032011" r:id="rId71">
                  <o:FieldCodes>\s</o:FieldCodes>
                </o:OLEObject>
              </w:object>
            </w:r>
            <w:r w:rsidRPr="00A25D80">
              <w:rPr>
                <w:rFonts w:ascii="Arial" w:eastAsia="Calibri" w:hAnsi="Arial" w:cs="Arial"/>
                <w:b/>
                <w:bCs/>
                <w:lang w:eastAsia="en-US"/>
              </w:rPr>
              <w:object w:dxaOrig="1515" w:dyaOrig="990" w14:anchorId="44F00073">
                <v:shape id="_x0000_i1057" type="#_x0000_t75" style="width:76.5pt;height:48.75pt" o:ole="">
                  <v:imagedata r:id="rId72" o:title=""/>
                </v:shape>
                <o:OLEObject Type="Embed" ProgID="Word.Document.12" ShapeID="_x0000_i1057" DrawAspect="Icon" ObjectID="_1726032012" r:id="rId73">
                  <o:FieldCodes>\s</o:FieldCodes>
                </o:OLEObject>
              </w:object>
            </w:r>
          </w:p>
          <w:p w14:paraId="0F462774" w14:textId="77777777" w:rsidR="0032532A" w:rsidRPr="00A25D80" w:rsidRDefault="0032532A" w:rsidP="006D1B99">
            <w:pPr>
              <w:tabs>
                <w:tab w:val="left" w:pos="9639"/>
              </w:tabs>
              <w:rPr>
                <w:rFonts w:ascii="Arial" w:hAnsi="Arial" w:cs="Arial"/>
              </w:rPr>
            </w:pPr>
          </w:p>
        </w:tc>
        <w:tc>
          <w:tcPr>
            <w:tcW w:w="5387" w:type="dxa"/>
            <w:shd w:val="clear" w:color="auto" w:fill="auto"/>
            <w:vAlign w:val="center"/>
          </w:tcPr>
          <w:p w14:paraId="1164359B" w14:textId="77777777" w:rsidR="0032532A" w:rsidRPr="00231085" w:rsidRDefault="0032532A" w:rsidP="006D1B99">
            <w:pPr>
              <w:tabs>
                <w:tab w:val="left" w:pos="9639"/>
              </w:tabs>
              <w:ind w:right="30"/>
              <w:jc w:val="both"/>
              <w:rPr>
                <w:rFonts w:ascii="Arial" w:hAnsi="Arial" w:cs="Arial"/>
              </w:rPr>
            </w:pPr>
            <w:r w:rsidRPr="00A25D80">
              <w:rPr>
                <w:rFonts w:ascii="Arial" w:hAnsi="Arial" w:cs="Arial"/>
              </w:rPr>
              <w:t>Se toma nota de lo Indicado por la Dirección Jurídica respecto a los límites del ius variandi legítimo</w:t>
            </w:r>
            <w:r w:rsidR="005F7D99">
              <w:rPr>
                <w:rFonts w:ascii="Arial" w:hAnsi="Arial" w:cs="Arial"/>
              </w:rPr>
              <w:t xml:space="preserve">, en caso de realizar traslados también se </w:t>
            </w:r>
            <w:r w:rsidR="007926AF">
              <w:rPr>
                <w:rFonts w:ascii="Arial" w:hAnsi="Arial" w:cs="Arial"/>
              </w:rPr>
              <w:t>contará</w:t>
            </w:r>
            <w:r w:rsidR="005F7D99">
              <w:rPr>
                <w:rFonts w:ascii="Arial" w:hAnsi="Arial" w:cs="Arial"/>
              </w:rPr>
              <w:t xml:space="preserve"> con el visto bueno de la </w:t>
            </w:r>
            <w:r w:rsidR="007926AF">
              <w:rPr>
                <w:rFonts w:ascii="Arial" w:hAnsi="Arial" w:cs="Arial"/>
              </w:rPr>
              <w:t>Dirección</w:t>
            </w:r>
            <w:r w:rsidR="005F7D99">
              <w:rPr>
                <w:rFonts w:ascii="Arial" w:hAnsi="Arial" w:cs="Arial"/>
              </w:rPr>
              <w:t xml:space="preserve"> de </w:t>
            </w:r>
            <w:r w:rsidR="007926AF">
              <w:rPr>
                <w:rFonts w:ascii="Arial" w:hAnsi="Arial" w:cs="Arial"/>
              </w:rPr>
              <w:t>Gestión</w:t>
            </w:r>
            <w:r w:rsidR="005F7D99">
              <w:rPr>
                <w:rFonts w:ascii="Arial" w:hAnsi="Arial" w:cs="Arial"/>
              </w:rPr>
              <w:t xml:space="preserve"> Humana y las consideraciones </w:t>
            </w:r>
            <w:r w:rsidR="007926AF">
              <w:rPr>
                <w:rFonts w:ascii="Arial" w:hAnsi="Arial" w:cs="Arial"/>
              </w:rPr>
              <w:t>emanadas</w:t>
            </w:r>
            <w:r w:rsidR="005F7D99">
              <w:rPr>
                <w:rFonts w:ascii="Arial" w:hAnsi="Arial" w:cs="Arial"/>
              </w:rPr>
              <w:t xml:space="preserve"> por el ente </w:t>
            </w:r>
            <w:r w:rsidR="007926AF">
              <w:rPr>
                <w:rFonts w:ascii="Arial" w:hAnsi="Arial" w:cs="Arial"/>
              </w:rPr>
              <w:t xml:space="preserve">legal. </w:t>
            </w:r>
            <w:r w:rsidRPr="00A25D80">
              <w:rPr>
                <w:rFonts w:ascii="Arial" w:hAnsi="Arial" w:cs="Arial"/>
              </w:rPr>
              <w:t xml:space="preserve"> La observación no modifica el contenido del informe.</w:t>
            </w:r>
          </w:p>
        </w:tc>
      </w:tr>
      <w:tr w:rsidR="0032532A" w:rsidRPr="00A25D80" w14:paraId="0D90F687" w14:textId="77777777" w:rsidTr="00A3337E">
        <w:trPr>
          <w:trHeight w:val="232"/>
        </w:trPr>
        <w:tc>
          <w:tcPr>
            <w:tcW w:w="14029" w:type="dxa"/>
            <w:gridSpan w:val="3"/>
            <w:shd w:val="clear" w:color="auto" w:fill="auto"/>
          </w:tcPr>
          <w:p w14:paraId="7AB320FF" w14:textId="77777777" w:rsidR="0032532A" w:rsidRPr="00A25D80" w:rsidRDefault="0032532A" w:rsidP="006D1B99">
            <w:pPr>
              <w:tabs>
                <w:tab w:val="left" w:pos="9639"/>
              </w:tabs>
              <w:jc w:val="center"/>
              <w:rPr>
                <w:rFonts w:ascii="Arial" w:hAnsi="Arial" w:cs="Arial"/>
                <w:b/>
                <w:bCs/>
              </w:rPr>
            </w:pPr>
            <w:r w:rsidRPr="002C53DF">
              <w:rPr>
                <w:rFonts w:ascii="Arial" w:hAnsi="Arial" w:cs="Arial"/>
                <w:b/>
                <w:bCs/>
              </w:rPr>
              <w:t>Defensa Pública, oficio JEFDP-117-2022, del 22 de marzo de 2022</w:t>
            </w:r>
          </w:p>
          <w:p w14:paraId="4505E0E1" w14:textId="77777777" w:rsidR="0032532A" w:rsidRPr="002C53DF" w:rsidRDefault="0032532A" w:rsidP="006D1B99">
            <w:pPr>
              <w:tabs>
                <w:tab w:val="left" w:pos="9639"/>
              </w:tabs>
              <w:jc w:val="center"/>
              <w:rPr>
                <w:rFonts w:ascii="Arial" w:hAnsi="Arial" w:cs="Arial"/>
                <w:b/>
                <w:bCs/>
              </w:rPr>
            </w:pPr>
          </w:p>
        </w:tc>
      </w:tr>
      <w:tr w:rsidR="0032532A" w:rsidRPr="0069232A" w14:paraId="372588FF" w14:textId="77777777" w:rsidTr="00A3337E">
        <w:trPr>
          <w:trHeight w:val="232"/>
        </w:trPr>
        <w:tc>
          <w:tcPr>
            <w:tcW w:w="487" w:type="dxa"/>
            <w:shd w:val="clear" w:color="auto" w:fill="auto"/>
          </w:tcPr>
          <w:p w14:paraId="0D4E43E8"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w:t>
            </w:r>
          </w:p>
        </w:tc>
        <w:tc>
          <w:tcPr>
            <w:tcW w:w="8155" w:type="dxa"/>
            <w:shd w:val="clear" w:color="auto" w:fill="auto"/>
          </w:tcPr>
          <w:p w14:paraId="0E8FCADD" w14:textId="77777777" w:rsidR="0032532A" w:rsidRPr="002C53DF" w:rsidRDefault="0032532A" w:rsidP="006D1B99">
            <w:pPr>
              <w:tabs>
                <w:tab w:val="left" w:pos="9639"/>
              </w:tabs>
              <w:jc w:val="both"/>
              <w:rPr>
                <w:rFonts w:ascii="Arial" w:hAnsi="Arial" w:cs="Arial"/>
                <w:lang w:eastAsia="es-CR"/>
              </w:rPr>
            </w:pPr>
            <w:r w:rsidRPr="00A25D80">
              <w:rPr>
                <w:rFonts w:ascii="Arial" w:hAnsi="Arial" w:cs="Arial"/>
                <w:lang w:eastAsia="es-CR"/>
              </w:rPr>
              <w:t>Página</w:t>
            </w:r>
            <w:r w:rsidRPr="002C53DF">
              <w:rPr>
                <w:rFonts w:ascii="Arial" w:hAnsi="Arial" w:cs="Arial"/>
                <w:lang w:eastAsia="es-CR"/>
              </w:rPr>
              <w:t xml:space="preserve"> 67-68</w:t>
            </w:r>
          </w:p>
          <w:p w14:paraId="3D6640E0" w14:textId="77777777" w:rsidR="0032532A" w:rsidRPr="002C53DF" w:rsidRDefault="0032532A" w:rsidP="006D1B99">
            <w:pPr>
              <w:tabs>
                <w:tab w:val="left" w:pos="9639"/>
              </w:tabs>
              <w:jc w:val="both"/>
              <w:rPr>
                <w:rFonts w:ascii="Arial" w:hAnsi="Arial" w:cs="Arial"/>
                <w:lang w:eastAsia="es-CR"/>
              </w:rPr>
            </w:pPr>
            <w:r w:rsidRPr="002C53DF">
              <w:rPr>
                <w:rFonts w:ascii="Arial" w:hAnsi="Arial" w:cs="Arial"/>
                <w:lang w:eastAsia="es-CR"/>
              </w:rPr>
              <w:t>Esta afirmación es inexacta, no es a partir del informe 383-PLA-RH-MI-2021, que se le “dieron dos plazas de defensor” a la institución, por cuanto dicho documento avalado por el Consejo Superior en sesión 30-2021 artículo XIX, únicamente proponía dos escenarios para fortalecer la Defensa Pública en materia indígena con motivo de la aprobación de la Ley 9593. El primero de ellos incluía la aprobación</w:t>
            </w:r>
            <w:r w:rsidRPr="005461F7">
              <w:rPr>
                <w:rFonts w:ascii="Arial" w:hAnsi="Arial" w:cs="Arial"/>
                <w:lang w:eastAsia="es-CR"/>
              </w:rPr>
              <w:t xml:space="preserve"> </w:t>
            </w:r>
            <w:r w:rsidRPr="002C53DF">
              <w:rPr>
                <w:rFonts w:ascii="Arial" w:hAnsi="Arial" w:cs="Arial"/>
                <w:lang w:eastAsia="es-CR"/>
              </w:rPr>
              <w:t>de dos plazas extraordinarias para reforzar prioritariamente las oficinas de Buenos Aires y Bribri para la atención de asuntos de pensión alimentaria. El segundo escenario refería a la reubicación de personal defensor a partir del Proyecto de Mejora Integral del Proceso Penal.</w:t>
            </w:r>
          </w:p>
          <w:p w14:paraId="16D39AE2" w14:textId="77777777" w:rsidR="0032532A" w:rsidRPr="002C53DF" w:rsidRDefault="0032532A" w:rsidP="006D1B99">
            <w:pPr>
              <w:tabs>
                <w:tab w:val="left" w:pos="9639"/>
              </w:tabs>
              <w:jc w:val="both"/>
              <w:rPr>
                <w:rFonts w:ascii="Arial" w:hAnsi="Arial" w:cs="Arial"/>
                <w:lang w:eastAsia="es-CR"/>
              </w:rPr>
            </w:pPr>
            <w:r w:rsidRPr="002C53DF">
              <w:rPr>
                <w:rFonts w:ascii="Arial" w:hAnsi="Arial" w:cs="Arial"/>
                <w:lang w:eastAsia="es-CR"/>
              </w:rPr>
              <w:t>Fue gracias al apoyo de la Magistrada Roxana Chacón Artavia, que la Defensa Pública, solicitó ante el Ministerio de Hacienda la aprobación de 35 plazas</w:t>
            </w:r>
            <w:r w:rsidRPr="005461F7">
              <w:rPr>
                <w:rFonts w:ascii="Arial" w:hAnsi="Arial" w:cs="Arial"/>
                <w:lang w:eastAsia="es-CR"/>
              </w:rPr>
              <w:t xml:space="preserve"> </w:t>
            </w:r>
            <w:r w:rsidRPr="002C53DF">
              <w:rPr>
                <w:rFonts w:ascii="Arial" w:hAnsi="Arial" w:cs="Arial"/>
                <w:lang w:eastAsia="es-CR"/>
              </w:rPr>
              <w:t>para la Defensa Pública para ser utilizadas en trámites de pensiones alimentarias, asuntos de familia y atención de la población indígena. Lo anterior, fue de conocimiento de la Corte Plena en sesión 32-2021, del 9 de</w:t>
            </w:r>
            <w:r w:rsidRPr="00A25D80">
              <w:rPr>
                <w:rFonts w:ascii="Arial" w:hAnsi="Arial" w:cs="Arial"/>
                <w:lang w:eastAsia="es-CR"/>
              </w:rPr>
              <w:t xml:space="preserve"> </w:t>
            </w:r>
            <w:r w:rsidRPr="002C53DF">
              <w:rPr>
                <w:rFonts w:ascii="Arial" w:hAnsi="Arial" w:cs="Arial"/>
                <w:lang w:eastAsia="es-CR"/>
              </w:rPr>
              <w:t>agosto de 2021, en donde se indica: “El Ministro de Hacienda accedió a otorgar 17 plazas, que son 15 plazas para la Defensa Pública, para que puedan funcionar en estos trámites de lo que es la representación de las mujeres en cuanto a los temas de pensiones alimentarias y todo lo que tiene que ver con el Código de Familia y la asesoría oportuna y necesaria y dos plazas importantes que fueron concedidas por el Ministerio de Hacienda, que tienen que ver con la representación de las mujeres indígenas”.</w:t>
            </w:r>
          </w:p>
          <w:p w14:paraId="4EE98AD8" w14:textId="77777777" w:rsidR="0032532A" w:rsidRPr="002C53DF" w:rsidRDefault="0032532A" w:rsidP="006D1B99">
            <w:pPr>
              <w:autoSpaceDE w:val="0"/>
              <w:autoSpaceDN w:val="0"/>
              <w:adjustRightInd w:val="0"/>
              <w:jc w:val="both"/>
              <w:rPr>
                <w:rFonts w:ascii="Arial" w:hAnsi="Arial" w:cs="Arial"/>
                <w:lang w:eastAsia="es-CR"/>
              </w:rPr>
            </w:pPr>
          </w:p>
          <w:p w14:paraId="708069E4" w14:textId="77777777" w:rsidR="0032532A" w:rsidRPr="002C53DF"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 xml:space="preserve">Siendo entonces que a partir de la aprobación de dicho recurso profesional se logró dotar de plazas especializadas en la atención de asuntos indígenas en las siguientes zonas: Bribri, Buenos Aires y Coto Brus. </w:t>
            </w:r>
          </w:p>
          <w:p w14:paraId="096B3F7A" w14:textId="77777777" w:rsidR="0032532A" w:rsidRPr="002C53DF" w:rsidRDefault="0032532A" w:rsidP="006D1B99">
            <w:pPr>
              <w:autoSpaceDE w:val="0"/>
              <w:autoSpaceDN w:val="0"/>
              <w:adjustRightInd w:val="0"/>
              <w:jc w:val="both"/>
              <w:rPr>
                <w:rFonts w:ascii="Arial" w:hAnsi="Arial" w:cs="Arial"/>
                <w:lang w:eastAsia="es-CR"/>
              </w:rPr>
            </w:pPr>
          </w:p>
          <w:p w14:paraId="726ED14E" w14:textId="77777777" w:rsidR="0032532A" w:rsidRPr="00A25D80"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En relación con la oficina de Coto Brus, la permanencia de la plaza de persona defensora pública 352100, está sujeta al estudio respectivo por parte de la Dirección de Planificación, de acuerdo con lo dispuesto por el Consejo Superior, en sesión 04-2022 del 13 de enero de 2022. No obstante, dicho puesto proveniente de la Defensa Pública de Flagrancia del I Circuito</w:t>
            </w:r>
            <w:r w:rsidRPr="00A25D80">
              <w:rPr>
                <w:rFonts w:ascii="Arial" w:hAnsi="Arial" w:cs="Arial"/>
                <w:lang w:eastAsia="es-CR"/>
              </w:rPr>
              <w:t xml:space="preserve"> </w:t>
            </w:r>
            <w:r w:rsidRPr="002C53DF">
              <w:rPr>
                <w:rFonts w:ascii="Arial" w:hAnsi="Arial" w:cs="Arial"/>
                <w:lang w:eastAsia="es-CR"/>
              </w:rPr>
              <w:t>Judicial de San José (de acuerdo con lo</w:t>
            </w:r>
            <w:r w:rsidRPr="00A25D80">
              <w:rPr>
                <w:rFonts w:ascii="Arial" w:hAnsi="Arial" w:cs="Arial"/>
                <w:lang w:eastAsia="es-CR"/>
              </w:rPr>
              <w:t xml:space="preserve"> </w:t>
            </w:r>
            <w:r w:rsidRPr="002C53DF">
              <w:rPr>
                <w:rFonts w:ascii="Arial" w:hAnsi="Arial" w:cs="Arial"/>
                <w:lang w:eastAsia="es-CR"/>
              </w:rPr>
              <w:t>autorizado por el Consejo Superior en</w:t>
            </w:r>
            <w:r w:rsidRPr="00A25D80">
              <w:rPr>
                <w:rFonts w:ascii="Arial" w:hAnsi="Arial" w:cs="Arial"/>
                <w:lang w:eastAsia="es-CR"/>
              </w:rPr>
              <w:t xml:space="preserve"> </w:t>
            </w:r>
            <w:r w:rsidRPr="002C53DF">
              <w:rPr>
                <w:rFonts w:ascii="Arial" w:hAnsi="Arial" w:cs="Arial"/>
                <w:lang w:eastAsia="es-CR"/>
              </w:rPr>
              <w:t>sesión 47-2021 del 8 de junio de 2021)</w:t>
            </w:r>
            <w:r w:rsidRPr="00A25D80">
              <w:rPr>
                <w:rFonts w:ascii="Arial" w:hAnsi="Arial" w:cs="Arial"/>
                <w:lang w:eastAsia="es-CR"/>
              </w:rPr>
              <w:t xml:space="preserve"> </w:t>
            </w:r>
            <w:r w:rsidRPr="002C53DF">
              <w:rPr>
                <w:rFonts w:ascii="Arial" w:hAnsi="Arial" w:cs="Arial"/>
                <w:lang w:eastAsia="es-CR"/>
              </w:rPr>
              <w:t>fue destinada para la atención</w:t>
            </w:r>
            <w:r w:rsidRPr="00A25D80">
              <w:rPr>
                <w:rFonts w:ascii="Arial" w:hAnsi="Arial" w:cs="Arial"/>
                <w:lang w:eastAsia="es-CR"/>
              </w:rPr>
              <w:t xml:space="preserve"> </w:t>
            </w:r>
            <w:r w:rsidRPr="002C53DF">
              <w:rPr>
                <w:rFonts w:ascii="Arial" w:hAnsi="Arial" w:cs="Arial"/>
                <w:lang w:eastAsia="es-CR"/>
              </w:rPr>
              <w:t>especializada de asuntos indígenas.</w:t>
            </w:r>
          </w:p>
          <w:p w14:paraId="2060A110" w14:textId="77777777" w:rsidR="0032532A" w:rsidRPr="00231085" w:rsidRDefault="0032532A" w:rsidP="006D1B99">
            <w:pPr>
              <w:autoSpaceDE w:val="0"/>
              <w:autoSpaceDN w:val="0"/>
              <w:adjustRightInd w:val="0"/>
              <w:jc w:val="both"/>
              <w:rPr>
                <w:rFonts w:ascii="Arial" w:hAnsi="Arial" w:cs="Arial"/>
                <w:lang w:eastAsia="es-CR"/>
              </w:rPr>
            </w:pPr>
          </w:p>
          <w:p w14:paraId="360FA2E1" w14:textId="77777777" w:rsidR="0032532A" w:rsidRPr="00A25D80"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Es importante hacer ver, que en virtud de los dos recursos autorizados por la Asamblea Legislativa y el recurso avalado en junio de 2021 por el Consejo Superior, la Defensa Pública cuenta con tres recursos especializados en la atención de pueblos indígenas, de acuerdo con la competencia otorgado en el artículo 7 de la Ley de Acceso a la Justicia de los Pueblos Indígenas de Costa Rica, las cuales se encuentra destacadas en las oficinas con mayor afluencia de personas usuarias indígenas, siendo entonces que considera esta Dirección que dicho recurso no puede ser utilizado para atención de asuntos en materia penal como su quiere proponer, toda vez que</w:t>
            </w:r>
            <w:r w:rsidRPr="00A25D80">
              <w:rPr>
                <w:rFonts w:ascii="Arial" w:hAnsi="Arial" w:cs="Arial"/>
                <w:lang w:eastAsia="es-CR"/>
              </w:rPr>
              <w:t xml:space="preserve"> </w:t>
            </w:r>
            <w:r w:rsidRPr="002C53DF">
              <w:rPr>
                <w:rFonts w:ascii="Arial" w:hAnsi="Arial" w:cs="Arial"/>
                <w:lang w:eastAsia="es-CR"/>
              </w:rPr>
              <w:t>con ella se brinda asesoría y</w:t>
            </w:r>
            <w:r w:rsidRPr="00A25D80">
              <w:rPr>
                <w:rFonts w:ascii="Arial" w:hAnsi="Arial" w:cs="Arial"/>
                <w:lang w:eastAsia="es-CR"/>
              </w:rPr>
              <w:t xml:space="preserve"> </w:t>
            </w:r>
            <w:r w:rsidRPr="002C53DF">
              <w:rPr>
                <w:rFonts w:ascii="Arial" w:hAnsi="Arial" w:cs="Arial"/>
                <w:lang w:eastAsia="es-CR"/>
              </w:rPr>
              <w:t>acompañamiento legal a una población</w:t>
            </w:r>
            <w:r w:rsidRPr="00A25D80">
              <w:rPr>
                <w:rFonts w:ascii="Arial" w:hAnsi="Arial" w:cs="Arial"/>
                <w:lang w:eastAsia="es-CR"/>
              </w:rPr>
              <w:t xml:space="preserve"> </w:t>
            </w:r>
            <w:r w:rsidRPr="002C53DF">
              <w:rPr>
                <w:rFonts w:ascii="Arial" w:hAnsi="Arial" w:cs="Arial"/>
                <w:lang w:eastAsia="es-CR"/>
              </w:rPr>
              <w:t>en situación de vulnerabilidad</w:t>
            </w:r>
            <w:r w:rsidRPr="00A25D80">
              <w:rPr>
                <w:rFonts w:ascii="Arial" w:hAnsi="Arial" w:cs="Arial"/>
                <w:lang w:eastAsia="es-CR"/>
              </w:rPr>
              <w:t xml:space="preserve"> </w:t>
            </w:r>
            <w:r w:rsidRPr="002C53DF">
              <w:rPr>
                <w:rFonts w:ascii="Arial" w:hAnsi="Arial" w:cs="Arial"/>
                <w:lang w:eastAsia="es-CR"/>
              </w:rPr>
              <w:t>históricamente sujeta a distintos tipos</w:t>
            </w:r>
            <w:r w:rsidRPr="00A25D80">
              <w:rPr>
                <w:rFonts w:ascii="Arial" w:hAnsi="Arial" w:cs="Arial"/>
                <w:lang w:eastAsia="es-CR"/>
              </w:rPr>
              <w:t xml:space="preserve"> </w:t>
            </w:r>
            <w:r w:rsidRPr="002C53DF">
              <w:rPr>
                <w:rFonts w:ascii="Arial" w:hAnsi="Arial" w:cs="Arial"/>
                <w:lang w:eastAsia="es-CR"/>
              </w:rPr>
              <w:t>de discriminación.</w:t>
            </w:r>
          </w:p>
          <w:p w14:paraId="10E850D5" w14:textId="77777777" w:rsidR="0032532A" w:rsidRPr="00A25D80" w:rsidRDefault="0032532A" w:rsidP="006D1B99">
            <w:pPr>
              <w:autoSpaceDE w:val="0"/>
              <w:autoSpaceDN w:val="0"/>
              <w:adjustRightInd w:val="0"/>
              <w:jc w:val="both"/>
              <w:rPr>
                <w:rFonts w:ascii="Arial" w:hAnsi="Arial" w:cs="Arial"/>
                <w:lang w:eastAsia="es-CR"/>
              </w:rPr>
            </w:pPr>
          </w:p>
          <w:p w14:paraId="3B71AC9B" w14:textId="77777777" w:rsidR="0032532A" w:rsidRPr="00A25D80"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En este sentido, retirar o trasladar recurso humano ya destinado para la atención de dicha población, sería un retroceso en materia de acceso a la justicia de estas personas usuarias de la Defensa Pública.</w:t>
            </w:r>
          </w:p>
          <w:p w14:paraId="12F79D1D" w14:textId="77777777" w:rsidR="0032532A" w:rsidRPr="002C53DF" w:rsidRDefault="0032532A" w:rsidP="006D1B99">
            <w:pPr>
              <w:autoSpaceDE w:val="0"/>
              <w:autoSpaceDN w:val="0"/>
              <w:adjustRightInd w:val="0"/>
              <w:jc w:val="both"/>
              <w:rPr>
                <w:rFonts w:ascii="Arial" w:hAnsi="Arial" w:cs="Arial"/>
                <w:lang w:eastAsia="es-CR"/>
              </w:rPr>
            </w:pPr>
          </w:p>
          <w:p w14:paraId="40531D1A" w14:textId="77777777" w:rsidR="0032532A" w:rsidRPr="002C53DF"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Es necesario hacer ver que esta institución entiende la necesidad en la asignación de un nuevo defensor en la oficina de Puerto Jiménez, sin embargo, la reasignación de una plaza de acuerdo con lo propuesto generaría un perjuicio en la institución y a los usuarios de la misma y produciría un desequilibrio en las cargas laborales.</w:t>
            </w:r>
          </w:p>
          <w:p w14:paraId="4F9057CB" w14:textId="77777777" w:rsidR="0032532A" w:rsidRPr="002C53DF" w:rsidRDefault="0032532A" w:rsidP="006D1B99">
            <w:pPr>
              <w:autoSpaceDE w:val="0"/>
              <w:autoSpaceDN w:val="0"/>
              <w:adjustRightInd w:val="0"/>
              <w:jc w:val="both"/>
              <w:rPr>
                <w:rFonts w:ascii="Arial" w:hAnsi="Arial" w:cs="Arial"/>
                <w:lang w:eastAsia="es-CR"/>
              </w:rPr>
            </w:pPr>
          </w:p>
          <w:p w14:paraId="6F84EF6B" w14:textId="77777777" w:rsidR="0032532A" w:rsidRPr="002C53DF"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Por lo tanto, sugiere esta Dirección que para cubrir las necesidades de un posible Juzgado Penal en la jurisdicción de Puerto Jiménez, se dote a la Defensa Pública recurso de una plaza específica para la atención de la materia penal, siempre que la carga laboral así lo justifique, y no trasladar plazas que están siendo utilizada para atender las necesidades de la población contemplada en la Ley N° 9593 Ley de Acceso a la Justicia de los Pueblos Indígenas de Costa Rica.</w:t>
            </w:r>
          </w:p>
          <w:p w14:paraId="59E1D28E" w14:textId="77777777" w:rsidR="0032532A" w:rsidRPr="002C53DF" w:rsidRDefault="0032532A" w:rsidP="006D1B99">
            <w:pPr>
              <w:autoSpaceDE w:val="0"/>
              <w:autoSpaceDN w:val="0"/>
              <w:adjustRightInd w:val="0"/>
              <w:jc w:val="both"/>
              <w:rPr>
                <w:rFonts w:ascii="Arial" w:hAnsi="Arial" w:cs="Arial"/>
                <w:lang w:eastAsia="es-CR"/>
              </w:rPr>
            </w:pPr>
          </w:p>
          <w:p w14:paraId="47578700" w14:textId="77777777" w:rsidR="0032532A" w:rsidRPr="00A25D80" w:rsidRDefault="0032532A" w:rsidP="006D1B99">
            <w:pPr>
              <w:autoSpaceDE w:val="0"/>
              <w:autoSpaceDN w:val="0"/>
              <w:adjustRightInd w:val="0"/>
              <w:jc w:val="both"/>
              <w:rPr>
                <w:rFonts w:ascii="Arial" w:hAnsi="Arial" w:cs="Arial"/>
                <w:lang w:eastAsia="es-CR"/>
              </w:rPr>
            </w:pPr>
            <w:r w:rsidRPr="002C53DF">
              <w:rPr>
                <w:rFonts w:ascii="Arial" w:hAnsi="Arial" w:cs="Arial"/>
                <w:lang w:eastAsia="es-CR"/>
              </w:rPr>
              <w:t>Adicionalmente, de establecerse una nueva plaza, se solicita se asigne el equipo mobiliario y técnico correspondiente para el puesto profesional y que, el Departamento de Salud Ocupacional, valore las condiciones y el espacio físico de la oficina de la Defensa Pública de Puerto Jiménez, a fin de determinar si es factible integrar el nuevo recurso de manera presencial en el despacho cumpliendo las medidas de distanciamiento.</w:t>
            </w:r>
          </w:p>
        </w:tc>
        <w:tc>
          <w:tcPr>
            <w:tcW w:w="5387" w:type="dxa"/>
            <w:shd w:val="clear" w:color="auto" w:fill="auto"/>
          </w:tcPr>
          <w:p w14:paraId="03E2D6AE" w14:textId="77777777" w:rsidR="0032532A" w:rsidRPr="00BA4548" w:rsidRDefault="0032532A" w:rsidP="006D1B99">
            <w:pPr>
              <w:tabs>
                <w:tab w:val="left" w:pos="9639"/>
              </w:tabs>
              <w:rPr>
                <w:rFonts w:ascii="Arial" w:hAnsi="Arial" w:cs="Arial"/>
                <w:highlight w:val="cyan"/>
              </w:rPr>
            </w:pPr>
          </w:p>
          <w:p w14:paraId="30529639" w14:textId="77777777" w:rsidR="00973BD0" w:rsidRPr="00CF1C14" w:rsidRDefault="00973BD0" w:rsidP="006D1B99">
            <w:pPr>
              <w:tabs>
                <w:tab w:val="left" w:pos="9639"/>
              </w:tabs>
              <w:rPr>
                <w:rFonts w:ascii="Arial" w:hAnsi="Arial" w:cs="Arial"/>
              </w:rPr>
            </w:pPr>
          </w:p>
          <w:p w14:paraId="6B59C758" w14:textId="77777777" w:rsidR="009B25EA" w:rsidRPr="00CF1C14" w:rsidRDefault="00973BD0" w:rsidP="006D1B99">
            <w:pPr>
              <w:tabs>
                <w:tab w:val="left" w:pos="9639"/>
              </w:tabs>
              <w:rPr>
                <w:rFonts w:ascii="Arial" w:hAnsi="Arial" w:cs="Arial"/>
              </w:rPr>
            </w:pPr>
            <w:r w:rsidRPr="00CF1C14">
              <w:rPr>
                <w:rFonts w:ascii="Arial" w:hAnsi="Arial" w:cs="Arial"/>
              </w:rPr>
              <w:t xml:space="preserve">Según criterio dado por lo profesionales a cargo </w:t>
            </w:r>
            <w:r w:rsidR="004B6767" w:rsidRPr="00CF1C14">
              <w:rPr>
                <w:rFonts w:ascii="Arial" w:hAnsi="Arial" w:cs="Arial"/>
              </w:rPr>
              <w:t>del</w:t>
            </w:r>
            <w:r w:rsidR="009B25EA" w:rsidRPr="00CF1C14">
              <w:rPr>
                <w:rFonts w:ascii="Arial" w:hAnsi="Arial" w:cs="Arial"/>
              </w:rPr>
              <w:t xml:space="preserve"> Proyecto de Mejora Integral del Proceso Penal se justifica su permanencia en Coto Brus, por lo que se incorpora un recurso nuevo con su </w:t>
            </w:r>
            <w:r w:rsidR="00033ABB" w:rsidRPr="00CF1C14">
              <w:rPr>
                <w:rFonts w:ascii="Arial" w:hAnsi="Arial" w:cs="Arial"/>
              </w:rPr>
              <w:t>mobiliario</w:t>
            </w:r>
            <w:r w:rsidR="009B25EA" w:rsidRPr="00CF1C14">
              <w:rPr>
                <w:rFonts w:ascii="Arial" w:hAnsi="Arial" w:cs="Arial"/>
              </w:rPr>
              <w:t xml:space="preserve"> y equipo.</w:t>
            </w:r>
          </w:p>
          <w:p w14:paraId="6E417579" w14:textId="77777777" w:rsidR="003F4BE3" w:rsidRPr="00CF1C14" w:rsidRDefault="003F4BE3" w:rsidP="00BA4548">
            <w:pPr>
              <w:tabs>
                <w:tab w:val="left" w:pos="9639"/>
              </w:tabs>
              <w:jc w:val="both"/>
              <w:rPr>
                <w:rFonts w:ascii="Arial" w:hAnsi="Arial" w:cs="Arial"/>
              </w:rPr>
            </w:pPr>
          </w:p>
          <w:p w14:paraId="6044A28F" w14:textId="77777777" w:rsidR="003F4BE3" w:rsidRPr="00CF1C14" w:rsidRDefault="003F4BE3" w:rsidP="00BA4548">
            <w:pPr>
              <w:tabs>
                <w:tab w:val="left" w:pos="9639"/>
              </w:tabs>
              <w:jc w:val="both"/>
              <w:rPr>
                <w:rFonts w:ascii="Segoe UI" w:hAnsi="Segoe UI" w:cs="Segoe UI"/>
                <w:color w:val="242424"/>
                <w:shd w:val="clear" w:color="auto" w:fill="FFFFFF"/>
              </w:rPr>
            </w:pPr>
            <w:r w:rsidRPr="00CF1C14">
              <w:rPr>
                <w:rFonts w:ascii="Segoe UI" w:hAnsi="Segoe UI" w:cs="Segoe UI"/>
                <w:color w:val="242424"/>
                <w:shd w:val="clear" w:color="auto" w:fill="FFFFFF"/>
                <w:lang w:val="es-MX"/>
              </w:rPr>
              <w:t>Una vez aclarada la solicitud la Jefatura de la Defensa Pública en cuanto a que se mantenga la plaza 352100 de persona defensora laborando en la Defensa Pública de Coto Brus para la atención de personas usuarias indígenas; </w:t>
            </w:r>
            <w:r w:rsidRPr="00CF1C14">
              <w:rPr>
                <w:rFonts w:ascii="Segoe UI" w:hAnsi="Segoe UI" w:cs="Segoe UI"/>
                <w:b/>
                <w:bCs/>
                <w:color w:val="242424"/>
                <w:shd w:val="clear" w:color="auto" w:fill="FFFFFF"/>
                <w:lang w:val="es-MX"/>
              </w:rPr>
              <w:t>se considera técnicamente viable</w:t>
            </w:r>
            <w:r w:rsidRPr="00CF1C14">
              <w:rPr>
                <w:rFonts w:ascii="Segoe UI" w:hAnsi="Segoe UI" w:cs="Segoe UI"/>
                <w:color w:val="242424"/>
                <w:shd w:val="clear" w:color="auto" w:fill="FFFFFF"/>
                <w:lang w:val="es-MX"/>
              </w:rPr>
              <w:t>, ,dado a que fue una necesidad institucional que se identificó en los diversos informes técnicos de presupuesto en razón de la promulgación de la Ley 9593 de Acceso a la Justicia de Pueblos Indígenas y que se logró solventar en julio de 2021 con el traslado de un recurso resultante del abordaje de Flagrancia del Primer y Segundo Circuito Judicial de San José, pero que también al iniciar el 2022 fue otorgada otra plaza adicional a raíz de los fondos adicionales brindados por el Ministerio de Hacienda (</w:t>
            </w:r>
            <w:r w:rsidRPr="00CF1C14">
              <w:rPr>
                <w:rFonts w:ascii="Segoe UI" w:hAnsi="Segoe UI" w:cs="Segoe UI"/>
                <w:i/>
                <w:iCs/>
                <w:color w:val="242424"/>
                <w:shd w:val="clear" w:color="auto" w:fill="FFFFFF"/>
                <w:lang w:val="es-MX"/>
              </w:rPr>
              <w:t>plazas que </w:t>
            </w:r>
            <w:r w:rsidRPr="00CF1C14">
              <w:rPr>
                <w:rFonts w:ascii="Segoe UI" w:hAnsi="Segoe UI" w:cs="Segoe UI"/>
                <w:i/>
                <w:iCs/>
                <w:color w:val="242424"/>
                <w:shd w:val="clear" w:color="auto" w:fill="FFFFFF"/>
              </w:rPr>
              <w:t>fueron comunicadas por la Dirección de Gestión Humana el 04 de enero de 2022, mediante la página web y correo electrónico general al personal judicial con el detalle de puestos nuevos (ordinarios y extraordinarios), para el periodo 2022</w:t>
            </w:r>
            <w:r w:rsidRPr="00CF1C14">
              <w:rPr>
                <w:rFonts w:ascii="Segoe UI" w:hAnsi="Segoe UI" w:cs="Segoe UI"/>
                <w:color w:val="242424"/>
                <w:shd w:val="clear" w:color="auto" w:fill="FFFFFF"/>
              </w:rPr>
              <w:t>); </w:t>
            </w:r>
            <w:r w:rsidRPr="00CF1C14">
              <w:rPr>
                <w:rFonts w:ascii="Segoe UI" w:hAnsi="Segoe UI" w:cs="Segoe UI"/>
                <w:color w:val="242424"/>
                <w:shd w:val="clear" w:color="auto" w:fill="FFFFFF"/>
                <w:lang w:val="es-MX"/>
              </w:rPr>
              <w:t>con el propósito de que la plaza 352100 se destaque oficialmente en la Defensa Pública de Coto Brus en la atención de personas usuarias indígenas, sin desvirtuar el motivo por el cual inicialmente se había trasladado a la Defensa Pública de Buenos Aires.</w:t>
            </w:r>
            <w:r w:rsidR="002F302E" w:rsidRPr="00CF1C14">
              <w:rPr>
                <w:rFonts w:ascii="Segoe UI" w:hAnsi="Segoe UI" w:cs="Segoe UI"/>
                <w:color w:val="242424"/>
                <w:shd w:val="clear" w:color="auto" w:fill="FFFFFF"/>
                <w:lang w:val="es-MX"/>
              </w:rPr>
              <w:t xml:space="preserve"> </w:t>
            </w:r>
            <w:r w:rsidR="002F302E" w:rsidRPr="00CF1C14">
              <w:rPr>
                <w:rFonts w:ascii="Segoe UI" w:hAnsi="Segoe UI" w:cs="Segoe UI"/>
                <w:color w:val="242424"/>
                <w:shd w:val="clear" w:color="auto" w:fill="FFFFFF"/>
              </w:rPr>
              <w:t>Las plazas otorgadas sean especializadas en la atención de personas usuarias indígenas en materia de pensiones alimentarias pero no se recomienda su exclusividad.</w:t>
            </w:r>
          </w:p>
          <w:p w14:paraId="441D2EAD" w14:textId="77777777" w:rsidR="002F302E" w:rsidRPr="00CF1C14" w:rsidRDefault="002F302E" w:rsidP="00BA4548">
            <w:pPr>
              <w:tabs>
                <w:tab w:val="left" w:pos="9639"/>
              </w:tabs>
              <w:jc w:val="both"/>
              <w:rPr>
                <w:rFonts w:ascii="Arial" w:hAnsi="Arial" w:cs="Arial"/>
              </w:rPr>
            </w:pPr>
            <w:r w:rsidRPr="00CF1C14">
              <w:rPr>
                <w:rFonts w:ascii="Segoe UI" w:hAnsi="Segoe UI" w:cs="Segoe UI"/>
                <w:color w:val="242424"/>
                <w:shd w:val="clear" w:color="auto" w:fill="FFFFFF"/>
              </w:rPr>
              <w:t>Es relevante hacer mención que mediante el informe 34-PLA-EV-2017 de la Dirección de Planificación, sobre el Impacto organizacional y presupuestario para el Poder Judicial en caso de aprobarse el proyecto de Ley denominado “Código Procesal de Familia”; se analizó lo referente a la Defensa Pública en la atención de asuntos en materia de Familia, Violencia Doméstica y Pensión Alimentaria; donde, se consideró entre otros asuntos crear un total de 33 plazas de Defensor Público para la defensa de la parte actora en asuntos de Pensión Alimentaria de las cuales tres eran para el Segundo Circuito Judicial de la Zona Sur, sin embargo a inicios de este año se otorgaron únicamente 15 quedando un faltante de 18 plazas, por lo tanto la Jefatura de la Defensa Pública priorizó mediante su criterio técnico la ubicación de esas plazas y consideró que la plaza 352100, que se había liberado de Buenos Aires, podía venir a Coto Brus para dar apertura oficial al servicio en pensiones alimentarias.</w:t>
            </w:r>
          </w:p>
          <w:p w14:paraId="2E947DD0" w14:textId="77777777" w:rsidR="00033ABB" w:rsidRPr="00CF1C14" w:rsidRDefault="00033ABB" w:rsidP="006D1B99">
            <w:pPr>
              <w:tabs>
                <w:tab w:val="left" w:pos="9639"/>
              </w:tabs>
              <w:rPr>
                <w:rFonts w:ascii="Arial" w:hAnsi="Arial" w:cs="Arial"/>
              </w:rPr>
            </w:pPr>
          </w:p>
          <w:p w14:paraId="11AB5BAC" w14:textId="77777777" w:rsidR="009B25EA" w:rsidRPr="00CF1C14" w:rsidRDefault="009B25EA" w:rsidP="006D1B99">
            <w:pPr>
              <w:tabs>
                <w:tab w:val="left" w:pos="9639"/>
              </w:tabs>
              <w:rPr>
                <w:rFonts w:ascii="Arial" w:hAnsi="Arial" w:cs="Arial"/>
              </w:rPr>
            </w:pPr>
          </w:p>
          <w:p w14:paraId="75E8976B" w14:textId="77777777" w:rsidR="009B25EA" w:rsidRPr="00CF1C14" w:rsidRDefault="009B25EA" w:rsidP="006D1B99">
            <w:pPr>
              <w:tabs>
                <w:tab w:val="left" w:pos="9639"/>
              </w:tabs>
              <w:rPr>
                <w:rFonts w:ascii="Arial" w:hAnsi="Arial" w:cs="Arial"/>
              </w:rPr>
            </w:pPr>
          </w:p>
          <w:p w14:paraId="7705DE13" w14:textId="77777777" w:rsidR="00973BD0" w:rsidRPr="00BA4548" w:rsidRDefault="009B25EA" w:rsidP="006D1B99">
            <w:pPr>
              <w:tabs>
                <w:tab w:val="left" w:pos="9639"/>
              </w:tabs>
              <w:rPr>
                <w:rFonts w:ascii="Arial" w:hAnsi="Arial" w:cs="Arial"/>
                <w:i/>
                <w:iCs/>
                <w:highlight w:val="cyan"/>
              </w:rPr>
            </w:pPr>
            <w:r w:rsidRPr="00CF1C14">
              <w:rPr>
                <w:rFonts w:ascii="Arial" w:hAnsi="Arial" w:cs="Arial"/>
              </w:rPr>
              <w:t>Se modifica en el informe</w:t>
            </w:r>
            <w:r w:rsidR="004B6767" w:rsidRPr="00CF1C14">
              <w:rPr>
                <w:rFonts w:ascii="Arial" w:hAnsi="Arial" w:cs="Arial"/>
              </w:rPr>
              <w:t xml:space="preserve"> </w:t>
            </w:r>
          </w:p>
        </w:tc>
      </w:tr>
      <w:tr w:rsidR="0032532A" w:rsidRPr="0069232A" w14:paraId="23304DA7" w14:textId="77777777" w:rsidTr="00A3337E">
        <w:trPr>
          <w:trHeight w:val="232"/>
        </w:trPr>
        <w:tc>
          <w:tcPr>
            <w:tcW w:w="487" w:type="dxa"/>
            <w:shd w:val="clear" w:color="auto" w:fill="auto"/>
            <w:vAlign w:val="center"/>
          </w:tcPr>
          <w:p w14:paraId="36056F7C"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3</w:t>
            </w:r>
          </w:p>
        </w:tc>
        <w:tc>
          <w:tcPr>
            <w:tcW w:w="8155" w:type="dxa"/>
            <w:shd w:val="clear" w:color="auto" w:fill="auto"/>
            <w:vAlign w:val="center"/>
          </w:tcPr>
          <w:p w14:paraId="0992C184" w14:textId="77777777" w:rsidR="0032532A" w:rsidRPr="000F27F2" w:rsidRDefault="0032532A" w:rsidP="006D1B99">
            <w:pPr>
              <w:tabs>
                <w:tab w:val="left" w:pos="9639"/>
              </w:tabs>
              <w:jc w:val="both"/>
              <w:rPr>
                <w:rFonts w:ascii="Arial" w:hAnsi="Arial" w:cs="Arial"/>
              </w:rPr>
            </w:pPr>
            <w:r w:rsidRPr="00A25D80">
              <w:rPr>
                <w:rFonts w:ascii="Arial" w:hAnsi="Arial" w:cs="Arial"/>
              </w:rPr>
              <w:t>Página 92. En virtud de los argumentos expuestos en el apartado anterior, se solicita respetuosamente analizar nuevamente esta propuesta y recomendar la dotación de una plaza de persona defensora pública para la atención de la materia en penal a fin de que se pu</w:t>
            </w:r>
            <w:r w:rsidRPr="00231085">
              <w:rPr>
                <w:rFonts w:ascii="Arial" w:hAnsi="Arial" w:cs="Arial"/>
              </w:rPr>
              <w:t>eda destacar en la oficina de Puerto Jiménez de acuerdo con la estructura mínima propuesta para la creación del Juzgado Penal en esa zona, siempre y cuando la carga laboral así lo justifique.</w:t>
            </w:r>
          </w:p>
        </w:tc>
        <w:tc>
          <w:tcPr>
            <w:tcW w:w="5387" w:type="dxa"/>
            <w:shd w:val="clear" w:color="auto" w:fill="auto"/>
            <w:vAlign w:val="center"/>
          </w:tcPr>
          <w:p w14:paraId="5E1693C8" w14:textId="77777777" w:rsidR="0032532A" w:rsidRPr="003C18B9" w:rsidRDefault="0032532A" w:rsidP="006D1B99">
            <w:pPr>
              <w:tabs>
                <w:tab w:val="left" w:pos="9639"/>
              </w:tabs>
              <w:ind w:right="30"/>
              <w:rPr>
                <w:rFonts w:ascii="Arial" w:hAnsi="Arial" w:cs="Arial"/>
              </w:rPr>
            </w:pPr>
          </w:p>
        </w:tc>
      </w:tr>
      <w:tr w:rsidR="0032532A" w:rsidRPr="00A25D80" w14:paraId="01E6D9A1" w14:textId="77777777" w:rsidTr="00A3337E">
        <w:trPr>
          <w:trHeight w:val="232"/>
        </w:trPr>
        <w:tc>
          <w:tcPr>
            <w:tcW w:w="14029" w:type="dxa"/>
            <w:gridSpan w:val="3"/>
            <w:shd w:val="clear" w:color="auto" w:fill="auto"/>
            <w:vAlign w:val="center"/>
          </w:tcPr>
          <w:p w14:paraId="0F1FCC06" w14:textId="77777777" w:rsidR="0032532A" w:rsidRPr="00A25D80" w:rsidRDefault="0032532A" w:rsidP="006D1B99">
            <w:pPr>
              <w:tabs>
                <w:tab w:val="left" w:pos="9639"/>
              </w:tabs>
              <w:ind w:right="30"/>
              <w:jc w:val="center"/>
              <w:rPr>
                <w:rFonts w:ascii="Arial" w:hAnsi="Arial" w:cs="Arial"/>
                <w:b/>
                <w:bCs/>
              </w:rPr>
            </w:pPr>
            <w:r w:rsidRPr="002C53DF">
              <w:rPr>
                <w:rFonts w:ascii="Arial" w:hAnsi="Arial" w:cs="Arial"/>
                <w:b/>
                <w:bCs/>
              </w:rPr>
              <w:t>Juzgado Penal de Golfito, mediante correo electrónico del 23 de marzo de 2022.</w:t>
            </w:r>
          </w:p>
          <w:p w14:paraId="51E2B92D" w14:textId="77777777" w:rsidR="0032532A" w:rsidRPr="002C53DF" w:rsidRDefault="0032532A" w:rsidP="006D1B99">
            <w:pPr>
              <w:tabs>
                <w:tab w:val="left" w:pos="9639"/>
              </w:tabs>
              <w:ind w:right="30"/>
              <w:jc w:val="center"/>
              <w:rPr>
                <w:rFonts w:ascii="Arial" w:hAnsi="Arial" w:cs="Arial"/>
                <w:b/>
                <w:bCs/>
              </w:rPr>
            </w:pPr>
          </w:p>
        </w:tc>
      </w:tr>
      <w:tr w:rsidR="0032532A" w:rsidRPr="0069232A" w14:paraId="3D3EE797" w14:textId="77777777" w:rsidTr="00A3337E">
        <w:trPr>
          <w:trHeight w:val="232"/>
        </w:trPr>
        <w:tc>
          <w:tcPr>
            <w:tcW w:w="487" w:type="dxa"/>
            <w:shd w:val="clear" w:color="auto" w:fill="auto"/>
            <w:vAlign w:val="center"/>
          </w:tcPr>
          <w:p w14:paraId="1037A6A5"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4</w:t>
            </w:r>
          </w:p>
        </w:tc>
        <w:tc>
          <w:tcPr>
            <w:tcW w:w="8155" w:type="dxa"/>
            <w:shd w:val="clear" w:color="auto" w:fill="auto"/>
            <w:vAlign w:val="center"/>
          </w:tcPr>
          <w:p w14:paraId="4200C16A" w14:textId="77777777" w:rsidR="0032532A" w:rsidRPr="00231085" w:rsidRDefault="0032532A" w:rsidP="006D1B99">
            <w:pPr>
              <w:tabs>
                <w:tab w:val="left" w:pos="9639"/>
              </w:tabs>
              <w:rPr>
                <w:rFonts w:ascii="Arial" w:hAnsi="Arial" w:cs="Arial"/>
              </w:rPr>
            </w:pPr>
            <w:r w:rsidRPr="00231085">
              <w:rPr>
                <w:rFonts w:ascii="Arial" w:hAnsi="Arial" w:cs="Arial"/>
              </w:rPr>
              <w:t xml:space="preserve">Página 44, párrafo 1: </w:t>
            </w:r>
          </w:p>
          <w:p w14:paraId="3208D633" w14:textId="77777777" w:rsidR="0032532A" w:rsidRPr="002C53DF" w:rsidRDefault="0032532A" w:rsidP="006D1B99">
            <w:pPr>
              <w:jc w:val="both"/>
              <w:rPr>
                <w:rFonts w:ascii="Arial" w:hAnsi="Arial" w:cs="Arial"/>
                <w:lang w:val="es-MX" w:eastAsia="es-CR"/>
              </w:rPr>
            </w:pPr>
            <w:r w:rsidRPr="002C53DF">
              <w:rPr>
                <w:rFonts w:ascii="Arial" w:hAnsi="Arial" w:cs="Arial"/>
                <w:lang w:val="es-MX"/>
              </w:rPr>
              <w:t xml:space="preserve">Sería prudente cuantificar la cantidad de casos que actualmente tiene los investigadores del Organismo de Investigación Judicial destacados en el Segundo Circuito Judicial de la Zona Sur, para que se tenga una idea más cercana a la agilidad con la que salen los casos que son denunciados siendo que a pesar que es una "Delegación Regional" ni siquiera cuentan con el recurso humano ni con la capacidad material para desollar mayor cantidad de casos, inclusive de diferentes causas penales han tenido que aplazarse diligencias de allanamientos, suspender audiencias, juicios porque no se tiene la capacidad operativa ni siquiera para trabajar los señalamientos ordinarios, mucho menos cuando se busca realizar estas diligencias extraordinarios.  </w:t>
            </w:r>
          </w:p>
          <w:p w14:paraId="180E4270" w14:textId="77777777" w:rsidR="0032532A" w:rsidRPr="002C53DF" w:rsidRDefault="0032532A" w:rsidP="006D1B99">
            <w:pPr>
              <w:jc w:val="both"/>
              <w:rPr>
                <w:rFonts w:ascii="Arial" w:hAnsi="Arial" w:cs="Arial"/>
                <w:lang w:val="es-MX"/>
              </w:rPr>
            </w:pPr>
          </w:p>
          <w:p w14:paraId="76178958" w14:textId="77777777" w:rsidR="0032532A" w:rsidRPr="002C53DF" w:rsidRDefault="0032532A" w:rsidP="006D1B99">
            <w:pPr>
              <w:jc w:val="both"/>
              <w:rPr>
                <w:rFonts w:ascii="Arial" w:hAnsi="Arial" w:cs="Arial"/>
                <w:lang w:val="es-MX"/>
              </w:rPr>
            </w:pPr>
          </w:p>
          <w:p w14:paraId="7FFCD9D2" w14:textId="77777777" w:rsidR="0032532A" w:rsidRPr="002C53DF" w:rsidRDefault="0032532A" w:rsidP="006D1B99">
            <w:pPr>
              <w:jc w:val="both"/>
              <w:rPr>
                <w:rFonts w:ascii="Arial" w:hAnsi="Arial" w:cs="Arial"/>
                <w:lang w:val="es-MX"/>
              </w:rPr>
            </w:pPr>
            <w:r w:rsidRPr="00A25D80">
              <w:rPr>
                <w:rFonts w:ascii="Arial" w:hAnsi="Arial" w:cs="Arial"/>
                <w:lang w:val="es-MX"/>
              </w:rPr>
              <w:t>Las celdas</w:t>
            </w:r>
            <w:r w:rsidRPr="002C53DF">
              <w:rPr>
                <w:rFonts w:ascii="Arial" w:hAnsi="Arial" w:cs="Arial"/>
                <w:lang w:val="es-MX"/>
              </w:rPr>
              <w:t xml:space="preserve"> de Golfito, son de paso para 6 personas, las de Ciudad Neily son para 15 personas.   </w:t>
            </w:r>
          </w:p>
          <w:p w14:paraId="223D3A03" w14:textId="77777777" w:rsidR="0032532A" w:rsidRPr="002C53DF" w:rsidRDefault="0032532A" w:rsidP="006D1B99">
            <w:pPr>
              <w:jc w:val="both"/>
              <w:rPr>
                <w:rFonts w:ascii="Arial" w:hAnsi="Arial" w:cs="Arial"/>
                <w:lang w:val="es-MX"/>
              </w:rPr>
            </w:pPr>
          </w:p>
          <w:p w14:paraId="21E74E26" w14:textId="77777777" w:rsidR="0032532A" w:rsidRPr="002C53DF" w:rsidRDefault="0032532A" w:rsidP="006D1B99">
            <w:pPr>
              <w:jc w:val="both"/>
              <w:rPr>
                <w:rFonts w:ascii="Arial" w:hAnsi="Arial" w:cs="Arial"/>
                <w:lang w:val="es-MX"/>
              </w:rPr>
            </w:pPr>
          </w:p>
          <w:p w14:paraId="41ADBF1A" w14:textId="77777777" w:rsidR="0032532A" w:rsidRPr="002C53DF" w:rsidRDefault="0032532A" w:rsidP="006D1B99">
            <w:pPr>
              <w:jc w:val="both"/>
              <w:rPr>
                <w:rFonts w:ascii="Arial" w:hAnsi="Arial" w:cs="Arial"/>
                <w:lang w:val="es-MX"/>
              </w:rPr>
            </w:pPr>
            <w:r w:rsidRPr="002C53DF">
              <w:rPr>
                <w:rFonts w:ascii="Arial" w:hAnsi="Arial" w:cs="Arial"/>
                <w:lang w:val="es-MX"/>
              </w:rPr>
              <w:t xml:space="preserve">En el informe muy a pesar que se dan datos del 2019, 2020, 2021 y 2022 y en ninguno de ellos entra en contemplación la crisis de personal que adolece </w:t>
            </w:r>
            <w:r w:rsidRPr="00A25D80">
              <w:rPr>
                <w:rFonts w:ascii="Arial" w:hAnsi="Arial" w:cs="Arial"/>
                <w:lang w:val="es-MX"/>
              </w:rPr>
              <w:t>la Institución</w:t>
            </w:r>
            <w:r w:rsidRPr="002C53DF">
              <w:rPr>
                <w:rFonts w:ascii="Arial" w:hAnsi="Arial" w:cs="Arial"/>
                <w:lang w:val="es-MX"/>
              </w:rPr>
              <w:t xml:space="preserve"> a raíz de la pandemia.</w:t>
            </w:r>
          </w:p>
          <w:p w14:paraId="4189243C" w14:textId="77777777" w:rsidR="0032532A" w:rsidRPr="002C53DF" w:rsidRDefault="0032532A" w:rsidP="006D1B99">
            <w:pPr>
              <w:jc w:val="both"/>
              <w:rPr>
                <w:rFonts w:ascii="Arial" w:hAnsi="Arial" w:cs="Arial"/>
                <w:lang w:val="es-MX"/>
              </w:rPr>
            </w:pPr>
          </w:p>
          <w:p w14:paraId="453FD8D4" w14:textId="77777777" w:rsidR="0032532A" w:rsidRPr="002C53DF" w:rsidRDefault="0032532A" w:rsidP="006D1B99">
            <w:pPr>
              <w:jc w:val="both"/>
              <w:rPr>
                <w:rFonts w:ascii="Arial" w:hAnsi="Arial" w:cs="Arial"/>
                <w:lang w:val="es-MX"/>
              </w:rPr>
            </w:pPr>
            <w:r w:rsidRPr="002C53DF">
              <w:rPr>
                <w:rFonts w:ascii="Arial" w:hAnsi="Arial" w:cs="Arial"/>
                <w:lang w:val="es-MX"/>
              </w:rPr>
              <w:t xml:space="preserve">No se toma en consideración el tema de la criminalidad organizada actual que afronta toda </w:t>
            </w:r>
            <w:r w:rsidRPr="00A25D80">
              <w:rPr>
                <w:rFonts w:ascii="Arial" w:hAnsi="Arial" w:cs="Arial"/>
                <w:lang w:val="es-MX"/>
              </w:rPr>
              <w:t>la zona</w:t>
            </w:r>
            <w:r w:rsidRPr="002C53DF">
              <w:rPr>
                <w:rFonts w:ascii="Arial" w:hAnsi="Arial" w:cs="Arial"/>
                <w:lang w:val="es-MX"/>
              </w:rPr>
              <w:t xml:space="preserve"> de Osa, Golfito y Puerto </w:t>
            </w:r>
            <w:r w:rsidRPr="00A25D80">
              <w:rPr>
                <w:rFonts w:ascii="Arial" w:hAnsi="Arial" w:cs="Arial"/>
                <w:lang w:val="es-MX"/>
              </w:rPr>
              <w:t>Jiménez, que</w:t>
            </w:r>
            <w:r w:rsidRPr="002C53DF">
              <w:rPr>
                <w:rFonts w:ascii="Arial" w:hAnsi="Arial" w:cs="Arial"/>
                <w:lang w:val="es-MX"/>
              </w:rPr>
              <w:t xml:space="preserve"> funge como  </w:t>
            </w:r>
            <w:r w:rsidRPr="002C53DF">
              <w:rPr>
                <w:rFonts w:ascii="Arial" w:hAnsi="Arial" w:cs="Arial"/>
                <w:b/>
                <w:u w:val="single"/>
                <w:lang w:val="es-MX"/>
              </w:rPr>
              <w:t>puerta para el Narcotráfico.</w:t>
            </w:r>
            <w:r w:rsidRPr="002C53DF">
              <w:rPr>
                <w:rFonts w:ascii="Arial" w:hAnsi="Arial" w:cs="Arial"/>
                <w:lang w:val="es-MX"/>
              </w:rPr>
              <w:t xml:space="preserve">    La Policía estima que cerca del   70</w:t>
            </w:r>
            <w:r w:rsidRPr="00A25D80">
              <w:rPr>
                <w:rFonts w:ascii="Arial" w:hAnsi="Arial" w:cs="Arial"/>
                <w:lang w:val="es-MX"/>
              </w:rPr>
              <w:t>% de</w:t>
            </w:r>
            <w:r w:rsidRPr="002C53DF">
              <w:rPr>
                <w:rFonts w:ascii="Arial" w:hAnsi="Arial" w:cs="Arial"/>
                <w:lang w:val="es-MX"/>
              </w:rPr>
              <w:t xml:space="preserve"> la cocaína que pasa por Costa Rica, entra por la zona de Golfito. </w:t>
            </w:r>
          </w:p>
          <w:p w14:paraId="3D6E1E59" w14:textId="77777777" w:rsidR="0032532A" w:rsidRPr="002C53DF" w:rsidRDefault="0032532A" w:rsidP="006D1B99">
            <w:pPr>
              <w:jc w:val="both"/>
              <w:rPr>
                <w:rFonts w:ascii="Arial" w:hAnsi="Arial" w:cs="Arial"/>
                <w:lang w:val="es-MX"/>
              </w:rPr>
            </w:pPr>
          </w:p>
          <w:p w14:paraId="448F144C" w14:textId="77777777" w:rsidR="0032532A" w:rsidRPr="002C53DF" w:rsidRDefault="0032532A" w:rsidP="006D1B99">
            <w:pPr>
              <w:jc w:val="both"/>
              <w:rPr>
                <w:rFonts w:ascii="Arial" w:hAnsi="Arial" w:cs="Arial"/>
                <w:lang w:val="es-MX"/>
              </w:rPr>
            </w:pPr>
            <w:r w:rsidRPr="002C53DF">
              <w:rPr>
                <w:rFonts w:ascii="Arial" w:hAnsi="Arial" w:cs="Arial"/>
                <w:lang w:val="es-MX"/>
              </w:rPr>
              <w:t xml:space="preserve">Otro aspecto importante de la Criminalidad </w:t>
            </w:r>
            <w:r w:rsidRPr="00A25D80">
              <w:rPr>
                <w:rFonts w:ascii="Arial" w:hAnsi="Arial" w:cs="Arial"/>
                <w:lang w:val="es-MX"/>
              </w:rPr>
              <w:t>Organizada</w:t>
            </w:r>
            <w:r w:rsidRPr="002C53DF">
              <w:rPr>
                <w:rFonts w:ascii="Arial" w:hAnsi="Arial" w:cs="Arial"/>
                <w:lang w:val="es-MX"/>
              </w:rPr>
              <w:t xml:space="preserve"> es el saqueo de recursos naturales del Parque Nacional Corcovado. La extracción de madera, recursos minerales, como también de flora y fauna, por parte de la delincuencia. </w:t>
            </w:r>
          </w:p>
          <w:p w14:paraId="400A8AE4" w14:textId="77777777" w:rsidR="0032532A" w:rsidRPr="002C53DF" w:rsidRDefault="0032532A" w:rsidP="006D1B99">
            <w:pPr>
              <w:jc w:val="both"/>
              <w:rPr>
                <w:rFonts w:ascii="Arial" w:hAnsi="Arial" w:cs="Arial"/>
                <w:lang w:val="es-MX"/>
              </w:rPr>
            </w:pPr>
          </w:p>
          <w:p w14:paraId="6F7F1A27" w14:textId="77777777" w:rsidR="0032532A" w:rsidRPr="002C53DF" w:rsidRDefault="0032532A" w:rsidP="006D1B99">
            <w:pPr>
              <w:jc w:val="both"/>
              <w:rPr>
                <w:rFonts w:ascii="Arial" w:hAnsi="Arial" w:cs="Arial"/>
                <w:lang w:val="es-MX"/>
              </w:rPr>
            </w:pPr>
            <w:r w:rsidRPr="002C53DF">
              <w:rPr>
                <w:rFonts w:ascii="Arial" w:hAnsi="Arial" w:cs="Arial"/>
                <w:lang w:val="es-MX"/>
              </w:rPr>
              <w:t xml:space="preserve">En parte este fenómeno aparece ligado con la corrupción en las instituciones públicas, la comunidad es reticente, no confía, es temerosa de las autoridades por eso no denuncian. </w:t>
            </w:r>
            <w:r w:rsidRPr="00A25D80">
              <w:rPr>
                <w:rFonts w:ascii="Arial" w:hAnsi="Arial" w:cs="Arial"/>
                <w:lang w:val="es-MX"/>
              </w:rPr>
              <w:t>Además,</w:t>
            </w:r>
            <w:r w:rsidRPr="002C53DF">
              <w:rPr>
                <w:rFonts w:ascii="Arial" w:hAnsi="Arial" w:cs="Arial"/>
                <w:lang w:val="es-MX"/>
              </w:rPr>
              <w:t xml:space="preserve"> que la ausencia de una Delegación del O.I.J.  hace dudar de la calidad del servicio que se puede recibir.  </w:t>
            </w:r>
          </w:p>
          <w:p w14:paraId="7A1B3563" w14:textId="77777777" w:rsidR="0032532A" w:rsidRPr="002C53DF" w:rsidRDefault="0032532A" w:rsidP="006D1B99">
            <w:pPr>
              <w:jc w:val="both"/>
              <w:rPr>
                <w:rFonts w:ascii="Arial" w:hAnsi="Arial" w:cs="Arial"/>
                <w:lang w:val="es-MX"/>
              </w:rPr>
            </w:pPr>
          </w:p>
          <w:p w14:paraId="00DC1479" w14:textId="77777777" w:rsidR="0032532A" w:rsidRPr="002C53DF" w:rsidRDefault="0032532A" w:rsidP="006D1B99">
            <w:pPr>
              <w:jc w:val="both"/>
              <w:rPr>
                <w:rFonts w:ascii="Arial" w:hAnsi="Arial" w:cs="Arial"/>
                <w:lang w:val="es-MX"/>
              </w:rPr>
            </w:pPr>
            <w:r w:rsidRPr="002C53DF">
              <w:rPr>
                <w:rFonts w:ascii="Arial" w:hAnsi="Arial" w:cs="Arial"/>
                <w:lang w:val="es-MX"/>
              </w:rPr>
              <w:t xml:space="preserve">Como muestra de lo anterior se tiene, la caída de una avioneta cargada con droga, el </w:t>
            </w:r>
            <w:r w:rsidR="007A06A8" w:rsidRPr="002C53DF">
              <w:rPr>
                <w:rFonts w:ascii="Arial" w:hAnsi="Arial" w:cs="Arial"/>
                <w:lang w:val="es-MX"/>
              </w:rPr>
              <w:t>jueves 17</w:t>
            </w:r>
            <w:r w:rsidRPr="002C53DF">
              <w:rPr>
                <w:rFonts w:ascii="Arial" w:hAnsi="Arial" w:cs="Arial"/>
                <w:lang w:val="es-MX"/>
              </w:rPr>
              <w:t xml:space="preserve"> de Marzo en Palmar Sur de Osa. </w:t>
            </w:r>
          </w:p>
          <w:p w14:paraId="160A2307" w14:textId="77777777" w:rsidR="0032532A" w:rsidRPr="002C53DF" w:rsidRDefault="0032532A" w:rsidP="006D1B99">
            <w:pPr>
              <w:jc w:val="both"/>
              <w:rPr>
                <w:rFonts w:ascii="Arial" w:hAnsi="Arial" w:cs="Arial"/>
                <w:lang w:val="es-MX"/>
              </w:rPr>
            </w:pPr>
          </w:p>
          <w:p w14:paraId="1DEE7872" w14:textId="77777777" w:rsidR="0032532A" w:rsidRPr="00A25D80" w:rsidRDefault="0032532A" w:rsidP="006D1B99">
            <w:pPr>
              <w:tabs>
                <w:tab w:val="left" w:pos="9639"/>
              </w:tabs>
              <w:jc w:val="both"/>
              <w:rPr>
                <w:rFonts w:ascii="Arial" w:hAnsi="Arial" w:cs="Arial"/>
              </w:rPr>
            </w:pPr>
            <w:r w:rsidRPr="002C53DF">
              <w:rPr>
                <w:rFonts w:ascii="Arial" w:hAnsi="Arial" w:cs="Arial"/>
                <w:lang w:val="es-MX"/>
              </w:rPr>
              <w:t xml:space="preserve"> Otro asunto que no se puede ignorar, es el crecimiento de Puerto Jiménez. Como por ejemplo la construcción de una marina y de un Hotel de la cadena hotelera  Hilton. Por lo cual </w:t>
            </w:r>
            <w:r w:rsidRPr="00A25D80">
              <w:rPr>
                <w:rFonts w:ascii="Arial" w:hAnsi="Arial" w:cs="Arial"/>
                <w:lang w:val="es-MX"/>
              </w:rPr>
              <w:t>es previsible</w:t>
            </w:r>
            <w:r w:rsidRPr="002C53DF">
              <w:rPr>
                <w:rFonts w:ascii="Arial" w:hAnsi="Arial" w:cs="Arial"/>
                <w:lang w:val="es-MX"/>
              </w:rPr>
              <w:t xml:space="preserve"> la afluencia de turistas.</w:t>
            </w:r>
          </w:p>
        </w:tc>
        <w:tc>
          <w:tcPr>
            <w:tcW w:w="5387" w:type="dxa"/>
            <w:shd w:val="clear" w:color="auto" w:fill="auto"/>
            <w:vAlign w:val="center"/>
          </w:tcPr>
          <w:p w14:paraId="608F7588" w14:textId="77777777" w:rsidR="0032532A" w:rsidRPr="003C18B9" w:rsidRDefault="0032532A" w:rsidP="006D1B99">
            <w:pPr>
              <w:tabs>
                <w:tab w:val="left" w:pos="9639"/>
              </w:tabs>
              <w:ind w:right="30"/>
              <w:jc w:val="both"/>
              <w:rPr>
                <w:rFonts w:ascii="Arial" w:hAnsi="Arial" w:cs="Arial"/>
              </w:rPr>
            </w:pPr>
            <w:r w:rsidRPr="00231085">
              <w:rPr>
                <w:rFonts w:ascii="Arial" w:hAnsi="Arial" w:cs="Arial"/>
              </w:rPr>
              <w:t xml:space="preserve">Se toma nota de lo indicado, en el apartado “3.1.7 </w:t>
            </w:r>
            <w:r w:rsidRPr="0076667C">
              <w:rPr>
                <w:rFonts w:ascii="Arial" w:hAnsi="Arial" w:cs="Arial"/>
              </w:rPr>
              <w:t>Información De Criminalidad en la Zona</w:t>
            </w:r>
            <w:r w:rsidRPr="000F27F2">
              <w:rPr>
                <w:rFonts w:ascii="Arial" w:hAnsi="Arial" w:cs="Arial"/>
              </w:rPr>
              <w:t xml:space="preserve">” se </w:t>
            </w:r>
            <w:r w:rsidRPr="002A100C">
              <w:rPr>
                <w:rFonts w:ascii="Arial" w:hAnsi="Arial" w:cs="Arial"/>
              </w:rPr>
              <w:t>muestran estadísticas del OIJ e</w:t>
            </w:r>
            <w:r w:rsidRPr="003C18B9">
              <w:rPr>
                <w:rFonts w:ascii="Arial" w:hAnsi="Arial" w:cs="Arial"/>
              </w:rPr>
              <w:t xml:space="preserve">n la zona. </w:t>
            </w:r>
          </w:p>
          <w:p w14:paraId="7A9CC8DE" w14:textId="77777777" w:rsidR="0032532A" w:rsidRPr="005461F7" w:rsidRDefault="0032532A" w:rsidP="006D1B99">
            <w:pPr>
              <w:tabs>
                <w:tab w:val="left" w:pos="9639"/>
              </w:tabs>
              <w:ind w:right="30"/>
              <w:jc w:val="both"/>
              <w:rPr>
                <w:rFonts w:ascii="Arial" w:hAnsi="Arial" w:cs="Arial"/>
              </w:rPr>
            </w:pPr>
          </w:p>
          <w:p w14:paraId="6BD2E8BA"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Lo relacionado con la Delegación Regional del II Circuito Judicial de la Zona Sur</w:t>
            </w:r>
            <w:r>
              <w:rPr>
                <w:rFonts w:ascii="Arial" w:hAnsi="Arial" w:cs="Arial"/>
              </w:rPr>
              <w:t>,</w:t>
            </w:r>
            <w:r w:rsidRPr="00693323">
              <w:rPr>
                <w:rFonts w:ascii="Arial" w:hAnsi="Arial" w:cs="Arial"/>
              </w:rPr>
              <w:t xml:space="preserve"> si bien es cierto es una parte relacionada, no corresponde al alcance del estudio, </w:t>
            </w:r>
            <w:r w:rsidRPr="005461F7">
              <w:rPr>
                <w:rFonts w:ascii="Arial" w:hAnsi="Arial" w:cs="Arial"/>
              </w:rPr>
              <w:t xml:space="preserve">y esto será atendido con los abordajes que realiza esta dirección según cronograma.  </w:t>
            </w:r>
            <w:r w:rsidR="008721B1">
              <w:rPr>
                <w:rFonts w:ascii="Arial" w:hAnsi="Arial" w:cs="Arial"/>
              </w:rPr>
              <w:t xml:space="preserve">La inclusión de nuevo recurso especifico en la zona </w:t>
            </w:r>
            <w:r w:rsidR="00DD3B26">
              <w:rPr>
                <w:rFonts w:ascii="Arial" w:hAnsi="Arial" w:cs="Arial"/>
              </w:rPr>
              <w:t xml:space="preserve">viene a ayudar a que en parte se libere la carga de trabajo y se mejore el servicio a la persona usuaria en ambas localidades. </w:t>
            </w:r>
          </w:p>
          <w:p w14:paraId="15371FFC" w14:textId="77777777" w:rsidR="0032532A" w:rsidRPr="005461F7" w:rsidRDefault="0032532A" w:rsidP="006D1B99">
            <w:pPr>
              <w:tabs>
                <w:tab w:val="left" w:pos="9639"/>
              </w:tabs>
              <w:ind w:right="30"/>
              <w:jc w:val="both"/>
              <w:rPr>
                <w:rFonts w:ascii="Arial" w:hAnsi="Arial" w:cs="Arial"/>
              </w:rPr>
            </w:pPr>
          </w:p>
          <w:p w14:paraId="7ED2B61F"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 xml:space="preserve">La estructura propuesta para </w:t>
            </w:r>
            <w:r w:rsidR="009A3B2A">
              <w:rPr>
                <w:rFonts w:ascii="Arial" w:hAnsi="Arial" w:cs="Arial"/>
              </w:rPr>
              <w:t>la zona de Puerto Jiménez</w:t>
            </w:r>
            <w:r w:rsidRPr="005461F7">
              <w:rPr>
                <w:rFonts w:ascii="Arial" w:hAnsi="Arial" w:cs="Arial"/>
              </w:rPr>
              <w:t xml:space="preserve"> corresponde a la mínima, por lo que una vez entre en funcionamiento y según el seguimiento y la evaluación de las cargas de trabajo podría ser necesario</w:t>
            </w:r>
            <w:r w:rsidR="000A2545">
              <w:rPr>
                <w:rFonts w:ascii="Arial" w:hAnsi="Arial" w:cs="Arial"/>
              </w:rPr>
              <w:t xml:space="preserve"> su reforzamiento, lo cual fue considerado de esta manera en el informe</w:t>
            </w:r>
            <w:r w:rsidRPr="005461F7">
              <w:rPr>
                <w:rFonts w:ascii="Arial" w:hAnsi="Arial" w:cs="Arial"/>
              </w:rPr>
              <w:t xml:space="preserve"> </w:t>
            </w:r>
          </w:p>
          <w:p w14:paraId="74A1D093" w14:textId="77777777" w:rsidR="0032532A" w:rsidRPr="005461F7" w:rsidRDefault="0032532A" w:rsidP="006D1B99">
            <w:pPr>
              <w:tabs>
                <w:tab w:val="left" w:pos="9639"/>
              </w:tabs>
              <w:ind w:right="30"/>
              <w:jc w:val="both"/>
              <w:rPr>
                <w:rFonts w:ascii="Arial" w:hAnsi="Arial" w:cs="Arial"/>
              </w:rPr>
            </w:pPr>
          </w:p>
          <w:p w14:paraId="7ECB876B"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Si bien es cierto la zona presenta sus particularidades en cuanto criminalidad organizada, corredor para el narcotráfico, la solución necesaria involucra esfuerzos no s</w:t>
            </w:r>
            <w:r>
              <w:rPr>
                <w:rFonts w:ascii="Arial" w:hAnsi="Arial" w:cs="Arial"/>
              </w:rPr>
              <w:t>ó</w:t>
            </w:r>
            <w:r w:rsidRPr="005461F7">
              <w:rPr>
                <w:rFonts w:ascii="Arial" w:hAnsi="Arial" w:cs="Arial"/>
              </w:rPr>
              <w:t>lo por parte del Poder Judicial, OIJ</w:t>
            </w:r>
            <w:r w:rsidR="009A3B2A">
              <w:rPr>
                <w:rFonts w:ascii="Arial" w:hAnsi="Arial" w:cs="Arial"/>
              </w:rPr>
              <w:t xml:space="preserve"> (policía investigativa)</w:t>
            </w:r>
            <w:r>
              <w:rPr>
                <w:rFonts w:ascii="Arial" w:hAnsi="Arial" w:cs="Arial"/>
              </w:rPr>
              <w:t>. P</w:t>
            </w:r>
            <w:r w:rsidRPr="009B4427">
              <w:rPr>
                <w:rFonts w:ascii="Arial" w:hAnsi="Arial" w:cs="Arial"/>
              </w:rPr>
              <w:t>or lo que es necesario un despliegue de recurso</w:t>
            </w:r>
            <w:r w:rsidRPr="005461F7">
              <w:rPr>
                <w:rFonts w:ascii="Arial" w:hAnsi="Arial" w:cs="Arial"/>
              </w:rPr>
              <w:t>s por parte del estado de manera integral para las instituciones competentes, lo cual se escapa del alcance del presente estudio</w:t>
            </w:r>
            <w:r>
              <w:rPr>
                <w:rFonts w:ascii="Arial" w:hAnsi="Arial" w:cs="Arial"/>
              </w:rPr>
              <w:t>;</w:t>
            </w:r>
            <w:r w:rsidRPr="005461F7">
              <w:rPr>
                <w:rFonts w:ascii="Arial" w:hAnsi="Arial" w:cs="Arial"/>
              </w:rPr>
              <w:t xml:space="preserve"> sin </w:t>
            </w:r>
            <w:r w:rsidR="009A3B2A" w:rsidRPr="005461F7">
              <w:rPr>
                <w:rFonts w:ascii="Arial" w:hAnsi="Arial" w:cs="Arial"/>
              </w:rPr>
              <w:t>embargo,</w:t>
            </w:r>
            <w:r w:rsidRPr="005461F7">
              <w:rPr>
                <w:rFonts w:ascii="Arial" w:hAnsi="Arial" w:cs="Arial"/>
              </w:rPr>
              <w:t xml:space="preserve"> esta propuesta viene a ser un primer esfuerzo con el que se espera impactar la imagen y calidad del servicio que tienen los pobladores para tener la confianza de denunciar.  </w:t>
            </w:r>
          </w:p>
          <w:p w14:paraId="611702FD" w14:textId="77777777" w:rsidR="0032532A" w:rsidRPr="005461F7" w:rsidRDefault="0032532A" w:rsidP="006D1B99">
            <w:pPr>
              <w:tabs>
                <w:tab w:val="left" w:pos="9639"/>
              </w:tabs>
              <w:ind w:right="30"/>
              <w:jc w:val="both"/>
              <w:rPr>
                <w:rFonts w:ascii="Arial" w:hAnsi="Arial" w:cs="Arial"/>
              </w:rPr>
            </w:pPr>
          </w:p>
          <w:p w14:paraId="4ADA8C23"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 xml:space="preserve">La observación no modifica el contenido del informe. </w:t>
            </w:r>
          </w:p>
        </w:tc>
      </w:tr>
      <w:tr w:rsidR="0032532A" w:rsidRPr="0069232A" w14:paraId="519116B4" w14:textId="77777777" w:rsidTr="00A3337E">
        <w:trPr>
          <w:trHeight w:val="232"/>
        </w:trPr>
        <w:tc>
          <w:tcPr>
            <w:tcW w:w="487" w:type="dxa"/>
            <w:shd w:val="clear" w:color="auto" w:fill="auto"/>
            <w:vAlign w:val="center"/>
          </w:tcPr>
          <w:p w14:paraId="314773A2"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5</w:t>
            </w:r>
          </w:p>
        </w:tc>
        <w:tc>
          <w:tcPr>
            <w:tcW w:w="8155" w:type="dxa"/>
            <w:shd w:val="clear" w:color="auto" w:fill="auto"/>
            <w:vAlign w:val="center"/>
          </w:tcPr>
          <w:p w14:paraId="1D2BD749" w14:textId="77777777" w:rsidR="0032532A" w:rsidRPr="00231085" w:rsidRDefault="0032532A" w:rsidP="006D1B99">
            <w:pPr>
              <w:pStyle w:val="Prrafodelista"/>
              <w:tabs>
                <w:tab w:val="left" w:pos="9639"/>
              </w:tabs>
              <w:ind w:left="0"/>
              <w:rPr>
                <w:sz w:val="20"/>
                <w:szCs w:val="20"/>
                <w:lang w:val="es-CR"/>
              </w:rPr>
            </w:pPr>
            <w:r w:rsidRPr="00231085">
              <w:rPr>
                <w:sz w:val="20"/>
                <w:szCs w:val="20"/>
                <w:lang w:val="es-CR"/>
              </w:rPr>
              <w:t xml:space="preserve">Página 59 y 61, párrafos y puntos 2 y 3: </w:t>
            </w:r>
          </w:p>
          <w:p w14:paraId="35EEBF4C" w14:textId="77777777" w:rsidR="0032532A" w:rsidRPr="00A25D80" w:rsidRDefault="0032532A" w:rsidP="006D1B99">
            <w:pPr>
              <w:pStyle w:val="Prrafodelista"/>
              <w:tabs>
                <w:tab w:val="left" w:pos="9639"/>
              </w:tabs>
              <w:ind w:left="0"/>
              <w:jc w:val="both"/>
              <w:rPr>
                <w:sz w:val="20"/>
                <w:szCs w:val="20"/>
                <w:lang w:val="es-CR"/>
              </w:rPr>
            </w:pPr>
            <w:r w:rsidRPr="002C53DF">
              <w:rPr>
                <w:sz w:val="20"/>
                <w:szCs w:val="20"/>
                <w:lang w:val="es-MX"/>
              </w:rPr>
              <w:t xml:space="preserve">Sobre las estadísticas del despacho se debe contemplar la cantidad de gestiones que se resuelven de manera interlocutoria, admisiones prueba, control jurisdiccional, </w:t>
            </w:r>
            <w:r w:rsidRPr="00A25D80">
              <w:rPr>
                <w:sz w:val="20"/>
                <w:szCs w:val="20"/>
                <w:lang w:val="es-MX"/>
              </w:rPr>
              <w:t>aperturas telefónicas</w:t>
            </w:r>
            <w:r w:rsidRPr="002C53DF">
              <w:rPr>
                <w:sz w:val="20"/>
                <w:szCs w:val="20"/>
                <w:lang w:val="es-MX"/>
              </w:rPr>
              <w:t>, peritajes, dentro de una misma causa.</w:t>
            </w:r>
          </w:p>
        </w:tc>
        <w:tc>
          <w:tcPr>
            <w:tcW w:w="5387" w:type="dxa"/>
            <w:shd w:val="clear" w:color="auto" w:fill="auto"/>
            <w:vAlign w:val="center"/>
          </w:tcPr>
          <w:p w14:paraId="232D8DCB" w14:textId="77777777" w:rsidR="0032532A" w:rsidRPr="00FC2246" w:rsidRDefault="0032532A" w:rsidP="006D1B99">
            <w:pPr>
              <w:tabs>
                <w:tab w:val="left" w:pos="9639"/>
              </w:tabs>
              <w:ind w:right="30"/>
              <w:jc w:val="both"/>
              <w:rPr>
                <w:rFonts w:ascii="Arial" w:hAnsi="Arial" w:cs="Arial"/>
              </w:rPr>
            </w:pPr>
            <w:r w:rsidRPr="00A25D80">
              <w:rPr>
                <w:rFonts w:ascii="Arial" w:hAnsi="Arial" w:cs="Arial"/>
              </w:rPr>
              <w:t xml:space="preserve">Se toma nota de lo indicado, las estadísticas mostradas se realizaron de modo general con el objetivo de facilitar la comprensión al lector, </w:t>
            </w:r>
            <w:r w:rsidRPr="00231085">
              <w:rPr>
                <w:rFonts w:ascii="Arial" w:hAnsi="Arial" w:cs="Arial"/>
              </w:rPr>
              <w:t>siendo el principal elemento de análisis los elementos cualitativos</w:t>
            </w:r>
            <w:r w:rsidRPr="000F27F2">
              <w:rPr>
                <w:rFonts w:ascii="Arial" w:hAnsi="Arial" w:cs="Arial"/>
              </w:rPr>
              <w:t xml:space="preserve"> en torno </w:t>
            </w:r>
            <w:r w:rsidRPr="002A100C">
              <w:rPr>
                <w:rFonts w:ascii="Arial" w:hAnsi="Arial" w:cs="Arial"/>
              </w:rPr>
              <w:t>a la estructura en la zona de Puerto Jiménez</w:t>
            </w:r>
            <w:r w:rsidRPr="003C18B9">
              <w:rPr>
                <w:rFonts w:ascii="Arial" w:hAnsi="Arial" w:cs="Arial"/>
              </w:rPr>
              <w:t>, en donde toma mayor relevancia la prestación del servicio prese</w:t>
            </w:r>
            <w:r>
              <w:rPr>
                <w:rFonts w:ascii="Arial" w:hAnsi="Arial" w:cs="Arial"/>
              </w:rPr>
              <w:t>nte</w:t>
            </w:r>
            <w:r w:rsidRPr="003C18B9">
              <w:rPr>
                <w:rFonts w:ascii="Arial" w:hAnsi="Arial" w:cs="Arial"/>
              </w:rPr>
              <w:t xml:space="preserve"> en la zona</w:t>
            </w:r>
            <w:r w:rsidRPr="00FC2246">
              <w:rPr>
                <w:rFonts w:ascii="Arial" w:hAnsi="Arial" w:cs="Arial"/>
              </w:rPr>
              <w:t xml:space="preserve">, tal como se </w:t>
            </w:r>
            <w:r w:rsidR="00654F5A">
              <w:rPr>
                <w:rFonts w:ascii="Arial" w:hAnsi="Arial" w:cs="Arial"/>
              </w:rPr>
              <w:t>a</w:t>
            </w:r>
            <w:r w:rsidRPr="00FC2246">
              <w:rPr>
                <w:rFonts w:ascii="Arial" w:hAnsi="Arial" w:cs="Arial"/>
              </w:rPr>
              <w:t>cota en las observaciones remitidas</w:t>
            </w:r>
            <w:r w:rsidR="00654F5A">
              <w:rPr>
                <w:rFonts w:ascii="Arial" w:hAnsi="Arial" w:cs="Arial"/>
              </w:rPr>
              <w:t xml:space="preserve">. Si bien los datos cuantitativos no justifican la estructura se </w:t>
            </w:r>
            <w:r w:rsidR="00FD23D4">
              <w:rPr>
                <w:rFonts w:ascii="Arial" w:hAnsi="Arial" w:cs="Arial"/>
              </w:rPr>
              <w:t xml:space="preserve">espera </w:t>
            </w:r>
            <w:r w:rsidR="00724526">
              <w:rPr>
                <w:rFonts w:ascii="Arial" w:hAnsi="Arial" w:cs="Arial"/>
              </w:rPr>
              <w:t xml:space="preserve">que con la presencia en la zona estas aumenten y en función del seguimiento realizado se determine la necesidad o no de realizar ajustes a la estructura base. </w:t>
            </w:r>
            <w:r w:rsidR="008A1E99">
              <w:rPr>
                <w:rFonts w:ascii="Arial" w:hAnsi="Arial" w:cs="Arial"/>
              </w:rPr>
              <w:t>Además,</w:t>
            </w:r>
            <w:r w:rsidR="000A7CE2">
              <w:rPr>
                <w:rFonts w:ascii="Arial" w:hAnsi="Arial" w:cs="Arial"/>
              </w:rPr>
              <w:t xml:space="preserve"> como se indicó anteriormente, de manera reciproca se pueden obtener mejoras en la carga de trabajo de Golfito.</w:t>
            </w:r>
          </w:p>
          <w:p w14:paraId="25A56DA7" w14:textId="77777777" w:rsidR="0032532A" w:rsidRPr="005461F7" w:rsidRDefault="0032532A" w:rsidP="006D1B99">
            <w:pPr>
              <w:tabs>
                <w:tab w:val="left" w:pos="9639"/>
              </w:tabs>
              <w:ind w:right="30"/>
              <w:rPr>
                <w:rFonts w:ascii="Arial" w:hAnsi="Arial" w:cs="Arial"/>
              </w:rPr>
            </w:pPr>
          </w:p>
          <w:p w14:paraId="566C6F64" w14:textId="77777777" w:rsidR="0032532A" w:rsidRPr="005461F7" w:rsidRDefault="0032532A" w:rsidP="006D1B99">
            <w:pPr>
              <w:tabs>
                <w:tab w:val="left" w:pos="9639"/>
              </w:tabs>
              <w:ind w:right="30"/>
              <w:rPr>
                <w:rFonts w:ascii="Arial" w:hAnsi="Arial" w:cs="Arial"/>
              </w:rPr>
            </w:pPr>
            <w:r w:rsidRPr="005461F7">
              <w:rPr>
                <w:rFonts w:ascii="Arial" w:hAnsi="Arial" w:cs="Arial"/>
              </w:rPr>
              <w:t>La observación no modifica el contenido del informe.</w:t>
            </w:r>
          </w:p>
          <w:p w14:paraId="18FA335C" w14:textId="77777777" w:rsidR="0032532A" w:rsidRPr="005461F7" w:rsidRDefault="0032532A" w:rsidP="006D1B99">
            <w:pPr>
              <w:tabs>
                <w:tab w:val="left" w:pos="9639"/>
              </w:tabs>
              <w:ind w:right="30"/>
              <w:rPr>
                <w:rFonts w:ascii="Arial" w:hAnsi="Arial" w:cs="Arial"/>
              </w:rPr>
            </w:pPr>
          </w:p>
        </w:tc>
      </w:tr>
      <w:tr w:rsidR="0032532A" w:rsidRPr="0069232A" w14:paraId="757D9B14" w14:textId="77777777" w:rsidTr="00A3337E">
        <w:trPr>
          <w:trHeight w:val="245"/>
        </w:trPr>
        <w:tc>
          <w:tcPr>
            <w:tcW w:w="487" w:type="dxa"/>
            <w:shd w:val="clear" w:color="auto" w:fill="auto"/>
            <w:vAlign w:val="center"/>
          </w:tcPr>
          <w:p w14:paraId="4620DFC4"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6</w:t>
            </w:r>
          </w:p>
        </w:tc>
        <w:tc>
          <w:tcPr>
            <w:tcW w:w="8155" w:type="dxa"/>
            <w:shd w:val="clear" w:color="auto" w:fill="auto"/>
            <w:vAlign w:val="center"/>
          </w:tcPr>
          <w:p w14:paraId="76353D03" w14:textId="77777777" w:rsidR="0032532A" w:rsidRPr="00231085" w:rsidRDefault="0032532A" w:rsidP="006D1B99">
            <w:pPr>
              <w:tabs>
                <w:tab w:val="left" w:pos="9639"/>
              </w:tabs>
              <w:rPr>
                <w:rFonts w:ascii="Arial" w:hAnsi="Arial" w:cs="Arial"/>
              </w:rPr>
            </w:pPr>
            <w:r w:rsidRPr="00231085">
              <w:rPr>
                <w:rFonts w:ascii="Arial" w:hAnsi="Arial" w:cs="Arial"/>
              </w:rPr>
              <w:t>Página 68, párrafo 4:</w:t>
            </w:r>
          </w:p>
          <w:p w14:paraId="7372A1FC" w14:textId="77777777" w:rsidR="0032532A" w:rsidRPr="002C53DF" w:rsidRDefault="0032532A" w:rsidP="006D1B99">
            <w:pPr>
              <w:jc w:val="both"/>
              <w:rPr>
                <w:rFonts w:ascii="Arial" w:hAnsi="Arial" w:cs="Arial"/>
                <w:color w:val="000000"/>
                <w:lang w:val="es-MX" w:eastAsia="es-CR"/>
              </w:rPr>
            </w:pPr>
            <w:r w:rsidRPr="002C53DF">
              <w:rPr>
                <w:rFonts w:ascii="Arial" w:hAnsi="Arial" w:cs="Arial"/>
                <w:color w:val="000000"/>
                <w:lang w:val="es-MX"/>
              </w:rPr>
              <w:t xml:space="preserve">Resulta totalmente desdibujado utilizar como parangón la sede del O.I.J.  de Monte Verde, con la zona de Puerto Jiménez.  Se omite la condición de mar abierto, que facilita el tráfico de drogas por mar abierto e incluso por aire, por las pistas clandestinas para el aterrizaje de aviones. </w:t>
            </w:r>
          </w:p>
          <w:p w14:paraId="0FBD312B" w14:textId="77777777" w:rsidR="0032532A" w:rsidRPr="002C53DF" w:rsidRDefault="0032532A" w:rsidP="006D1B99">
            <w:pPr>
              <w:jc w:val="both"/>
              <w:rPr>
                <w:rFonts w:ascii="Arial" w:hAnsi="Arial" w:cs="Arial"/>
                <w:color w:val="000000"/>
                <w:lang w:val="es-MX"/>
              </w:rPr>
            </w:pPr>
          </w:p>
          <w:p w14:paraId="6813F265" w14:textId="77777777" w:rsidR="0032532A" w:rsidRPr="002C53DF" w:rsidRDefault="0032532A" w:rsidP="006D1B99">
            <w:pPr>
              <w:jc w:val="both"/>
              <w:rPr>
                <w:rFonts w:ascii="Arial" w:hAnsi="Arial" w:cs="Arial"/>
                <w:color w:val="000000"/>
                <w:lang w:val="es-MX"/>
              </w:rPr>
            </w:pPr>
            <w:r w:rsidRPr="002C53DF">
              <w:rPr>
                <w:rFonts w:ascii="Arial" w:hAnsi="Arial" w:cs="Arial"/>
                <w:color w:val="000000"/>
                <w:lang w:val="es-MX"/>
              </w:rPr>
              <w:t xml:space="preserve">El fenómeno de la criminalidad organizada con la corrupción en el sector público, aunado a la ausencia del O.I.J. en la zona de Puerto Jiménez, podrían explicar por qué las personas no creen en las instituciones y se niegan a denunciar para evitar correr riesgos para si y sus familias. </w:t>
            </w:r>
          </w:p>
          <w:p w14:paraId="6046FA3C" w14:textId="77777777" w:rsidR="0032532A" w:rsidRPr="002C53DF" w:rsidRDefault="0032532A" w:rsidP="006D1B99">
            <w:pPr>
              <w:jc w:val="both"/>
              <w:rPr>
                <w:rFonts w:ascii="Arial" w:hAnsi="Arial" w:cs="Arial"/>
                <w:color w:val="000000"/>
                <w:lang w:val="es-MX"/>
              </w:rPr>
            </w:pPr>
          </w:p>
          <w:p w14:paraId="1DFABF11" w14:textId="77777777" w:rsidR="0032532A" w:rsidRPr="00A25D80" w:rsidRDefault="0032532A" w:rsidP="006D1B99">
            <w:pPr>
              <w:tabs>
                <w:tab w:val="left" w:pos="9639"/>
              </w:tabs>
              <w:jc w:val="both"/>
              <w:rPr>
                <w:rFonts w:ascii="Arial" w:hAnsi="Arial" w:cs="Arial"/>
              </w:rPr>
            </w:pPr>
            <w:r w:rsidRPr="002C53DF">
              <w:rPr>
                <w:rFonts w:ascii="Arial" w:hAnsi="Arial" w:cs="Arial"/>
                <w:color w:val="000000"/>
                <w:lang w:val="es-MX"/>
              </w:rPr>
              <w:t>Obsérvese, que ni siquiera me he referido al tema de la seguridad de Fiscales y Jueces destacados en la zona, que es un tema por abordar.</w:t>
            </w:r>
          </w:p>
        </w:tc>
        <w:tc>
          <w:tcPr>
            <w:tcW w:w="5387" w:type="dxa"/>
            <w:shd w:val="clear" w:color="auto" w:fill="auto"/>
            <w:vAlign w:val="center"/>
          </w:tcPr>
          <w:p w14:paraId="3780BEE6" w14:textId="77777777" w:rsidR="0032532A" w:rsidRPr="003C18B9" w:rsidRDefault="0032532A" w:rsidP="006D1B99">
            <w:pPr>
              <w:tabs>
                <w:tab w:val="left" w:pos="9639"/>
              </w:tabs>
              <w:ind w:right="30"/>
              <w:rPr>
                <w:rFonts w:ascii="Arial" w:hAnsi="Arial" w:cs="Arial"/>
              </w:rPr>
            </w:pPr>
            <w:r w:rsidRPr="00231085">
              <w:rPr>
                <w:rFonts w:ascii="Arial" w:hAnsi="Arial" w:cs="Arial"/>
              </w:rPr>
              <w:t>Se toma nota de lo indicado, se debe acotar que inicialmente la est</w:t>
            </w:r>
            <w:r w:rsidRPr="000F27F2">
              <w:rPr>
                <w:rFonts w:ascii="Arial" w:hAnsi="Arial" w:cs="Arial"/>
              </w:rPr>
              <w:t xml:space="preserve">ructura propuesta era similar a </w:t>
            </w:r>
            <w:r w:rsidRPr="002A100C">
              <w:rPr>
                <w:rFonts w:ascii="Arial" w:hAnsi="Arial" w:cs="Arial"/>
                <w:color w:val="000000"/>
                <w:lang w:val="es-MX"/>
              </w:rPr>
              <w:t>la sede del O.I.J.  de Monte Verde,</w:t>
            </w:r>
            <w:r w:rsidRPr="003C18B9">
              <w:rPr>
                <w:rFonts w:ascii="Arial" w:hAnsi="Arial" w:cs="Arial"/>
              </w:rPr>
              <w:t xml:space="preserve"> la cual se muestra a continuación: </w:t>
            </w:r>
          </w:p>
          <w:p w14:paraId="61286195" w14:textId="77777777" w:rsidR="0032532A" w:rsidRPr="005461F7" w:rsidRDefault="0032532A" w:rsidP="006D1B99">
            <w:pPr>
              <w:tabs>
                <w:tab w:val="left" w:pos="9639"/>
              </w:tabs>
              <w:ind w:right="30"/>
              <w:rPr>
                <w:rFonts w:ascii="Arial" w:hAnsi="Arial" w:cs="Arial"/>
              </w:rPr>
            </w:pPr>
          </w:p>
          <w:tbl>
            <w:tblPr>
              <w:tblW w:w="43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18"/>
              <w:gridCol w:w="1447"/>
            </w:tblGrid>
            <w:tr w:rsidR="0032532A" w:rsidRPr="00A25D80" w14:paraId="45077426" w14:textId="77777777" w:rsidTr="00BA4548">
              <w:trPr>
                <w:trHeight w:val="234"/>
                <w:jc w:val="center"/>
              </w:trPr>
              <w:tc>
                <w:tcPr>
                  <w:tcW w:w="2918" w:type="dxa"/>
                  <w:shd w:val="clear" w:color="000000" w:fill="00B0F0"/>
                  <w:noWrap/>
                  <w:vAlign w:val="bottom"/>
                  <w:hideMark/>
                </w:tcPr>
                <w:p w14:paraId="65347DC6" w14:textId="77777777" w:rsidR="0032532A" w:rsidRPr="002C53DF" w:rsidRDefault="0032532A" w:rsidP="006D1B99">
                  <w:pPr>
                    <w:rPr>
                      <w:rFonts w:ascii="Arial" w:hAnsi="Arial" w:cs="Arial"/>
                      <w:b/>
                      <w:bCs/>
                      <w:color w:val="000000"/>
                      <w:lang w:eastAsia="es-CR"/>
                    </w:rPr>
                  </w:pPr>
                  <w:r w:rsidRPr="002C53DF">
                    <w:rPr>
                      <w:rFonts w:ascii="Arial" w:hAnsi="Arial" w:cs="Arial"/>
                      <w:b/>
                      <w:bCs/>
                      <w:color w:val="000000"/>
                      <w:lang w:eastAsia="es-CR"/>
                    </w:rPr>
                    <w:t> Tipo Puesto</w:t>
                  </w:r>
                </w:p>
              </w:tc>
              <w:tc>
                <w:tcPr>
                  <w:tcW w:w="1447" w:type="dxa"/>
                  <w:shd w:val="clear" w:color="000000" w:fill="00B0F0"/>
                  <w:noWrap/>
                  <w:vAlign w:val="bottom"/>
                  <w:hideMark/>
                </w:tcPr>
                <w:p w14:paraId="29C9FD4E" w14:textId="77777777" w:rsidR="0032532A" w:rsidRPr="002C53DF" w:rsidRDefault="0032532A" w:rsidP="006D1B99">
                  <w:pPr>
                    <w:rPr>
                      <w:rFonts w:ascii="Arial" w:hAnsi="Arial" w:cs="Arial"/>
                      <w:b/>
                      <w:bCs/>
                      <w:color w:val="000000"/>
                      <w:lang w:eastAsia="es-CR"/>
                    </w:rPr>
                  </w:pPr>
                  <w:r w:rsidRPr="002C53DF">
                    <w:rPr>
                      <w:rFonts w:ascii="Arial" w:hAnsi="Arial" w:cs="Arial"/>
                      <w:b/>
                      <w:bCs/>
                      <w:color w:val="000000"/>
                      <w:lang w:eastAsia="es-CR"/>
                    </w:rPr>
                    <w:t>Cantidad</w:t>
                  </w:r>
                </w:p>
              </w:tc>
            </w:tr>
            <w:tr w:rsidR="0032532A" w:rsidRPr="00A25D80" w14:paraId="3644B61E" w14:textId="77777777" w:rsidTr="00BA4548">
              <w:trPr>
                <w:trHeight w:val="234"/>
                <w:jc w:val="center"/>
              </w:trPr>
              <w:tc>
                <w:tcPr>
                  <w:tcW w:w="2918" w:type="dxa"/>
                  <w:shd w:val="clear" w:color="auto" w:fill="auto"/>
                  <w:noWrap/>
                  <w:vAlign w:val="center"/>
                  <w:hideMark/>
                </w:tcPr>
                <w:p w14:paraId="49FFB557" w14:textId="77777777" w:rsidR="0032532A" w:rsidRPr="002C53DF" w:rsidRDefault="0032532A" w:rsidP="006D1B99">
                  <w:pPr>
                    <w:rPr>
                      <w:rFonts w:ascii="Arial" w:hAnsi="Arial" w:cs="Arial"/>
                      <w:color w:val="000000"/>
                      <w:lang w:eastAsia="es-CR"/>
                    </w:rPr>
                  </w:pPr>
                  <w:r w:rsidRPr="002C53DF">
                    <w:rPr>
                      <w:rFonts w:ascii="Arial" w:hAnsi="Arial" w:cs="Arial"/>
                      <w:color w:val="000000"/>
                      <w:lang w:eastAsia="es-CR"/>
                    </w:rPr>
                    <w:t>Oficial Investigación</w:t>
                  </w:r>
                </w:p>
              </w:tc>
              <w:tc>
                <w:tcPr>
                  <w:tcW w:w="1447" w:type="dxa"/>
                  <w:shd w:val="clear" w:color="auto" w:fill="auto"/>
                  <w:noWrap/>
                  <w:vAlign w:val="bottom"/>
                  <w:hideMark/>
                </w:tcPr>
                <w:p w14:paraId="71DC94C8" w14:textId="77777777" w:rsidR="0032532A" w:rsidRPr="002C53DF" w:rsidRDefault="0032532A" w:rsidP="006D1B99">
                  <w:pPr>
                    <w:jc w:val="center"/>
                    <w:rPr>
                      <w:rFonts w:ascii="Arial" w:hAnsi="Arial" w:cs="Arial"/>
                      <w:color w:val="000000"/>
                      <w:lang w:eastAsia="es-CR"/>
                    </w:rPr>
                  </w:pPr>
                  <w:r w:rsidRPr="002C53DF">
                    <w:rPr>
                      <w:rFonts w:ascii="Arial" w:hAnsi="Arial" w:cs="Arial"/>
                      <w:color w:val="000000"/>
                      <w:lang w:eastAsia="es-CR"/>
                    </w:rPr>
                    <w:t>1</w:t>
                  </w:r>
                </w:p>
              </w:tc>
            </w:tr>
            <w:tr w:rsidR="0032532A" w:rsidRPr="00A25D80" w14:paraId="57D7038A" w14:textId="77777777" w:rsidTr="00BA4548">
              <w:trPr>
                <w:trHeight w:val="234"/>
                <w:jc w:val="center"/>
              </w:trPr>
              <w:tc>
                <w:tcPr>
                  <w:tcW w:w="2918" w:type="dxa"/>
                  <w:shd w:val="clear" w:color="auto" w:fill="auto"/>
                  <w:noWrap/>
                  <w:vAlign w:val="center"/>
                  <w:hideMark/>
                </w:tcPr>
                <w:p w14:paraId="050B6150" w14:textId="77777777" w:rsidR="0032532A" w:rsidRPr="002C53DF" w:rsidRDefault="0032532A" w:rsidP="006D1B99">
                  <w:pPr>
                    <w:rPr>
                      <w:rFonts w:ascii="Arial" w:hAnsi="Arial" w:cs="Arial"/>
                      <w:color w:val="000000"/>
                      <w:lang w:eastAsia="es-CR"/>
                    </w:rPr>
                  </w:pPr>
                  <w:r w:rsidRPr="002C53DF">
                    <w:rPr>
                      <w:rFonts w:ascii="Arial" w:hAnsi="Arial" w:cs="Arial"/>
                      <w:color w:val="000000"/>
                      <w:lang w:eastAsia="es-CR"/>
                    </w:rPr>
                    <w:t>Investigador 1</w:t>
                  </w:r>
                </w:p>
              </w:tc>
              <w:tc>
                <w:tcPr>
                  <w:tcW w:w="1447" w:type="dxa"/>
                  <w:shd w:val="clear" w:color="auto" w:fill="auto"/>
                  <w:noWrap/>
                  <w:vAlign w:val="bottom"/>
                  <w:hideMark/>
                </w:tcPr>
                <w:p w14:paraId="20A0E752" w14:textId="77777777" w:rsidR="0032532A" w:rsidRPr="002C53DF" w:rsidRDefault="0032532A" w:rsidP="006D1B99">
                  <w:pPr>
                    <w:jc w:val="center"/>
                    <w:rPr>
                      <w:rFonts w:ascii="Arial" w:hAnsi="Arial" w:cs="Arial"/>
                      <w:color w:val="000000"/>
                      <w:lang w:eastAsia="es-CR"/>
                    </w:rPr>
                  </w:pPr>
                  <w:r w:rsidRPr="002C53DF">
                    <w:rPr>
                      <w:rFonts w:ascii="Arial" w:hAnsi="Arial" w:cs="Arial"/>
                      <w:color w:val="000000"/>
                      <w:lang w:eastAsia="es-CR"/>
                    </w:rPr>
                    <w:t>1</w:t>
                  </w:r>
                </w:p>
              </w:tc>
            </w:tr>
            <w:tr w:rsidR="0032532A" w:rsidRPr="00A25D80" w14:paraId="4362EECF" w14:textId="77777777" w:rsidTr="00BA4548">
              <w:trPr>
                <w:trHeight w:val="234"/>
                <w:jc w:val="center"/>
              </w:trPr>
              <w:tc>
                <w:tcPr>
                  <w:tcW w:w="2918" w:type="dxa"/>
                  <w:shd w:val="clear" w:color="auto" w:fill="auto"/>
                  <w:noWrap/>
                  <w:vAlign w:val="center"/>
                  <w:hideMark/>
                </w:tcPr>
                <w:p w14:paraId="6EAF9B4C" w14:textId="77777777" w:rsidR="0032532A" w:rsidRPr="002C53DF" w:rsidRDefault="0032532A" w:rsidP="006D1B99">
                  <w:pPr>
                    <w:rPr>
                      <w:rFonts w:ascii="Arial" w:hAnsi="Arial" w:cs="Arial"/>
                      <w:color w:val="000000"/>
                      <w:lang w:eastAsia="es-CR"/>
                    </w:rPr>
                  </w:pPr>
                  <w:r w:rsidRPr="002C53DF">
                    <w:rPr>
                      <w:rFonts w:ascii="Arial" w:hAnsi="Arial" w:cs="Arial"/>
                      <w:color w:val="000000"/>
                      <w:lang w:eastAsia="es-CR"/>
                    </w:rPr>
                    <w:t>Auxiliar Administrativo</w:t>
                  </w:r>
                </w:p>
              </w:tc>
              <w:tc>
                <w:tcPr>
                  <w:tcW w:w="1447" w:type="dxa"/>
                  <w:shd w:val="clear" w:color="auto" w:fill="auto"/>
                  <w:noWrap/>
                  <w:vAlign w:val="bottom"/>
                  <w:hideMark/>
                </w:tcPr>
                <w:p w14:paraId="61E5AE77" w14:textId="77777777" w:rsidR="0032532A" w:rsidRPr="002C53DF" w:rsidRDefault="0032532A" w:rsidP="006D1B99">
                  <w:pPr>
                    <w:jc w:val="center"/>
                    <w:rPr>
                      <w:rFonts w:ascii="Arial" w:hAnsi="Arial" w:cs="Arial"/>
                      <w:color w:val="000000"/>
                      <w:lang w:eastAsia="es-CR"/>
                    </w:rPr>
                  </w:pPr>
                  <w:r w:rsidRPr="002C53DF">
                    <w:rPr>
                      <w:rFonts w:ascii="Arial" w:hAnsi="Arial" w:cs="Arial"/>
                      <w:color w:val="000000"/>
                      <w:lang w:eastAsia="es-CR"/>
                    </w:rPr>
                    <w:t>1</w:t>
                  </w:r>
                </w:p>
              </w:tc>
            </w:tr>
          </w:tbl>
          <w:p w14:paraId="45706466" w14:textId="77777777" w:rsidR="0032532A" w:rsidRPr="00A25D80" w:rsidRDefault="0032532A" w:rsidP="006D1B99">
            <w:pPr>
              <w:tabs>
                <w:tab w:val="left" w:pos="9639"/>
              </w:tabs>
              <w:ind w:right="30"/>
              <w:rPr>
                <w:rFonts w:ascii="Arial" w:hAnsi="Arial" w:cs="Arial"/>
              </w:rPr>
            </w:pPr>
          </w:p>
          <w:p w14:paraId="03C877CC" w14:textId="77777777" w:rsidR="0032532A" w:rsidRPr="00A25D80" w:rsidRDefault="0032532A" w:rsidP="00BA4548">
            <w:pPr>
              <w:tabs>
                <w:tab w:val="left" w:pos="9639"/>
              </w:tabs>
              <w:ind w:right="30"/>
              <w:jc w:val="both"/>
              <w:rPr>
                <w:rFonts w:ascii="Arial" w:hAnsi="Arial" w:cs="Arial"/>
                <w:i/>
                <w:iCs/>
              </w:rPr>
            </w:pPr>
            <w:r w:rsidRPr="00087422">
              <w:rPr>
                <w:rFonts w:ascii="Arial" w:hAnsi="Arial" w:cs="Arial"/>
              </w:rPr>
              <w:t>Como parte del análisis real</w:t>
            </w:r>
            <w:r w:rsidRPr="00E21D18">
              <w:rPr>
                <w:rFonts w:ascii="Arial" w:hAnsi="Arial" w:cs="Arial"/>
              </w:rPr>
              <w:t xml:space="preserve">izado se propuso la estructura indicada en el apartado </w:t>
            </w:r>
            <w:r w:rsidRPr="002C53DF">
              <w:rPr>
                <w:rFonts w:ascii="Arial" w:hAnsi="Arial" w:cs="Arial"/>
                <w:i/>
                <w:iCs/>
              </w:rPr>
              <w:t>“3.6.3 Creación de la Unidad Regional del Organismo de Investigación Judicial en Puerto Jiménez”</w:t>
            </w:r>
            <w:r w:rsidRPr="00A25D80">
              <w:rPr>
                <w:rFonts w:ascii="Arial" w:hAnsi="Arial" w:cs="Arial"/>
                <w:i/>
                <w:iCs/>
              </w:rPr>
              <w:t xml:space="preserve">, </w:t>
            </w:r>
            <w:r w:rsidRPr="00CF1C14">
              <w:rPr>
                <w:rFonts w:ascii="Arial" w:hAnsi="Arial" w:cs="Arial"/>
              </w:rPr>
              <w:t xml:space="preserve">con </w:t>
            </w:r>
            <w:r w:rsidR="002918D5" w:rsidRPr="00CF1C14">
              <w:rPr>
                <w:rFonts w:ascii="Arial" w:hAnsi="Arial" w:cs="Arial"/>
              </w:rPr>
              <w:t>8</w:t>
            </w:r>
            <w:r w:rsidRPr="00CF1C14">
              <w:rPr>
                <w:rFonts w:ascii="Arial" w:hAnsi="Arial" w:cs="Arial"/>
              </w:rPr>
              <w:t xml:space="preserve"> recursos en total vs los 3 de Monteverde</w:t>
            </w:r>
            <w:r w:rsidR="002A69F7" w:rsidRPr="00CF1C14">
              <w:rPr>
                <w:rFonts w:ascii="Arial" w:hAnsi="Arial" w:cs="Arial"/>
              </w:rPr>
              <w:t>, lo cual permite observar que</w:t>
            </w:r>
            <w:r w:rsidR="002A69F7">
              <w:rPr>
                <w:rFonts w:ascii="Arial" w:hAnsi="Arial" w:cs="Arial"/>
              </w:rPr>
              <w:t xml:space="preserve"> existe una diferencias significativa, aun </w:t>
            </w:r>
            <w:r w:rsidR="002918D5">
              <w:rPr>
                <w:rFonts w:ascii="Arial" w:hAnsi="Arial" w:cs="Arial"/>
              </w:rPr>
              <w:t>más</w:t>
            </w:r>
            <w:r w:rsidR="002A69F7">
              <w:rPr>
                <w:rFonts w:ascii="Arial" w:hAnsi="Arial" w:cs="Arial"/>
              </w:rPr>
              <w:t xml:space="preserve"> relevante es que con criterio técnico y consensuado </w:t>
            </w:r>
            <w:r w:rsidR="003E64F8">
              <w:rPr>
                <w:rFonts w:ascii="Arial" w:hAnsi="Arial" w:cs="Arial"/>
              </w:rPr>
              <w:t xml:space="preserve">por profesionales de la Dirección de Planificación, </w:t>
            </w:r>
            <w:r w:rsidR="002A69F7">
              <w:rPr>
                <w:rFonts w:ascii="Arial" w:hAnsi="Arial" w:cs="Arial"/>
              </w:rPr>
              <w:t>se definió la estructura base para el inicio de operaciones en la zona, el cual es sujeto de seguimiento y evaluación</w:t>
            </w:r>
            <w:r w:rsidR="00A6433E">
              <w:rPr>
                <w:rFonts w:ascii="Arial" w:hAnsi="Arial" w:cs="Arial"/>
              </w:rPr>
              <w:t xml:space="preserve"> y en donde se toman en cuenta estas variables </w:t>
            </w:r>
            <w:r w:rsidR="008A1E99">
              <w:rPr>
                <w:rFonts w:ascii="Arial" w:hAnsi="Arial" w:cs="Arial"/>
              </w:rPr>
              <w:t>cualitativas</w:t>
            </w:r>
            <w:r w:rsidR="002A69F7">
              <w:rPr>
                <w:rFonts w:ascii="Arial" w:hAnsi="Arial" w:cs="Arial"/>
              </w:rPr>
              <w:t xml:space="preserve">. </w:t>
            </w:r>
            <w:r w:rsidRPr="00A25D80">
              <w:rPr>
                <w:rFonts w:ascii="Arial" w:hAnsi="Arial" w:cs="Arial"/>
                <w:i/>
                <w:iCs/>
              </w:rPr>
              <w:t xml:space="preserve"> </w:t>
            </w:r>
          </w:p>
          <w:p w14:paraId="3CA87F50" w14:textId="77777777" w:rsidR="0032532A" w:rsidRPr="00087422" w:rsidRDefault="0032532A" w:rsidP="006D1B99">
            <w:pPr>
              <w:tabs>
                <w:tab w:val="left" w:pos="9639"/>
              </w:tabs>
              <w:ind w:right="30"/>
              <w:rPr>
                <w:rFonts w:ascii="Arial" w:hAnsi="Arial" w:cs="Arial"/>
              </w:rPr>
            </w:pPr>
          </w:p>
          <w:p w14:paraId="2728EE5D" w14:textId="77777777" w:rsidR="0032532A" w:rsidRPr="00E21D18" w:rsidRDefault="0032532A" w:rsidP="006D1B99">
            <w:pPr>
              <w:tabs>
                <w:tab w:val="left" w:pos="9639"/>
              </w:tabs>
              <w:ind w:right="30"/>
              <w:rPr>
                <w:rFonts w:ascii="Arial" w:hAnsi="Arial" w:cs="Arial"/>
              </w:rPr>
            </w:pPr>
          </w:p>
          <w:p w14:paraId="684D3881" w14:textId="77777777" w:rsidR="0032532A" w:rsidRPr="00E21D18" w:rsidRDefault="0032532A" w:rsidP="006D1B99">
            <w:pPr>
              <w:tabs>
                <w:tab w:val="left" w:pos="9639"/>
              </w:tabs>
              <w:ind w:right="30"/>
              <w:rPr>
                <w:rFonts w:ascii="Arial" w:hAnsi="Arial" w:cs="Arial"/>
              </w:rPr>
            </w:pPr>
            <w:r w:rsidRPr="00E21D18">
              <w:rPr>
                <w:rFonts w:ascii="Arial" w:hAnsi="Arial" w:cs="Arial"/>
              </w:rPr>
              <w:t>La observación no modifica el contenido del informe.</w:t>
            </w:r>
          </w:p>
        </w:tc>
      </w:tr>
      <w:tr w:rsidR="0032532A" w:rsidRPr="00A25D80" w14:paraId="2A547416" w14:textId="77777777" w:rsidTr="00A3337E">
        <w:trPr>
          <w:trHeight w:val="232"/>
        </w:trPr>
        <w:tc>
          <w:tcPr>
            <w:tcW w:w="14029" w:type="dxa"/>
            <w:gridSpan w:val="3"/>
            <w:shd w:val="clear" w:color="auto" w:fill="auto"/>
            <w:vAlign w:val="center"/>
          </w:tcPr>
          <w:p w14:paraId="6EB355E2" w14:textId="77777777" w:rsidR="0032532A" w:rsidRPr="00A25D80" w:rsidRDefault="0032532A" w:rsidP="006D1B99">
            <w:pPr>
              <w:tabs>
                <w:tab w:val="left" w:pos="9639"/>
              </w:tabs>
              <w:ind w:right="30"/>
              <w:jc w:val="center"/>
              <w:rPr>
                <w:rFonts w:ascii="Arial" w:hAnsi="Arial" w:cs="Arial"/>
                <w:b/>
                <w:bCs/>
              </w:rPr>
            </w:pPr>
            <w:r w:rsidRPr="002C53DF">
              <w:rPr>
                <w:rFonts w:ascii="Arial" w:hAnsi="Arial" w:cs="Arial"/>
                <w:b/>
                <w:bCs/>
              </w:rPr>
              <w:t>Centro de Apoyo, Coordinación y Mejoramiento de la Función Jurisdiccional, oficio N° 118-CACMFJ-JEF-2022 del 23 de marzo de 2022</w:t>
            </w:r>
          </w:p>
          <w:p w14:paraId="70F2B69C" w14:textId="77777777" w:rsidR="0032532A" w:rsidRPr="002C53DF" w:rsidRDefault="0032532A" w:rsidP="006D1B99">
            <w:pPr>
              <w:tabs>
                <w:tab w:val="left" w:pos="9639"/>
              </w:tabs>
              <w:ind w:right="30"/>
              <w:jc w:val="center"/>
              <w:rPr>
                <w:rFonts w:ascii="Arial" w:hAnsi="Arial" w:cs="Arial"/>
                <w:b/>
                <w:bCs/>
              </w:rPr>
            </w:pPr>
          </w:p>
        </w:tc>
      </w:tr>
      <w:tr w:rsidR="0032532A" w:rsidRPr="0069232A" w14:paraId="5A8A02AD" w14:textId="77777777" w:rsidTr="00A3337E">
        <w:trPr>
          <w:trHeight w:val="232"/>
        </w:trPr>
        <w:tc>
          <w:tcPr>
            <w:tcW w:w="487" w:type="dxa"/>
            <w:shd w:val="clear" w:color="auto" w:fill="auto"/>
            <w:vAlign w:val="center"/>
          </w:tcPr>
          <w:p w14:paraId="04F63BC0"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7</w:t>
            </w:r>
          </w:p>
        </w:tc>
        <w:tc>
          <w:tcPr>
            <w:tcW w:w="8155" w:type="dxa"/>
            <w:shd w:val="clear" w:color="auto" w:fill="auto"/>
            <w:vAlign w:val="center"/>
          </w:tcPr>
          <w:p w14:paraId="755EDA5C" w14:textId="77777777" w:rsidR="0032532A" w:rsidRPr="000F27F2" w:rsidRDefault="0032532A" w:rsidP="006D1B99">
            <w:pPr>
              <w:tabs>
                <w:tab w:val="left" w:pos="9639"/>
              </w:tabs>
              <w:jc w:val="both"/>
              <w:rPr>
                <w:rFonts w:ascii="Arial" w:hAnsi="Arial" w:cs="Arial"/>
              </w:rPr>
            </w:pPr>
            <w:r w:rsidRPr="00A25D80">
              <w:rPr>
                <w:rFonts w:ascii="Arial" w:hAnsi="Arial" w:cs="Arial"/>
              </w:rPr>
              <w:t xml:space="preserve">045-CACMFJ-ACM-2022, Observación </w:t>
            </w:r>
            <w:r w:rsidR="003E64F8" w:rsidRPr="00A25D80">
              <w:rPr>
                <w:rFonts w:ascii="Arial" w:hAnsi="Arial" w:cs="Arial"/>
              </w:rPr>
              <w:t>general:</w:t>
            </w:r>
            <w:r w:rsidRPr="00A25D80">
              <w:rPr>
                <w:rFonts w:ascii="Arial" w:hAnsi="Arial" w:cs="Arial"/>
              </w:rPr>
              <w:t xml:space="preserve"> El informe propone la creación del Juzgado Penal de Golfito, sede Puerto Jiménez, si bien representa un beneficio para las personas que viven en la zona, se desprende que la carga de trabajo para ese despacho representaría el 10% de l</w:t>
            </w:r>
            <w:r w:rsidRPr="00231085">
              <w:rPr>
                <w:rFonts w:ascii="Arial" w:hAnsi="Arial" w:cs="Arial"/>
              </w:rPr>
              <w:t>a entrada de asuntos del Juzgado Penal de Golfito, es decir una entrada mensual menor a 20 asuntos, lo cual podría derivar en el riesgo de subutilización del recurso humano y material que se asignaría al nuevo juzgado.</w:t>
            </w:r>
          </w:p>
        </w:tc>
        <w:tc>
          <w:tcPr>
            <w:tcW w:w="5387" w:type="dxa"/>
            <w:shd w:val="clear" w:color="auto" w:fill="auto"/>
            <w:vAlign w:val="center"/>
          </w:tcPr>
          <w:p w14:paraId="52EC02AB" w14:textId="77777777" w:rsidR="0032532A" w:rsidRPr="005461F7" w:rsidRDefault="0032532A" w:rsidP="006D1B99">
            <w:pPr>
              <w:tabs>
                <w:tab w:val="left" w:pos="9639"/>
              </w:tabs>
              <w:ind w:right="30"/>
              <w:jc w:val="both"/>
              <w:rPr>
                <w:rFonts w:ascii="Arial" w:hAnsi="Arial" w:cs="Arial"/>
              </w:rPr>
            </w:pPr>
            <w:r w:rsidRPr="002A100C">
              <w:rPr>
                <w:rFonts w:ascii="Arial" w:hAnsi="Arial" w:cs="Arial"/>
              </w:rPr>
              <w:t>Se toma nota de lo indicado, tal como se acota en el informe</w:t>
            </w:r>
            <w:r>
              <w:rPr>
                <w:rFonts w:ascii="Arial" w:hAnsi="Arial" w:cs="Arial"/>
              </w:rPr>
              <w:t>,</w:t>
            </w:r>
            <w:r w:rsidRPr="002A100C">
              <w:rPr>
                <w:rFonts w:ascii="Arial" w:hAnsi="Arial" w:cs="Arial"/>
              </w:rPr>
              <w:t xml:space="preserve"> </w:t>
            </w:r>
            <w:r w:rsidRPr="003C18B9">
              <w:rPr>
                <w:rFonts w:ascii="Arial" w:hAnsi="Arial" w:cs="Arial"/>
              </w:rPr>
              <w:t>las estructuras propuestas son las mínimas y obedecen como principal motivo el acceso a</w:t>
            </w:r>
            <w:r>
              <w:rPr>
                <w:rFonts w:ascii="Arial" w:hAnsi="Arial" w:cs="Arial"/>
              </w:rPr>
              <w:t xml:space="preserve"> </w:t>
            </w:r>
            <w:r w:rsidRPr="003C18B9">
              <w:rPr>
                <w:rFonts w:ascii="Arial" w:hAnsi="Arial" w:cs="Arial"/>
              </w:rPr>
              <w:t>la justicia</w:t>
            </w:r>
            <w:r w:rsidRPr="00BB63BD">
              <w:rPr>
                <w:rFonts w:ascii="Arial" w:hAnsi="Arial" w:cs="Arial"/>
              </w:rPr>
              <w:t xml:space="preserve">, también se espera al existir presencia de la institución en </w:t>
            </w:r>
            <w:r w:rsidRPr="005461F7">
              <w:rPr>
                <w:rFonts w:ascii="Arial" w:hAnsi="Arial" w:cs="Arial"/>
              </w:rPr>
              <w:t>la zona</w:t>
            </w:r>
            <w:r w:rsidR="003E64F8">
              <w:rPr>
                <w:rFonts w:ascii="Arial" w:hAnsi="Arial" w:cs="Arial"/>
              </w:rPr>
              <w:t xml:space="preserve"> se </w:t>
            </w:r>
            <w:r w:rsidR="003E64F8" w:rsidRPr="005461F7">
              <w:rPr>
                <w:rFonts w:ascii="Arial" w:hAnsi="Arial" w:cs="Arial"/>
              </w:rPr>
              <w:t>fortalezca</w:t>
            </w:r>
            <w:r w:rsidRPr="005461F7">
              <w:rPr>
                <w:rFonts w:ascii="Arial" w:hAnsi="Arial" w:cs="Arial"/>
              </w:rPr>
              <w:t xml:space="preserve"> la confianza de los pobladores y se presenten a denunciar. De manera complementaria se sugieren actividades con las que pueden apoyar para no generar esta subutilización</w:t>
            </w:r>
            <w:r w:rsidR="000E75B6">
              <w:rPr>
                <w:rFonts w:ascii="Arial" w:hAnsi="Arial" w:cs="Arial"/>
              </w:rPr>
              <w:t xml:space="preserve"> y se menciona que deberá ser abordado por el modelo penal para realizar una optimización de</w:t>
            </w:r>
            <w:r w:rsidR="008A0FCA">
              <w:rPr>
                <w:rFonts w:ascii="Arial" w:hAnsi="Arial" w:cs="Arial"/>
              </w:rPr>
              <w:t>l modelo de tramitación en el despacho</w:t>
            </w:r>
            <w:r w:rsidRPr="005461F7">
              <w:rPr>
                <w:rFonts w:ascii="Arial" w:hAnsi="Arial" w:cs="Arial"/>
              </w:rPr>
              <w:t xml:space="preserve">. </w:t>
            </w:r>
          </w:p>
          <w:p w14:paraId="432F2EB7" w14:textId="77777777" w:rsidR="0032532A" w:rsidRPr="005461F7" w:rsidRDefault="0032532A" w:rsidP="006D1B99">
            <w:pPr>
              <w:tabs>
                <w:tab w:val="left" w:pos="9639"/>
              </w:tabs>
              <w:ind w:right="30"/>
              <w:jc w:val="both"/>
              <w:rPr>
                <w:rFonts w:ascii="Arial" w:hAnsi="Arial" w:cs="Arial"/>
              </w:rPr>
            </w:pPr>
          </w:p>
          <w:p w14:paraId="041FFF19"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La observación no modifica el contenido del informe.</w:t>
            </w:r>
          </w:p>
        </w:tc>
      </w:tr>
      <w:tr w:rsidR="0032532A" w:rsidRPr="0069232A" w14:paraId="36D57BDC" w14:textId="77777777" w:rsidTr="00A3337E">
        <w:trPr>
          <w:trHeight w:val="232"/>
        </w:trPr>
        <w:tc>
          <w:tcPr>
            <w:tcW w:w="487" w:type="dxa"/>
            <w:shd w:val="clear" w:color="auto" w:fill="auto"/>
            <w:vAlign w:val="center"/>
          </w:tcPr>
          <w:p w14:paraId="7B958135"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8</w:t>
            </w:r>
          </w:p>
        </w:tc>
        <w:tc>
          <w:tcPr>
            <w:tcW w:w="8155" w:type="dxa"/>
            <w:shd w:val="clear" w:color="auto" w:fill="auto"/>
            <w:vAlign w:val="center"/>
          </w:tcPr>
          <w:p w14:paraId="318AD0B5" w14:textId="77777777" w:rsidR="0032532A" w:rsidRPr="00A25D80" w:rsidRDefault="0032532A" w:rsidP="006D1B99">
            <w:pPr>
              <w:widowControl w:val="0"/>
              <w:autoSpaceDE w:val="0"/>
              <w:autoSpaceDN w:val="0"/>
              <w:adjustRightInd w:val="0"/>
              <w:jc w:val="both"/>
              <w:rPr>
                <w:rFonts w:ascii="Arial" w:hAnsi="Arial" w:cs="Arial"/>
              </w:rPr>
            </w:pPr>
            <w:r w:rsidRPr="00A25D80">
              <w:rPr>
                <w:rFonts w:ascii="Arial" w:hAnsi="Arial" w:cs="Arial"/>
              </w:rPr>
              <w:t xml:space="preserve">Página 14-15: </w:t>
            </w:r>
            <w:r w:rsidRPr="002C53DF">
              <w:rPr>
                <w:rFonts w:ascii="Arial" w:hAnsi="Arial" w:cs="Arial"/>
                <w:lang w:val="es-ES"/>
              </w:rPr>
              <w:t>Se recomienda basar el tema geográfico a partir de sitios oficiales.</w:t>
            </w:r>
          </w:p>
        </w:tc>
        <w:tc>
          <w:tcPr>
            <w:tcW w:w="5387" w:type="dxa"/>
            <w:shd w:val="clear" w:color="auto" w:fill="auto"/>
            <w:vAlign w:val="center"/>
          </w:tcPr>
          <w:p w14:paraId="35756C5F" w14:textId="77777777" w:rsidR="0032532A" w:rsidRPr="002A100C" w:rsidRDefault="0032532A" w:rsidP="006D1B99">
            <w:pPr>
              <w:tabs>
                <w:tab w:val="left" w:pos="9639"/>
              </w:tabs>
              <w:ind w:right="30"/>
              <w:jc w:val="both"/>
              <w:rPr>
                <w:rFonts w:ascii="Arial" w:hAnsi="Arial" w:cs="Arial"/>
              </w:rPr>
            </w:pPr>
            <w:r w:rsidRPr="00231085">
              <w:rPr>
                <w:rFonts w:ascii="Arial" w:hAnsi="Arial" w:cs="Arial"/>
              </w:rPr>
              <w:t>Se toma nota de lo indicado, se acota que se seleccionaron imágenes que permitieran y facilitaran una compresión visual de la zona geográfica</w:t>
            </w:r>
            <w:r>
              <w:rPr>
                <w:rFonts w:ascii="Arial" w:hAnsi="Arial" w:cs="Arial"/>
              </w:rPr>
              <w:t>,</w:t>
            </w:r>
            <w:r w:rsidRPr="00231085">
              <w:rPr>
                <w:rFonts w:ascii="Arial" w:hAnsi="Arial" w:cs="Arial"/>
              </w:rPr>
              <w:t xml:space="preserve"> por lo que no existe una afectación</w:t>
            </w:r>
            <w:r w:rsidRPr="000F27F2">
              <w:rPr>
                <w:rFonts w:ascii="Arial" w:hAnsi="Arial" w:cs="Arial"/>
              </w:rPr>
              <w:t xml:space="preserve"> en la calidad de la </w:t>
            </w:r>
            <w:r w:rsidRPr="002A100C">
              <w:rPr>
                <w:rFonts w:ascii="Arial" w:hAnsi="Arial" w:cs="Arial"/>
              </w:rPr>
              <w:t>información mostrada</w:t>
            </w:r>
            <w:r w:rsidR="00BA2D5C">
              <w:rPr>
                <w:rFonts w:ascii="Arial" w:hAnsi="Arial" w:cs="Arial"/>
              </w:rPr>
              <w:t>, ni de las propuestas plateadas</w:t>
            </w:r>
            <w:r w:rsidRPr="002A100C">
              <w:rPr>
                <w:rFonts w:ascii="Arial" w:hAnsi="Arial" w:cs="Arial"/>
              </w:rPr>
              <w:t xml:space="preserve">. </w:t>
            </w:r>
          </w:p>
          <w:p w14:paraId="74CB5053" w14:textId="77777777" w:rsidR="0032532A" w:rsidRPr="002A100C" w:rsidRDefault="0032532A" w:rsidP="006D1B99">
            <w:pPr>
              <w:tabs>
                <w:tab w:val="left" w:pos="9639"/>
              </w:tabs>
              <w:ind w:right="30"/>
              <w:jc w:val="both"/>
              <w:rPr>
                <w:rFonts w:ascii="Arial" w:hAnsi="Arial" w:cs="Arial"/>
              </w:rPr>
            </w:pPr>
            <w:r w:rsidRPr="002A100C">
              <w:rPr>
                <w:rFonts w:ascii="Arial" w:hAnsi="Arial" w:cs="Arial"/>
              </w:rPr>
              <w:t>La observación no modifica el contenido del informe.</w:t>
            </w:r>
          </w:p>
        </w:tc>
      </w:tr>
      <w:tr w:rsidR="0032532A" w:rsidRPr="0069232A" w14:paraId="01C08C0F" w14:textId="77777777" w:rsidTr="00A3337E">
        <w:trPr>
          <w:trHeight w:val="232"/>
        </w:trPr>
        <w:tc>
          <w:tcPr>
            <w:tcW w:w="487" w:type="dxa"/>
            <w:shd w:val="clear" w:color="auto" w:fill="auto"/>
            <w:vAlign w:val="center"/>
          </w:tcPr>
          <w:p w14:paraId="36FD7C91"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9</w:t>
            </w:r>
          </w:p>
        </w:tc>
        <w:tc>
          <w:tcPr>
            <w:tcW w:w="8155" w:type="dxa"/>
            <w:shd w:val="clear" w:color="auto" w:fill="auto"/>
            <w:vAlign w:val="center"/>
          </w:tcPr>
          <w:p w14:paraId="35A091C1" w14:textId="77777777" w:rsidR="0032532A" w:rsidRPr="00A25D80" w:rsidRDefault="0032532A" w:rsidP="006D1B99">
            <w:pPr>
              <w:tabs>
                <w:tab w:val="left" w:pos="9639"/>
              </w:tabs>
              <w:jc w:val="both"/>
              <w:rPr>
                <w:rFonts w:ascii="Arial" w:hAnsi="Arial" w:cs="Arial"/>
              </w:rPr>
            </w:pPr>
            <w:r w:rsidRPr="00A25D80">
              <w:rPr>
                <w:rFonts w:ascii="Arial" w:hAnsi="Arial" w:cs="Arial"/>
              </w:rPr>
              <w:t xml:space="preserve">Página 29-30 Tabla 7: </w:t>
            </w:r>
            <w:r w:rsidRPr="00A25D80">
              <w:rPr>
                <w:rFonts w:ascii="Arial" w:hAnsi="Arial" w:cs="Arial"/>
              </w:rPr>
              <w:br/>
            </w:r>
            <w:r w:rsidRPr="002C53DF">
              <w:rPr>
                <w:rFonts w:ascii="Arial" w:hAnsi="Arial" w:cs="Arial"/>
                <w:lang w:val="es-ES"/>
              </w:rPr>
              <w:t xml:space="preserve">Aclarar el análisis de la tabla 7, ya que se afirma que </w:t>
            </w:r>
            <w:r w:rsidRPr="002C53DF">
              <w:rPr>
                <w:rFonts w:ascii="Arial" w:hAnsi="Arial" w:cs="Arial"/>
                <w:i/>
                <w:iCs/>
                <w:lang w:val="es-ES"/>
              </w:rPr>
              <w:t>“existe decomiso de todas las variedades de droga”</w:t>
            </w:r>
            <w:r w:rsidRPr="002C53DF">
              <w:rPr>
                <w:rFonts w:ascii="Arial" w:hAnsi="Arial" w:cs="Arial"/>
                <w:lang w:val="es-ES"/>
              </w:rPr>
              <w:t xml:space="preserve">, pero la columna </w:t>
            </w:r>
            <w:r w:rsidRPr="002C53DF">
              <w:rPr>
                <w:rFonts w:ascii="Arial" w:hAnsi="Arial" w:cs="Arial"/>
                <w:i/>
                <w:iCs/>
                <w:lang w:val="es-ES"/>
              </w:rPr>
              <w:t>“Marihuana (kg) Cantidad”</w:t>
            </w:r>
            <w:r w:rsidRPr="002C53DF">
              <w:rPr>
                <w:rFonts w:ascii="Arial" w:hAnsi="Arial" w:cs="Arial"/>
                <w:lang w:val="es-ES"/>
              </w:rPr>
              <w:t xml:space="preserve"> se indica 0 Kg.</w:t>
            </w:r>
          </w:p>
        </w:tc>
        <w:tc>
          <w:tcPr>
            <w:tcW w:w="5387" w:type="dxa"/>
            <w:shd w:val="clear" w:color="auto" w:fill="auto"/>
            <w:vAlign w:val="center"/>
          </w:tcPr>
          <w:p w14:paraId="6C04731A" w14:textId="77777777" w:rsidR="0032532A" w:rsidRPr="005461F7" w:rsidRDefault="0032532A" w:rsidP="006D1B99">
            <w:pPr>
              <w:tabs>
                <w:tab w:val="left" w:pos="9639"/>
              </w:tabs>
              <w:ind w:right="30"/>
              <w:rPr>
                <w:rFonts w:ascii="Arial" w:hAnsi="Arial" w:cs="Arial"/>
              </w:rPr>
            </w:pPr>
            <w:r w:rsidRPr="00231085">
              <w:rPr>
                <w:rFonts w:ascii="Arial" w:hAnsi="Arial" w:cs="Arial"/>
              </w:rPr>
              <w:t>Se toma nota de lo indicado se realiza ajuste en el texto, La observación no modifica el fondo del informe.</w:t>
            </w:r>
          </w:p>
        </w:tc>
      </w:tr>
      <w:tr w:rsidR="0032532A" w:rsidRPr="0069232A" w14:paraId="4BFC8F01" w14:textId="77777777" w:rsidTr="00A3337E">
        <w:trPr>
          <w:trHeight w:val="232"/>
        </w:trPr>
        <w:tc>
          <w:tcPr>
            <w:tcW w:w="487" w:type="dxa"/>
            <w:shd w:val="clear" w:color="auto" w:fill="auto"/>
            <w:vAlign w:val="center"/>
          </w:tcPr>
          <w:p w14:paraId="52C9C63C"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10</w:t>
            </w:r>
          </w:p>
        </w:tc>
        <w:tc>
          <w:tcPr>
            <w:tcW w:w="8155" w:type="dxa"/>
            <w:shd w:val="clear" w:color="auto" w:fill="auto"/>
            <w:vAlign w:val="center"/>
          </w:tcPr>
          <w:p w14:paraId="21C6BAC7" w14:textId="77777777" w:rsidR="0032532A" w:rsidRPr="00A25D80" w:rsidRDefault="0032532A" w:rsidP="006D1B99">
            <w:pPr>
              <w:tabs>
                <w:tab w:val="left" w:pos="9639"/>
              </w:tabs>
              <w:jc w:val="both"/>
              <w:rPr>
                <w:rFonts w:ascii="Arial" w:hAnsi="Arial" w:cs="Arial"/>
              </w:rPr>
            </w:pPr>
            <w:r w:rsidRPr="00A25D80">
              <w:rPr>
                <w:rFonts w:ascii="Arial" w:hAnsi="Arial" w:cs="Arial"/>
              </w:rPr>
              <w:t xml:space="preserve">Página 32, </w:t>
            </w:r>
            <w:r w:rsidRPr="002C53DF">
              <w:rPr>
                <w:rFonts w:ascii="Arial" w:hAnsi="Arial" w:cs="Arial"/>
                <w:lang w:val="es-ES"/>
              </w:rPr>
              <w:t xml:space="preserve">El análisis hace referencia a la tabla 8. Se afirma un aumento de robos y hurtos a partir del 2019; sin embargo, para el año 2020 solamente hubo un aumento en uno de los tipos de delito. Por otra </w:t>
            </w:r>
            <w:r w:rsidRPr="00A25D80">
              <w:rPr>
                <w:rFonts w:ascii="Arial" w:hAnsi="Arial" w:cs="Arial"/>
                <w:lang w:val="es-ES"/>
              </w:rPr>
              <w:t>parte, los</w:t>
            </w:r>
            <w:r w:rsidRPr="002C53DF">
              <w:rPr>
                <w:rFonts w:ascii="Arial" w:hAnsi="Arial" w:cs="Arial"/>
                <w:lang w:val="es-ES"/>
              </w:rPr>
              <w:t xml:space="preserve"> datos del 2021 abarcan 6 meses, por lo que se recomienda revisar el párrafo.</w:t>
            </w:r>
          </w:p>
        </w:tc>
        <w:tc>
          <w:tcPr>
            <w:tcW w:w="5387" w:type="dxa"/>
            <w:shd w:val="clear" w:color="auto" w:fill="auto"/>
            <w:vAlign w:val="center"/>
          </w:tcPr>
          <w:p w14:paraId="5FF819A4" w14:textId="77777777" w:rsidR="0032532A" w:rsidRPr="002A100C" w:rsidRDefault="0032532A" w:rsidP="006D1B99">
            <w:pPr>
              <w:tabs>
                <w:tab w:val="left" w:pos="9639"/>
              </w:tabs>
              <w:ind w:right="30"/>
              <w:rPr>
                <w:rFonts w:ascii="Arial" w:hAnsi="Arial" w:cs="Arial"/>
              </w:rPr>
            </w:pPr>
            <w:r w:rsidRPr="00231085">
              <w:rPr>
                <w:rFonts w:ascii="Arial" w:hAnsi="Arial" w:cs="Arial"/>
              </w:rPr>
              <w:t>Se toma nota, se realiza ajuste en redacción</w:t>
            </w:r>
            <w:r w:rsidR="007E2625">
              <w:rPr>
                <w:rFonts w:ascii="Arial" w:hAnsi="Arial" w:cs="Arial"/>
              </w:rPr>
              <w:t xml:space="preserve"> la cual no afecta el fondo del informe o sus recomendaciones. </w:t>
            </w:r>
          </w:p>
        </w:tc>
      </w:tr>
      <w:tr w:rsidR="0032532A" w:rsidRPr="0069232A" w14:paraId="26612B0C" w14:textId="77777777" w:rsidTr="00A3337E">
        <w:trPr>
          <w:trHeight w:val="232"/>
        </w:trPr>
        <w:tc>
          <w:tcPr>
            <w:tcW w:w="487" w:type="dxa"/>
            <w:shd w:val="clear" w:color="auto" w:fill="auto"/>
            <w:vAlign w:val="center"/>
          </w:tcPr>
          <w:p w14:paraId="3306FED1"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11</w:t>
            </w:r>
          </w:p>
        </w:tc>
        <w:tc>
          <w:tcPr>
            <w:tcW w:w="8155" w:type="dxa"/>
            <w:shd w:val="clear" w:color="auto" w:fill="auto"/>
            <w:vAlign w:val="center"/>
          </w:tcPr>
          <w:p w14:paraId="2E6A6F85" w14:textId="77777777" w:rsidR="0032532A" w:rsidRPr="00A25D80" w:rsidRDefault="00F44573" w:rsidP="006D1B99">
            <w:pPr>
              <w:tabs>
                <w:tab w:val="left" w:pos="9639"/>
              </w:tabs>
              <w:jc w:val="both"/>
              <w:rPr>
                <w:rFonts w:ascii="Arial" w:hAnsi="Arial" w:cs="Arial"/>
              </w:rPr>
            </w:pPr>
            <w:r w:rsidRPr="00A25D80">
              <w:rPr>
                <w:rFonts w:ascii="Arial" w:hAnsi="Arial" w:cs="Arial"/>
              </w:rPr>
              <w:t>Página</w:t>
            </w:r>
            <w:r w:rsidR="0032532A" w:rsidRPr="00A25D80">
              <w:rPr>
                <w:rFonts w:ascii="Arial" w:hAnsi="Arial" w:cs="Arial"/>
              </w:rPr>
              <w:t xml:space="preserve"> 59, </w:t>
            </w:r>
            <w:r w:rsidR="0032532A" w:rsidRPr="002C53DF">
              <w:rPr>
                <w:rFonts w:ascii="Arial" w:hAnsi="Arial" w:cs="Arial"/>
                <w:lang w:val="es-ES"/>
              </w:rPr>
              <w:t>Verificar a cuál despacho corresponde el análisis citado, ya que el mismo hace referencia a la tabla 18 pero esta tabla contiene datos del Juzgado Penal de Golfito no de la Fiscalía de Puerto Jiménez.</w:t>
            </w:r>
          </w:p>
        </w:tc>
        <w:tc>
          <w:tcPr>
            <w:tcW w:w="5387" w:type="dxa"/>
            <w:shd w:val="clear" w:color="auto" w:fill="auto"/>
            <w:vAlign w:val="center"/>
          </w:tcPr>
          <w:p w14:paraId="444501C1" w14:textId="77777777" w:rsidR="0032532A" w:rsidRPr="00CF1C14" w:rsidRDefault="0032532A" w:rsidP="00BA4548">
            <w:pPr>
              <w:tabs>
                <w:tab w:val="left" w:pos="9639"/>
              </w:tabs>
              <w:ind w:right="30"/>
              <w:jc w:val="both"/>
              <w:rPr>
                <w:rFonts w:ascii="Arial" w:hAnsi="Arial" w:cs="Arial"/>
              </w:rPr>
            </w:pPr>
            <w:r w:rsidRPr="00CF1C14">
              <w:rPr>
                <w:rFonts w:ascii="Arial" w:hAnsi="Arial" w:cs="Arial"/>
              </w:rPr>
              <w:t>Se toma nota de lo indicado se realiza ajuste en el texto explicando que se realiza una comparación con los datos de un apartado anterior, La observación no modifica el fondo del informe</w:t>
            </w:r>
            <w:r w:rsidR="0034572F" w:rsidRPr="00CF1C14">
              <w:rPr>
                <w:rFonts w:ascii="Arial" w:hAnsi="Arial" w:cs="Arial"/>
              </w:rPr>
              <w:t xml:space="preserve"> o sus recomendaciones.</w:t>
            </w:r>
          </w:p>
        </w:tc>
      </w:tr>
      <w:tr w:rsidR="0032532A" w:rsidRPr="0069232A" w14:paraId="50417680" w14:textId="77777777" w:rsidTr="00A3337E">
        <w:trPr>
          <w:trHeight w:val="232"/>
        </w:trPr>
        <w:tc>
          <w:tcPr>
            <w:tcW w:w="487" w:type="dxa"/>
            <w:shd w:val="clear" w:color="auto" w:fill="auto"/>
            <w:vAlign w:val="center"/>
          </w:tcPr>
          <w:p w14:paraId="78BD2E58"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12</w:t>
            </w:r>
          </w:p>
        </w:tc>
        <w:tc>
          <w:tcPr>
            <w:tcW w:w="8155" w:type="dxa"/>
            <w:shd w:val="clear" w:color="auto" w:fill="auto"/>
            <w:vAlign w:val="center"/>
          </w:tcPr>
          <w:p w14:paraId="0CA7CEA6" w14:textId="77777777" w:rsidR="0032532A" w:rsidRPr="00A25D80" w:rsidRDefault="0032532A" w:rsidP="006D1B99">
            <w:pPr>
              <w:tabs>
                <w:tab w:val="left" w:pos="9639"/>
              </w:tabs>
              <w:jc w:val="both"/>
              <w:rPr>
                <w:rFonts w:ascii="Arial" w:hAnsi="Arial" w:cs="Arial"/>
              </w:rPr>
            </w:pPr>
            <w:r w:rsidRPr="00A25D80">
              <w:rPr>
                <w:rFonts w:ascii="Arial" w:hAnsi="Arial" w:cs="Arial"/>
              </w:rPr>
              <w:t xml:space="preserve">Páginas 79-80, tabla 25: </w:t>
            </w:r>
          </w:p>
          <w:p w14:paraId="1CAF6058" w14:textId="77777777" w:rsidR="0032532A" w:rsidRPr="00A25D80" w:rsidRDefault="0032532A" w:rsidP="006D1B99">
            <w:pPr>
              <w:tabs>
                <w:tab w:val="left" w:pos="9639"/>
              </w:tabs>
              <w:jc w:val="both"/>
              <w:rPr>
                <w:rFonts w:ascii="Arial" w:hAnsi="Arial" w:cs="Arial"/>
              </w:rPr>
            </w:pPr>
            <w:r w:rsidRPr="002C53DF">
              <w:rPr>
                <w:rFonts w:ascii="Arial" w:hAnsi="Arial" w:cs="Arial"/>
                <w:lang w:val="es-ES"/>
              </w:rPr>
              <w:t>En la Tabla 21 (pág. 74) se indica lo siguiente “</w:t>
            </w:r>
            <w:r w:rsidRPr="002C53DF">
              <w:rPr>
                <w:rFonts w:ascii="Arial" w:hAnsi="Arial" w:cs="Arial"/>
                <w:i/>
                <w:iCs/>
                <w:color w:val="000000"/>
              </w:rPr>
              <w:t>Se debe considerar los requerimientos de espacio físico, tanto para el despacho, bóveda de evidencias, sala de audiencias</w:t>
            </w:r>
            <w:r w:rsidRPr="002C53DF">
              <w:rPr>
                <w:rFonts w:ascii="Arial" w:hAnsi="Arial" w:cs="Arial"/>
                <w:color w:val="000000"/>
              </w:rPr>
              <w:t>” pero en la tabla 25 no se contempló el costo del mobiliario y equipo para la sala de audiencias requerida.</w:t>
            </w:r>
          </w:p>
        </w:tc>
        <w:tc>
          <w:tcPr>
            <w:tcW w:w="5387" w:type="dxa"/>
            <w:shd w:val="clear" w:color="auto" w:fill="auto"/>
            <w:vAlign w:val="center"/>
          </w:tcPr>
          <w:p w14:paraId="0F0FBFA0" w14:textId="77777777" w:rsidR="00E73754" w:rsidRPr="00CF1C14" w:rsidRDefault="0032532A" w:rsidP="006D1B99">
            <w:pPr>
              <w:tabs>
                <w:tab w:val="left" w:pos="9639"/>
              </w:tabs>
              <w:ind w:right="30"/>
              <w:jc w:val="both"/>
              <w:rPr>
                <w:rFonts w:ascii="Arial" w:hAnsi="Arial" w:cs="Arial"/>
              </w:rPr>
            </w:pPr>
            <w:r w:rsidRPr="00CF1C14">
              <w:rPr>
                <w:rFonts w:ascii="Arial" w:hAnsi="Arial" w:cs="Arial"/>
              </w:rPr>
              <w:t xml:space="preserve">Se toma nota de lo indicado, </w:t>
            </w:r>
            <w:r w:rsidR="00064238" w:rsidRPr="00CF1C14">
              <w:rPr>
                <w:rFonts w:ascii="Arial" w:hAnsi="Arial" w:cs="Arial"/>
              </w:rPr>
              <w:t xml:space="preserve">según consulta </w:t>
            </w:r>
            <w:r w:rsidR="00343D1F" w:rsidRPr="00CF1C14">
              <w:rPr>
                <w:rFonts w:ascii="Arial" w:hAnsi="Arial" w:cs="Arial"/>
              </w:rPr>
              <w:t xml:space="preserve">realizada </w:t>
            </w:r>
            <w:r w:rsidR="00064238" w:rsidRPr="00CF1C14">
              <w:rPr>
                <w:rFonts w:ascii="Arial" w:hAnsi="Arial" w:cs="Arial"/>
              </w:rPr>
              <w:t xml:space="preserve">y lo indicado en el oficio </w:t>
            </w:r>
            <w:r w:rsidR="00343D1F" w:rsidRPr="00CF1C14">
              <w:rPr>
                <w:rFonts w:ascii="Arial" w:hAnsi="Arial" w:cs="Arial"/>
              </w:rPr>
              <w:t xml:space="preserve">1431-DE-2022 </w:t>
            </w:r>
            <w:r w:rsidRPr="00CF1C14">
              <w:rPr>
                <w:rFonts w:ascii="Arial" w:hAnsi="Arial" w:cs="Arial"/>
              </w:rPr>
              <w:t>en el edificio actual existe un espacio destinado para juicios y audiencias, se recomienda que sea revisado para determinar si cumple</w:t>
            </w:r>
            <w:r w:rsidR="00E73754" w:rsidRPr="00CF1C14">
              <w:rPr>
                <w:rFonts w:ascii="Arial" w:hAnsi="Arial" w:cs="Arial"/>
              </w:rPr>
              <w:t xml:space="preserve"> con los requerimientos institucionales y si puede ser utilizado con persona detenida.</w:t>
            </w:r>
            <w:r w:rsidRPr="00CF1C14">
              <w:rPr>
                <w:rFonts w:ascii="Arial" w:hAnsi="Arial" w:cs="Arial"/>
              </w:rPr>
              <w:t xml:space="preserve"> </w:t>
            </w:r>
          </w:p>
          <w:p w14:paraId="6A3724AE" w14:textId="77777777" w:rsidR="00E73754" w:rsidRPr="00CF1C14" w:rsidRDefault="00E73754" w:rsidP="006D1B99">
            <w:pPr>
              <w:tabs>
                <w:tab w:val="left" w:pos="9639"/>
              </w:tabs>
              <w:ind w:right="30"/>
              <w:jc w:val="both"/>
              <w:rPr>
                <w:rFonts w:ascii="Arial" w:hAnsi="Arial" w:cs="Arial"/>
              </w:rPr>
            </w:pPr>
          </w:p>
          <w:p w14:paraId="608712F5" w14:textId="77777777" w:rsidR="00925066" w:rsidRPr="00CF1C14" w:rsidRDefault="0070043B" w:rsidP="006D1B99">
            <w:pPr>
              <w:tabs>
                <w:tab w:val="left" w:pos="9639"/>
              </w:tabs>
              <w:ind w:right="30"/>
              <w:jc w:val="both"/>
              <w:rPr>
                <w:rFonts w:ascii="Arial" w:hAnsi="Arial" w:cs="Arial"/>
              </w:rPr>
            </w:pPr>
            <w:r w:rsidRPr="00CF1C14">
              <w:rPr>
                <w:rFonts w:ascii="Arial" w:hAnsi="Arial" w:cs="Arial"/>
              </w:rPr>
              <w:t xml:space="preserve">El costo está </w:t>
            </w:r>
            <w:r w:rsidR="0032532A" w:rsidRPr="00CF1C14">
              <w:rPr>
                <w:rFonts w:ascii="Arial" w:hAnsi="Arial" w:cs="Arial"/>
              </w:rPr>
              <w:t xml:space="preserve">en función de los requerimientos, </w:t>
            </w:r>
            <w:r w:rsidRPr="00CF1C14">
              <w:rPr>
                <w:rFonts w:ascii="Arial" w:hAnsi="Arial" w:cs="Arial"/>
              </w:rPr>
              <w:t xml:space="preserve">los cuales pueden ser variables y diversos según el abanico de posibilidades que se tenga en la zona tanto para considerar construir un edificio nuevo y propio, como para ampliar alquiler o </w:t>
            </w:r>
            <w:r w:rsidR="00925066" w:rsidRPr="00CF1C14">
              <w:rPr>
                <w:rFonts w:ascii="Arial" w:hAnsi="Arial" w:cs="Arial"/>
              </w:rPr>
              <w:t>alquiler</w:t>
            </w:r>
            <w:r w:rsidRPr="00CF1C14">
              <w:rPr>
                <w:rFonts w:ascii="Arial" w:hAnsi="Arial" w:cs="Arial"/>
              </w:rPr>
              <w:t xml:space="preserve"> otro edificio, </w:t>
            </w:r>
            <w:r w:rsidR="00925066" w:rsidRPr="00CF1C14">
              <w:rPr>
                <w:rFonts w:ascii="Arial" w:hAnsi="Arial" w:cs="Arial"/>
              </w:rPr>
              <w:t xml:space="preserve">de esto </w:t>
            </w:r>
            <w:r w:rsidR="0032532A" w:rsidRPr="00CF1C14">
              <w:rPr>
                <w:rFonts w:ascii="Arial" w:hAnsi="Arial" w:cs="Arial"/>
              </w:rPr>
              <w:t xml:space="preserve">aún no se tiene el criterio </w:t>
            </w:r>
            <w:r w:rsidR="00925066" w:rsidRPr="00CF1C14">
              <w:rPr>
                <w:rFonts w:ascii="Arial" w:hAnsi="Arial" w:cs="Arial"/>
              </w:rPr>
              <w:t>por parte de la Dirección Ejecutiva</w:t>
            </w:r>
            <w:r w:rsidR="0032532A" w:rsidRPr="00CF1C14">
              <w:rPr>
                <w:rFonts w:ascii="Arial" w:hAnsi="Arial" w:cs="Arial"/>
              </w:rPr>
              <w:t>.</w:t>
            </w:r>
            <w:r w:rsidR="00E56A4A" w:rsidRPr="00CF1C14">
              <w:rPr>
                <w:rFonts w:ascii="Arial" w:hAnsi="Arial" w:cs="Arial"/>
              </w:rPr>
              <w:t xml:space="preserve"> </w:t>
            </w:r>
          </w:p>
          <w:p w14:paraId="38EF227D" w14:textId="77777777" w:rsidR="00925066" w:rsidRPr="00CF1C14" w:rsidRDefault="00925066" w:rsidP="006D1B99">
            <w:pPr>
              <w:tabs>
                <w:tab w:val="left" w:pos="9639"/>
              </w:tabs>
              <w:ind w:right="30"/>
              <w:jc w:val="both"/>
              <w:rPr>
                <w:rFonts w:ascii="Arial" w:hAnsi="Arial" w:cs="Arial"/>
              </w:rPr>
            </w:pPr>
          </w:p>
          <w:p w14:paraId="490AD4F3" w14:textId="77777777" w:rsidR="00AB0392" w:rsidRPr="00CF1C14" w:rsidRDefault="00925066" w:rsidP="006D1B99">
            <w:pPr>
              <w:tabs>
                <w:tab w:val="left" w:pos="9639"/>
              </w:tabs>
              <w:ind w:right="30"/>
              <w:jc w:val="both"/>
              <w:rPr>
                <w:rFonts w:ascii="Arial" w:hAnsi="Arial" w:cs="Arial"/>
              </w:rPr>
            </w:pPr>
            <w:r w:rsidRPr="00CF1C14">
              <w:rPr>
                <w:rFonts w:ascii="Arial" w:hAnsi="Arial" w:cs="Arial"/>
              </w:rPr>
              <w:t xml:space="preserve">Por limitaciones de tiempo para la presentación del informe en el presupuesto 2023 no se logra </w:t>
            </w:r>
            <w:r w:rsidR="00FF3C41" w:rsidRPr="00CF1C14">
              <w:rPr>
                <w:rFonts w:ascii="Arial" w:hAnsi="Arial" w:cs="Arial"/>
              </w:rPr>
              <w:t>incluir criterio al respecto o monto del posible cost</w:t>
            </w:r>
            <w:r w:rsidR="00425FFA" w:rsidRPr="00CF1C14">
              <w:rPr>
                <w:rFonts w:ascii="Arial" w:hAnsi="Arial" w:cs="Arial"/>
              </w:rPr>
              <w:t>o</w:t>
            </w:r>
            <w:r w:rsidR="00FF3C41" w:rsidRPr="00CF1C14">
              <w:rPr>
                <w:rFonts w:ascii="Arial" w:hAnsi="Arial" w:cs="Arial"/>
              </w:rPr>
              <w:t>, sin embargo</w:t>
            </w:r>
            <w:r w:rsidR="0050328C" w:rsidRPr="00CF1C14">
              <w:rPr>
                <w:rFonts w:ascii="Arial" w:hAnsi="Arial" w:cs="Arial"/>
              </w:rPr>
              <w:t>,</w:t>
            </w:r>
            <w:r w:rsidR="00FF3C41" w:rsidRPr="00CF1C14">
              <w:rPr>
                <w:rFonts w:ascii="Arial" w:hAnsi="Arial" w:cs="Arial"/>
              </w:rPr>
              <w:t xml:space="preserve"> en las recomendaciones se pide el mismo </w:t>
            </w:r>
            <w:r w:rsidR="00AB0392" w:rsidRPr="00CF1C14">
              <w:rPr>
                <w:rFonts w:ascii="Arial" w:hAnsi="Arial" w:cs="Arial"/>
              </w:rPr>
              <w:t>y se</w:t>
            </w:r>
            <w:r w:rsidR="00E56A4A" w:rsidRPr="00CF1C14">
              <w:rPr>
                <w:rFonts w:ascii="Arial" w:hAnsi="Arial" w:cs="Arial"/>
              </w:rPr>
              <w:t xml:space="preserve"> sugiere realizar una valoración integral para los requerimientos </w:t>
            </w:r>
            <w:r w:rsidR="00FF3C41" w:rsidRPr="00CF1C14">
              <w:rPr>
                <w:rFonts w:ascii="Arial" w:hAnsi="Arial" w:cs="Arial"/>
              </w:rPr>
              <w:t xml:space="preserve">de espacio físico </w:t>
            </w:r>
            <w:r w:rsidR="00A40983" w:rsidRPr="00CF1C14">
              <w:rPr>
                <w:rFonts w:ascii="Arial" w:hAnsi="Arial" w:cs="Arial"/>
              </w:rPr>
              <w:t xml:space="preserve">e infraestructura </w:t>
            </w:r>
            <w:r w:rsidR="00E56A4A" w:rsidRPr="00CF1C14">
              <w:rPr>
                <w:rFonts w:ascii="Arial" w:hAnsi="Arial" w:cs="Arial"/>
              </w:rPr>
              <w:t>en la zona</w:t>
            </w:r>
            <w:r w:rsidR="00A40983" w:rsidRPr="00CF1C14">
              <w:rPr>
                <w:rFonts w:ascii="Arial" w:hAnsi="Arial" w:cs="Arial"/>
              </w:rPr>
              <w:t>,</w:t>
            </w:r>
            <w:r w:rsidR="0032532A" w:rsidRPr="00CF1C14">
              <w:rPr>
                <w:rFonts w:ascii="Arial" w:hAnsi="Arial" w:cs="Arial"/>
              </w:rPr>
              <w:t xml:space="preserve"> </w:t>
            </w:r>
            <w:r w:rsidR="00A40983" w:rsidRPr="00CF1C14">
              <w:rPr>
                <w:rFonts w:ascii="Arial" w:hAnsi="Arial" w:cs="Arial"/>
              </w:rPr>
              <w:t>considerando tanto un</w:t>
            </w:r>
            <w:r w:rsidR="00E56A4A" w:rsidRPr="00CF1C14">
              <w:rPr>
                <w:rFonts w:ascii="Arial" w:hAnsi="Arial" w:cs="Arial"/>
              </w:rPr>
              <w:t xml:space="preserve"> edificio nuevo y propio como </w:t>
            </w:r>
            <w:r w:rsidR="00A40983" w:rsidRPr="00CF1C14">
              <w:rPr>
                <w:rFonts w:ascii="Arial" w:hAnsi="Arial" w:cs="Arial"/>
              </w:rPr>
              <w:t>otras opciones. Incluidas la ampliación de contra</w:t>
            </w:r>
            <w:r w:rsidR="00AB0392" w:rsidRPr="00CF1C14">
              <w:rPr>
                <w:rFonts w:ascii="Arial" w:hAnsi="Arial" w:cs="Arial"/>
              </w:rPr>
              <w:t xml:space="preserve">to. </w:t>
            </w:r>
          </w:p>
          <w:p w14:paraId="3F984951" w14:textId="77777777" w:rsidR="0032532A" w:rsidRPr="00CF1C14" w:rsidRDefault="00491400" w:rsidP="006D1B99">
            <w:pPr>
              <w:tabs>
                <w:tab w:val="left" w:pos="9639"/>
              </w:tabs>
              <w:ind w:right="30"/>
              <w:jc w:val="both"/>
              <w:rPr>
                <w:rFonts w:ascii="Arial" w:hAnsi="Arial" w:cs="Arial"/>
              </w:rPr>
            </w:pPr>
            <w:r w:rsidRPr="00CF1C14">
              <w:rPr>
                <w:rFonts w:ascii="Arial" w:hAnsi="Arial" w:cs="Arial"/>
              </w:rPr>
              <w:t xml:space="preserve"> </w:t>
            </w:r>
            <w:r w:rsidR="004B5BCA" w:rsidRPr="00CF1C14">
              <w:rPr>
                <w:rFonts w:ascii="Arial" w:hAnsi="Arial" w:cs="Arial"/>
              </w:rPr>
              <w:t>La observación no modifica el contenido del informe.</w:t>
            </w:r>
          </w:p>
        </w:tc>
      </w:tr>
      <w:tr w:rsidR="0032532A" w:rsidRPr="0069232A" w14:paraId="23E5CC0F" w14:textId="77777777" w:rsidTr="00A3337E">
        <w:trPr>
          <w:trHeight w:val="232"/>
        </w:trPr>
        <w:tc>
          <w:tcPr>
            <w:tcW w:w="487" w:type="dxa"/>
            <w:shd w:val="clear" w:color="auto" w:fill="auto"/>
            <w:vAlign w:val="center"/>
          </w:tcPr>
          <w:p w14:paraId="7A6BF0AD"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13</w:t>
            </w:r>
          </w:p>
        </w:tc>
        <w:tc>
          <w:tcPr>
            <w:tcW w:w="8155" w:type="dxa"/>
            <w:shd w:val="clear" w:color="auto" w:fill="auto"/>
            <w:vAlign w:val="center"/>
          </w:tcPr>
          <w:p w14:paraId="19FD176F" w14:textId="77777777" w:rsidR="0032532A" w:rsidRPr="002C53DF" w:rsidRDefault="007A06A8" w:rsidP="006D1B99">
            <w:pPr>
              <w:rPr>
                <w:rFonts w:ascii="Arial" w:hAnsi="Arial" w:cs="Arial"/>
                <w:color w:val="000000"/>
                <w:lang w:eastAsia="es-CR"/>
              </w:rPr>
            </w:pPr>
            <w:r w:rsidRPr="00A25D80">
              <w:rPr>
                <w:rFonts w:ascii="Arial" w:hAnsi="Arial" w:cs="Arial"/>
              </w:rPr>
              <w:t>Página</w:t>
            </w:r>
            <w:r w:rsidR="0032532A" w:rsidRPr="00A25D80">
              <w:rPr>
                <w:rFonts w:ascii="Arial" w:hAnsi="Arial" w:cs="Arial"/>
              </w:rPr>
              <w:t xml:space="preserve"> 80, </w:t>
            </w:r>
            <w:r w:rsidR="0032532A" w:rsidRPr="002C53DF">
              <w:rPr>
                <w:rFonts w:ascii="Arial" w:hAnsi="Arial" w:cs="Arial"/>
                <w:color w:val="000000"/>
                <w:lang w:eastAsia="es-CR"/>
              </w:rPr>
              <w:t>“</w:t>
            </w:r>
            <w:r w:rsidR="0032532A" w:rsidRPr="002C53DF">
              <w:rPr>
                <w:rFonts w:ascii="Arial" w:hAnsi="Arial" w:cs="Arial"/>
                <w:i/>
                <w:iCs/>
                <w:color w:val="000000"/>
                <w:lang w:eastAsia="es-CR"/>
              </w:rPr>
              <w:t>A esto hay que sumarle la porción de gastos variables y fijos de establecer una nueva oficia, tales como alquiler, mantenimiento, servicios, entre otros</w:t>
            </w:r>
            <w:r w:rsidR="0032532A" w:rsidRPr="002C53DF">
              <w:rPr>
                <w:rFonts w:ascii="Arial" w:hAnsi="Arial" w:cs="Arial"/>
                <w:color w:val="000000"/>
                <w:lang w:eastAsia="es-CR"/>
              </w:rPr>
              <w:t>.”:</w:t>
            </w:r>
          </w:p>
          <w:p w14:paraId="1D78B719" w14:textId="77777777" w:rsidR="0032532A" w:rsidRPr="00A25D80" w:rsidRDefault="0032532A" w:rsidP="006D1B99">
            <w:pPr>
              <w:rPr>
                <w:rFonts w:ascii="Arial" w:hAnsi="Arial" w:cs="Arial"/>
              </w:rPr>
            </w:pPr>
            <w:r w:rsidRPr="002C53DF">
              <w:rPr>
                <w:rFonts w:ascii="Arial" w:hAnsi="Arial" w:cs="Arial"/>
                <w:lang w:val="es-ES"/>
              </w:rPr>
              <w:t>Es importante que se proyecten los gastos fijos y variables, tomándose como insumo los costos del Juzgado Contravencional de Puerto Jiménez.</w:t>
            </w:r>
          </w:p>
        </w:tc>
        <w:tc>
          <w:tcPr>
            <w:tcW w:w="5387" w:type="dxa"/>
            <w:shd w:val="clear" w:color="auto" w:fill="auto"/>
            <w:vAlign w:val="center"/>
          </w:tcPr>
          <w:p w14:paraId="3B14EF48" w14:textId="77777777" w:rsidR="0032532A" w:rsidRPr="005461F7" w:rsidRDefault="0032532A" w:rsidP="006D1B99">
            <w:pPr>
              <w:tabs>
                <w:tab w:val="left" w:pos="9639"/>
              </w:tabs>
              <w:ind w:right="30"/>
              <w:jc w:val="both"/>
              <w:rPr>
                <w:rFonts w:ascii="Arial" w:hAnsi="Arial" w:cs="Arial"/>
              </w:rPr>
            </w:pPr>
            <w:r w:rsidRPr="00231085">
              <w:rPr>
                <w:rFonts w:ascii="Arial" w:hAnsi="Arial" w:cs="Arial"/>
              </w:rPr>
              <w:t>Se toma nota de lo indicado, si bien es cierto se puede conseguir una apro</w:t>
            </w:r>
            <w:r w:rsidRPr="000F27F2">
              <w:rPr>
                <w:rFonts w:ascii="Arial" w:hAnsi="Arial" w:cs="Arial"/>
              </w:rPr>
              <w:t>ximación</w:t>
            </w:r>
            <w:r>
              <w:rPr>
                <w:rFonts w:ascii="Arial" w:hAnsi="Arial" w:cs="Arial"/>
              </w:rPr>
              <w:t xml:space="preserve">, </w:t>
            </w:r>
            <w:r w:rsidRPr="002A100C">
              <w:rPr>
                <w:rFonts w:ascii="Arial" w:hAnsi="Arial" w:cs="Arial"/>
              </w:rPr>
              <w:t>no s</w:t>
            </w:r>
            <w:r>
              <w:rPr>
                <w:rFonts w:ascii="Arial" w:hAnsi="Arial" w:cs="Arial"/>
              </w:rPr>
              <w:t>ó</w:t>
            </w:r>
            <w:r w:rsidRPr="002A100C">
              <w:rPr>
                <w:rFonts w:ascii="Arial" w:hAnsi="Arial" w:cs="Arial"/>
              </w:rPr>
              <w:t xml:space="preserve">lo se deberían considerar los </w:t>
            </w:r>
            <w:r w:rsidRPr="003C18B9">
              <w:rPr>
                <w:rFonts w:ascii="Arial" w:hAnsi="Arial" w:cs="Arial"/>
              </w:rPr>
              <w:t>datos del Juzgado Contravencional de Puerto Jim</w:t>
            </w:r>
            <w:r>
              <w:rPr>
                <w:rFonts w:ascii="Arial" w:hAnsi="Arial" w:cs="Arial"/>
              </w:rPr>
              <w:t>é</w:t>
            </w:r>
            <w:r w:rsidRPr="003C18B9">
              <w:rPr>
                <w:rFonts w:ascii="Arial" w:hAnsi="Arial" w:cs="Arial"/>
              </w:rPr>
              <w:t>nez</w:t>
            </w:r>
            <w:r>
              <w:rPr>
                <w:rFonts w:ascii="Arial" w:hAnsi="Arial" w:cs="Arial"/>
              </w:rPr>
              <w:t>,</w:t>
            </w:r>
            <w:r w:rsidRPr="003C18B9">
              <w:rPr>
                <w:rFonts w:ascii="Arial" w:hAnsi="Arial" w:cs="Arial"/>
              </w:rPr>
              <w:t xml:space="preserve"> ya que</w:t>
            </w:r>
            <w:r w:rsidRPr="005461F7">
              <w:rPr>
                <w:rFonts w:ascii="Arial" w:hAnsi="Arial" w:cs="Arial"/>
              </w:rPr>
              <w:t xml:space="preserve"> la estructura propuesta incluye OIJ y un aumento en otras estructuras existentes, por tratarse de un análisis que conlleva valoración del dinero en tiempo, que puede ser variable y el resultado está en función del plazo analizado</w:t>
            </w:r>
            <w:r>
              <w:rPr>
                <w:rFonts w:ascii="Arial" w:hAnsi="Arial" w:cs="Arial"/>
              </w:rPr>
              <w:t>;</w:t>
            </w:r>
            <w:r w:rsidRPr="005461F7">
              <w:rPr>
                <w:rFonts w:ascii="Arial" w:hAnsi="Arial" w:cs="Arial"/>
              </w:rPr>
              <w:t xml:space="preserve"> no se considera un factor determinante de la decisión y que </w:t>
            </w:r>
            <w:r>
              <w:rPr>
                <w:rFonts w:ascii="Arial" w:hAnsi="Arial" w:cs="Arial"/>
              </w:rPr>
              <w:t>é</w:t>
            </w:r>
            <w:r w:rsidRPr="005461F7">
              <w:rPr>
                <w:rFonts w:ascii="Arial" w:hAnsi="Arial" w:cs="Arial"/>
              </w:rPr>
              <w:t xml:space="preserve">ste trascienda del costo de no prestar el servicio en la zona. </w:t>
            </w:r>
          </w:p>
          <w:p w14:paraId="2D2C75A6" w14:textId="77777777" w:rsidR="0032532A" w:rsidRPr="005461F7" w:rsidRDefault="0032532A" w:rsidP="006D1B99">
            <w:pPr>
              <w:tabs>
                <w:tab w:val="left" w:pos="9639"/>
              </w:tabs>
              <w:ind w:right="30"/>
              <w:jc w:val="both"/>
              <w:rPr>
                <w:rFonts w:ascii="Arial" w:hAnsi="Arial" w:cs="Arial"/>
              </w:rPr>
            </w:pPr>
          </w:p>
          <w:p w14:paraId="1DAA28A4"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La observación no modifica el contenido del informe</w:t>
            </w:r>
            <w:r w:rsidR="007A06A8">
              <w:rPr>
                <w:rFonts w:ascii="Arial" w:hAnsi="Arial" w:cs="Arial"/>
              </w:rPr>
              <w:t xml:space="preserve"> o sus recomendaciones</w:t>
            </w:r>
            <w:r w:rsidRPr="005461F7">
              <w:rPr>
                <w:rFonts w:ascii="Arial" w:hAnsi="Arial" w:cs="Arial"/>
              </w:rPr>
              <w:t>.</w:t>
            </w:r>
          </w:p>
        </w:tc>
      </w:tr>
      <w:tr w:rsidR="0032532A" w:rsidRPr="0069232A" w14:paraId="413C76A1" w14:textId="77777777" w:rsidTr="00A3337E">
        <w:trPr>
          <w:trHeight w:val="232"/>
        </w:trPr>
        <w:tc>
          <w:tcPr>
            <w:tcW w:w="487" w:type="dxa"/>
            <w:shd w:val="clear" w:color="auto" w:fill="auto"/>
            <w:vAlign w:val="center"/>
          </w:tcPr>
          <w:p w14:paraId="41D222EE" w14:textId="77777777" w:rsidR="0032532A" w:rsidRPr="00A25D80" w:rsidRDefault="0032532A" w:rsidP="006D1B99">
            <w:pPr>
              <w:tabs>
                <w:tab w:val="left" w:pos="9639"/>
              </w:tabs>
              <w:ind w:left="-175" w:right="-119"/>
              <w:jc w:val="both"/>
              <w:rPr>
                <w:rFonts w:ascii="Arial" w:hAnsi="Arial" w:cs="Arial"/>
                <w:bCs/>
              </w:rPr>
            </w:pPr>
            <w:r w:rsidRPr="00A25D80">
              <w:rPr>
                <w:rFonts w:ascii="Arial" w:hAnsi="Arial" w:cs="Arial"/>
                <w:bCs/>
              </w:rPr>
              <w:t>14</w:t>
            </w:r>
          </w:p>
        </w:tc>
        <w:tc>
          <w:tcPr>
            <w:tcW w:w="8155" w:type="dxa"/>
            <w:shd w:val="clear" w:color="auto" w:fill="auto"/>
            <w:vAlign w:val="center"/>
          </w:tcPr>
          <w:p w14:paraId="3592E93E" w14:textId="77777777" w:rsidR="0032532A" w:rsidRPr="002C53DF" w:rsidRDefault="007A06A8" w:rsidP="005355CB">
            <w:pPr>
              <w:pStyle w:val="Ttulo2"/>
              <w:numPr>
                <w:ilvl w:val="0"/>
                <w:numId w:val="0"/>
              </w:numPr>
              <w:jc w:val="both"/>
              <w:rPr>
                <w:rFonts w:ascii="Arial" w:eastAsia="Calibri" w:hAnsi="Arial"/>
                <w:iCs w:val="0"/>
                <w:sz w:val="20"/>
                <w:szCs w:val="20"/>
                <w:lang w:eastAsia="en-US"/>
              </w:rPr>
            </w:pPr>
            <w:r w:rsidRPr="002C53DF">
              <w:rPr>
                <w:rFonts w:ascii="Arial" w:hAnsi="Arial"/>
                <w:b w:val="0"/>
                <w:bCs w:val="0"/>
                <w:i w:val="0"/>
                <w:iCs w:val="0"/>
                <w:sz w:val="20"/>
                <w:szCs w:val="20"/>
              </w:rPr>
              <w:t>Página</w:t>
            </w:r>
            <w:r w:rsidR="0032532A" w:rsidRPr="002C53DF">
              <w:rPr>
                <w:rFonts w:ascii="Arial" w:hAnsi="Arial"/>
                <w:b w:val="0"/>
                <w:bCs w:val="0"/>
                <w:i w:val="0"/>
                <w:iCs w:val="0"/>
                <w:sz w:val="20"/>
                <w:szCs w:val="20"/>
              </w:rPr>
              <w:t xml:space="preserve"> 83</w:t>
            </w:r>
            <w:r w:rsidR="0032532A" w:rsidRPr="002C53DF">
              <w:rPr>
                <w:rFonts w:ascii="Arial" w:hAnsi="Arial"/>
                <w:sz w:val="20"/>
                <w:szCs w:val="20"/>
              </w:rPr>
              <w:t xml:space="preserve">, </w:t>
            </w:r>
            <w:r w:rsidR="0032532A" w:rsidRPr="002C53DF">
              <w:rPr>
                <w:rFonts w:ascii="Arial" w:eastAsia="Calibri" w:hAnsi="Arial"/>
                <w:iCs w:val="0"/>
                <w:sz w:val="20"/>
                <w:szCs w:val="20"/>
                <w:lang w:eastAsia="en-US"/>
              </w:rPr>
              <w:t>Elementos conclusivos</w:t>
            </w:r>
          </w:p>
          <w:p w14:paraId="600AAEC3" w14:textId="77777777" w:rsidR="0032532A" w:rsidRPr="00A25D80" w:rsidRDefault="0032532A" w:rsidP="006D1B99">
            <w:pPr>
              <w:tabs>
                <w:tab w:val="left" w:pos="9639"/>
              </w:tabs>
              <w:jc w:val="both"/>
              <w:rPr>
                <w:rFonts w:ascii="Arial" w:eastAsia="Calibri" w:hAnsi="Arial" w:cs="Arial"/>
                <w:i/>
                <w:lang w:eastAsia="en-US"/>
              </w:rPr>
            </w:pPr>
            <w:r w:rsidRPr="002C53DF">
              <w:rPr>
                <w:rFonts w:ascii="Arial" w:eastAsia="Calibri" w:hAnsi="Arial" w:cs="Arial"/>
                <w:lang w:eastAsia="en-US"/>
              </w:rPr>
              <w:t xml:space="preserve">“4.3 </w:t>
            </w:r>
            <w:r w:rsidRPr="002C53DF">
              <w:rPr>
                <w:rFonts w:ascii="Arial" w:eastAsia="Calibri" w:hAnsi="Arial" w:cs="Arial"/>
                <w:i/>
                <w:lang w:eastAsia="en-US"/>
              </w:rPr>
              <w:t>El distrito de Puerto Jiménez pertenece al cantón de Golfito el mismo es dividido por el Golfo Dulce, por lo que esta es el medio de transporte más rápido en comparación a la carretera.”</w:t>
            </w:r>
          </w:p>
          <w:p w14:paraId="14DF545F" w14:textId="77777777" w:rsidR="0032532A" w:rsidRPr="00231085" w:rsidRDefault="0032532A" w:rsidP="006D1B99">
            <w:pPr>
              <w:tabs>
                <w:tab w:val="left" w:pos="9639"/>
              </w:tabs>
              <w:jc w:val="both"/>
              <w:rPr>
                <w:rFonts w:ascii="Arial" w:eastAsia="Calibri" w:hAnsi="Arial" w:cs="Arial"/>
                <w:i/>
                <w:lang w:eastAsia="en-US"/>
              </w:rPr>
            </w:pPr>
          </w:p>
          <w:p w14:paraId="56B478B5" w14:textId="77777777" w:rsidR="0032532A" w:rsidRPr="00A25D80" w:rsidRDefault="0032532A" w:rsidP="006D1B99">
            <w:pPr>
              <w:tabs>
                <w:tab w:val="left" w:pos="9639"/>
              </w:tabs>
              <w:jc w:val="both"/>
              <w:rPr>
                <w:rFonts w:ascii="Arial" w:hAnsi="Arial" w:cs="Arial"/>
              </w:rPr>
            </w:pPr>
            <w:r w:rsidRPr="002C53DF">
              <w:rPr>
                <w:rFonts w:ascii="Arial" w:hAnsi="Arial" w:cs="Arial"/>
                <w:lang w:val="es-ES"/>
              </w:rPr>
              <w:t>Revisar la redacción.</w:t>
            </w:r>
          </w:p>
        </w:tc>
        <w:tc>
          <w:tcPr>
            <w:tcW w:w="5387" w:type="dxa"/>
            <w:shd w:val="clear" w:color="auto" w:fill="auto"/>
            <w:vAlign w:val="center"/>
          </w:tcPr>
          <w:p w14:paraId="64879A6F" w14:textId="77777777" w:rsidR="0032532A" w:rsidRPr="002A100C" w:rsidRDefault="0032532A" w:rsidP="006D1B99">
            <w:pPr>
              <w:tabs>
                <w:tab w:val="left" w:pos="9639"/>
              </w:tabs>
              <w:ind w:right="30"/>
              <w:rPr>
                <w:rFonts w:ascii="Arial" w:hAnsi="Arial" w:cs="Arial"/>
              </w:rPr>
            </w:pPr>
            <w:r w:rsidRPr="00231085">
              <w:rPr>
                <w:rFonts w:ascii="Arial" w:hAnsi="Arial" w:cs="Arial"/>
              </w:rPr>
              <w:t xml:space="preserve">Se toma nota se realiza ajuste. La observación no modifica el </w:t>
            </w:r>
            <w:r w:rsidRPr="000F27F2">
              <w:rPr>
                <w:rFonts w:ascii="Arial" w:hAnsi="Arial" w:cs="Arial"/>
              </w:rPr>
              <w:t>fondo</w:t>
            </w:r>
            <w:r w:rsidRPr="002A100C">
              <w:rPr>
                <w:rFonts w:ascii="Arial" w:hAnsi="Arial" w:cs="Arial"/>
              </w:rPr>
              <w:t xml:space="preserve"> del informe</w:t>
            </w:r>
            <w:r w:rsidR="003B5A21">
              <w:rPr>
                <w:rFonts w:ascii="Arial" w:hAnsi="Arial" w:cs="Arial"/>
              </w:rPr>
              <w:t xml:space="preserve"> o </w:t>
            </w:r>
            <w:r w:rsidR="00612104">
              <w:rPr>
                <w:rFonts w:ascii="Arial" w:hAnsi="Arial" w:cs="Arial"/>
              </w:rPr>
              <w:t>sus recomendaciones</w:t>
            </w:r>
            <w:r w:rsidRPr="002A100C">
              <w:rPr>
                <w:rFonts w:ascii="Arial" w:hAnsi="Arial" w:cs="Arial"/>
              </w:rPr>
              <w:t>.</w:t>
            </w:r>
          </w:p>
        </w:tc>
      </w:tr>
      <w:tr w:rsidR="0032532A" w:rsidRPr="0069232A" w14:paraId="2C36BBCD" w14:textId="77777777" w:rsidTr="00A3337E">
        <w:trPr>
          <w:trHeight w:val="232"/>
        </w:trPr>
        <w:tc>
          <w:tcPr>
            <w:tcW w:w="487" w:type="dxa"/>
            <w:shd w:val="clear" w:color="auto" w:fill="auto"/>
            <w:vAlign w:val="center"/>
          </w:tcPr>
          <w:p w14:paraId="479FE451" w14:textId="77777777" w:rsidR="0032532A" w:rsidRPr="00A25D80" w:rsidRDefault="0032532A" w:rsidP="006D1B99">
            <w:pPr>
              <w:tabs>
                <w:tab w:val="left" w:pos="9639"/>
              </w:tabs>
              <w:ind w:left="-175" w:right="-119"/>
              <w:jc w:val="both"/>
              <w:rPr>
                <w:rFonts w:ascii="Arial" w:hAnsi="Arial" w:cs="Arial"/>
                <w:bCs/>
              </w:rPr>
            </w:pPr>
            <w:r w:rsidRPr="00A25D80">
              <w:rPr>
                <w:rFonts w:ascii="Arial" w:hAnsi="Arial" w:cs="Arial"/>
                <w:bCs/>
              </w:rPr>
              <w:t>15</w:t>
            </w:r>
          </w:p>
        </w:tc>
        <w:tc>
          <w:tcPr>
            <w:tcW w:w="8155" w:type="dxa"/>
            <w:shd w:val="clear" w:color="auto" w:fill="auto"/>
            <w:vAlign w:val="center"/>
          </w:tcPr>
          <w:p w14:paraId="5C06CB7E" w14:textId="77777777" w:rsidR="0032532A" w:rsidRPr="002C53DF" w:rsidRDefault="007A06A8" w:rsidP="005355CB">
            <w:pPr>
              <w:pStyle w:val="Ttulo2"/>
              <w:numPr>
                <w:ilvl w:val="0"/>
                <w:numId w:val="0"/>
              </w:numPr>
              <w:jc w:val="both"/>
              <w:rPr>
                <w:rFonts w:ascii="Arial" w:eastAsia="Calibri" w:hAnsi="Arial"/>
                <w:iCs w:val="0"/>
                <w:sz w:val="20"/>
                <w:szCs w:val="20"/>
                <w:lang w:eastAsia="en-US"/>
              </w:rPr>
            </w:pPr>
            <w:r w:rsidRPr="002C53DF">
              <w:rPr>
                <w:rFonts w:ascii="Arial" w:hAnsi="Arial"/>
                <w:b w:val="0"/>
                <w:bCs w:val="0"/>
                <w:i w:val="0"/>
                <w:iCs w:val="0"/>
                <w:sz w:val="20"/>
                <w:szCs w:val="20"/>
              </w:rPr>
              <w:t>Página</w:t>
            </w:r>
            <w:r w:rsidR="0032532A" w:rsidRPr="002C53DF">
              <w:rPr>
                <w:rFonts w:ascii="Arial" w:hAnsi="Arial"/>
                <w:b w:val="0"/>
                <w:bCs w:val="0"/>
                <w:i w:val="0"/>
                <w:iCs w:val="0"/>
                <w:sz w:val="20"/>
                <w:szCs w:val="20"/>
              </w:rPr>
              <w:t xml:space="preserve"> 84</w:t>
            </w:r>
            <w:r w:rsidR="0032532A" w:rsidRPr="002C53DF">
              <w:rPr>
                <w:rFonts w:ascii="Arial" w:hAnsi="Arial"/>
                <w:sz w:val="20"/>
                <w:szCs w:val="20"/>
              </w:rPr>
              <w:t xml:space="preserve">, </w:t>
            </w:r>
            <w:r w:rsidR="0032532A" w:rsidRPr="002C53DF">
              <w:rPr>
                <w:rFonts w:ascii="Arial" w:eastAsia="Calibri" w:hAnsi="Arial"/>
                <w:iCs w:val="0"/>
                <w:sz w:val="20"/>
                <w:szCs w:val="20"/>
                <w:lang w:eastAsia="en-US"/>
              </w:rPr>
              <w:t>Elementos conclusivos</w:t>
            </w:r>
          </w:p>
          <w:p w14:paraId="0BB99956" w14:textId="77777777" w:rsidR="0032532A" w:rsidRPr="00A25D80" w:rsidRDefault="0032532A" w:rsidP="006D1B99">
            <w:pPr>
              <w:tabs>
                <w:tab w:val="left" w:pos="9639"/>
              </w:tabs>
              <w:jc w:val="both"/>
              <w:rPr>
                <w:rFonts w:ascii="Arial" w:eastAsia="Calibri" w:hAnsi="Arial" w:cs="Arial"/>
                <w:i/>
                <w:lang w:eastAsia="en-US"/>
              </w:rPr>
            </w:pPr>
            <w:r w:rsidRPr="002C53DF">
              <w:rPr>
                <w:rFonts w:ascii="Arial" w:eastAsia="Calibri" w:hAnsi="Arial" w:cs="Arial"/>
                <w:i/>
                <w:lang w:eastAsia="en-US"/>
              </w:rPr>
              <w:t>“4.13 El distrito de Puerto Jiménez representa de los decomisos realizados en el cantón de Golfito, Cocaína el 28% y un 20% en cuanto a eventos de Marihuana.”</w:t>
            </w:r>
          </w:p>
          <w:p w14:paraId="6A3C35AE" w14:textId="77777777" w:rsidR="0032532A" w:rsidRPr="00A25D80" w:rsidRDefault="0032532A" w:rsidP="006D1B99">
            <w:pPr>
              <w:tabs>
                <w:tab w:val="left" w:pos="9639"/>
              </w:tabs>
              <w:jc w:val="both"/>
              <w:rPr>
                <w:rFonts w:ascii="Arial" w:hAnsi="Arial" w:cs="Arial"/>
              </w:rPr>
            </w:pPr>
            <w:r w:rsidRPr="002C53DF">
              <w:rPr>
                <w:rFonts w:ascii="Arial" w:hAnsi="Arial" w:cs="Arial"/>
                <w:lang w:val="es-ES"/>
              </w:rPr>
              <w:t>Revisar la redacción.</w:t>
            </w:r>
          </w:p>
        </w:tc>
        <w:tc>
          <w:tcPr>
            <w:tcW w:w="5387" w:type="dxa"/>
            <w:shd w:val="clear" w:color="auto" w:fill="auto"/>
            <w:vAlign w:val="center"/>
          </w:tcPr>
          <w:p w14:paraId="22E45251" w14:textId="77777777" w:rsidR="0032532A" w:rsidRPr="002A100C" w:rsidRDefault="0032532A" w:rsidP="006D1B99">
            <w:pPr>
              <w:tabs>
                <w:tab w:val="left" w:pos="9639"/>
              </w:tabs>
              <w:ind w:right="30"/>
              <w:rPr>
                <w:rFonts w:ascii="Arial" w:hAnsi="Arial" w:cs="Arial"/>
              </w:rPr>
            </w:pPr>
            <w:r w:rsidRPr="00231085">
              <w:rPr>
                <w:rFonts w:ascii="Arial" w:hAnsi="Arial" w:cs="Arial"/>
              </w:rPr>
              <w:t xml:space="preserve">Se toma nota se realiza ajuste. La observación no modifica el </w:t>
            </w:r>
            <w:r w:rsidRPr="000F27F2">
              <w:rPr>
                <w:rFonts w:ascii="Arial" w:hAnsi="Arial" w:cs="Arial"/>
              </w:rPr>
              <w:t>fondo</w:t>
            </w:r>
            <w:r w:rsidRPr="002A100C">
              <w:rPr>
                <w:rFonts w:ascii="Arial" w:hAnsi="Arial" w:cs="Arial"/>
              </w:rPr>
              <w:t xml:space="preserve"> del informe.</w:t>
            </w:r>
          </w:p>
        </w:tc>
      </w:tr>
      <w:tr w:rsidR="0032532A" w:rsidRPr="0069232A" w14:paraId="681AFCAE" w14:textId="77777777" w:rsidTr="00A3337E">
        <w:trPr>
          <w:trHeight w:val="232"/>
        </w:trPr>
        <w:tc>
          <w:tcPr>
            <w:tcW w:w="487" w:type="dxa"/>
            <w:shd w:val="clear" w:color="auto" w:fill="auto"/>
            <w:vAlign w:val="center"/>
          </w:tcPr>
          <w:p w14:paraId="4ACF8129"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16</w:t>
            </w:r>
          </w:p>
        </w:tc>
        <w:tc>
          <w:tcPr>
            <w:tcW w:w="8155" w:type="dxa"/>
            <w:shd w:val="clear" w:color="auto" w:fill="auto"/>
            <w:vAlign w:val="center"/>
          </w:tcPr>
          <w:p w14:paraId="159AEBFF" w14:textId="77777777" w:rsidR="0032532A" w:rsidRPr="002C53DF" w:rsidRDefault="002900BF" w:rsidP="005355CB">
            <w:pPr>
              <w:pStyle w:val="Ttulo2"/>
              <w:numPr>
                <w:ilvl w:val="0"/>
                <w:numId w:val="0"/>
              </w:numPr>
              <w:jc w:val="both"/>
              <w:rPr>
                <w:rFonts w:ascii="Arial" w:hAnsi="Arial"/>
                <w:b w:val="0"/>
                <w:bCs w:val="0"/>
                <w:iCs w:val="0"/>
                <w:sz w:val="20"/>
                <w:szCs w:val="20"/>
              </w:rPr>
            </w:pPr>
            <w:r w:rsidRPr="002C53DF">
              <w:rPr>
                <w:rFonts w:ascii="Arial" w:hAnsi="Arial"/>
                <w:b w:val="0"/>
                <w:bCs w:val="0"/>
                <w:i w:val="0"/>
                <w:iCs w:val="0"/>
                <w:sz w:val="20"/>
                <w:szCs w:val="20"/>
              </w:rPr>
              <w:t>Página</w:t>
            </w:r>
            <w:r w:rsidR="0032532A" w:rsidRPr="002C53DF">
              <w:rPr>
                <w:rFonts w:ascii="Arial" w:hAnsi="Arial"/>
                <w:b w:val="0"/>
                <w:bCs w:val="0"/>
                <w:i w:val="0"/>
                <w:iCs w:val="0"/>
                <w:sz w:val="20"/>
                <w:szCs w:val="20"/>
              </w:rPr>
              <w:t xml:space="preserve"> 85,</w:t>
            </w:r>
            <w:r w:rsidR="0032532A" w:rsidRPr="002C53DF">
              <w:rPr>
                <w:rFonts w:ascii="Arial" w:hAnsi="Arial"/>
                <w:sz w:val="20"/>
                <w:szCs w:val="20"/>
              </w:rPr>
              <w:t xml:space="preserve"> </w:t>
            </w:r>
            <w:r w:rsidR="0032532A" w:rsidRPr="002C53DF">
              <w:rPr>
                <w:rFonts w:ascii="Arial" w:hAnsi="Arial"/>
                <w:b w:val="0"/>
                <w:bCs w:val="0"/>
                <w:iCs w:val="0"/>
                <w:sz w:val="20"/>
                <w:szCs w:val="20"/>
              </w:rPr>
              <w:t xml:space="preserve">“4.23 La Fiscalía de Puerto Jiménez actualmente se encuentra por debajo del parámetro de entrada promedio, no obstante, se debe destacar que es la única Fiscalía con un solo Fiscal, lo que dificulta la prestación y continuidad del servicio en la zona. “: </w:t>
            </w:r>
          </w:p>
          <w:p w14:paraId="735C50E7" w14:textId="77777777" w:rsidR="0032532A" w:rsidRPr="002C53DF" w:rsidRDefault="0032532A" w:rsidP="006D1B99">
            <w:pPr>
              <w:rPr>
                <w:rFonts w:ascii="Arial" w:hAnsi="Arial" w:cs="Arial"/>
                <w:lang w:val="es-ES"/>
              </w:rPr>
            </w:pPr>
          </w:p>
          <w:p w14:paraId="3798A1C2" w14:textId="77777777" w:rsidR="0032532A" w:rsidRPr="002C53DF" w:rsidRDefault="0032532A" w:rsidP="006D1B99">
            <w:pPr>
              <w:rPr>
                <w:rFonts w:ascii="Arial" w:hAnsi="Arial"/>
                <w:b/>
                <w:bCs/>
                <w:iCs/>
              </w:rPr>
            </w:pPr>
            <w:r w:rsidRPr="002C53DF">
              <w:rPr>
                <w:rFonts w:ascii="Arial" w:hAnsi="Arial" w:cs="Arial"/>
                <w:lang w:val="es-ES"/>
              </w:rPr>
              <w:t>Valorar la realización de un rediseño de la Fiscalía para evitar el riesgo de subutilización del recurso en caso de aumentarlo.</w:t>
            </w:r>
          </w:p>
          <w:p w14:paraId="7582626B" w14:textId="77777777" w:rsidR="0032532A" w:rsidRPr="00A25D80" w:rsidRDefault="0032532A" w:rsidP="006D1B99">
            <w:pPr>
              <w:tabs>
                <w:tab w:val="left" w:pos="9639"/>
              </w:tabs>
              <w:rPr>
                <w:rFonts w:ascii="Arial" w:hAnsi="Arial" w:cs="Arial"/>
              </w:rPr>
            </w:pPr>
          </w:p>
        </w:tc>
        <w:tc>
          <w:tcPr>
            <w:tcW w:w="5387" w:type="dxa"/>
            <w:shd w:val="clear" w:color="auto" w:fill="auto"/>
            <w:vAlign w:val="center"/>
          </w:tcPr>
          <w:p w14:paraId="2606A5FF" w14:textId="77777777" w:rsidR="0032532A" w:rsidRPr="005461F7" w:rsidRDefault="0032532A" w:rsidP="006D1B99">
            <w:pPr>
              <w:tabs>
                <w:tab w:val="left" w:pos="9639"/>
              </w:tabs>
              <w:ind w:right="30"/>
              <w:jc w:val="both"/>
              <w:rPr>
                <w:rFonts w:ascii="Arial" w:hAnsi="Arial" w:cs="Arial"/>
              </w:rPr>
            </w:pPr>
            <w:r w:rsidRPr="00A25D80">
              <w:rPr>
                <w:rFonts w:ascii="Arial" w:hAnsi="Arial" w:cs="Arial"/>
              </w:rPr>
              <w:t>Se toma nota de lo indicado, en el documento se presentan una serie de varia</w:t>
            </w:r>
            <w:r w:rsidRPr="00231085">
              <w:rPr>
                <w:rFonts w:ascii="Arial" w:hAnsi="Arial" w:cs="Arial"/>
              </w:rPr>
              <w:t>bles cualitativas y de calidad y prestación de ser</w:t>
            </w:r>
            <w:r w:rsidRPr="000F27F2">
              <w:rPr>
                <w:rFonts w:ascii="Arial" w:hAnsi="Arial" w:cs="Arial"/>
              </w:rPr>
              <w:t>vicio que justifican la estructura mínima propuesta. De manera paralela con</w:t>
            </w:r>
            <w:r w:rsidRPr="002A100C">
              <w:rPr>
                <w:rFonts w:ascii="Arial" w:hAnsi="Arial" w:cs="Arial"/>
              </w:rPr>
              <w:t xml:space="preserve"> el abordaje del modelo penal se valoran ajustes para gar</w:t>
            </w:r>
            <w:r w:rsidRPr="003C18B9">
              <w:rPr>
                <w:rFonts w:ascii="Arial" w:hAnsi="Arial" w:cs="Arial"/>
              </w:rPr>
              <w:t xml:space="preserve">antizar el aprovechamiento y maximización del recurso. </w:t>
            </w:r>
            <w:r w:rsidRPr="005461F7">
              <w:rPr>
                <w:rFonts w:ascii="Arial" w:hAnsi="Arial" w:cs="Arial"/>
              </w:rPr>
              <w:t>La observación no modifica el fondo del informe.</w:t>
            </w:r>
          </w:p>
        </w:tc>
      </w:tr>
      <w:tr w:rsidR="0032532A" w:rsidRPr="0069232A" w14:paraId="706DFD5D" w14:textId="77777777" w:rsidTr="00A3337E">
        <w:trPr>
          <w:trHeight w:val="232"/>
        </w:trPr>
        <w:tc>
          <w:tcPr>
            <w:tcW w:w="487" w:type="dxa"/>
            <w:shd w:val="clear" w:color="auto" w:fill="auto"/>
            <w:vAlign w:val="center"/>
          </w:tcPr>
          <w:p w14:paraId="6E5C7F44"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17</w:t>
            </w:r>
          </w:p>
        </w:tc>
        <w:tc>
          <w:tcPr>
            <w:tcW w:w="8155" w:type="dxa"/>
            <w:shd w:val="clear" w:color="auto" w:fill="auto"/>
            <w:vAlign w:val="center"/>
          </w:tcPr>
          <w:p w14:paraId="6D8B4EA8" w14:textId="77777777" w:rsidR="0032532A" w:rsidRPr="002C53DF" w:rsidRDefault="002900BF" w:rsidP="006D1B99">
            <w:pPr>
              <w:tabs>
                <w:tab w:val="left" w:pos="9639"/>
              </w:tabs>
              <w:rPr>
                <w:rFonts w:ascii="Arial" w:eastAsia="Calibri" w:hAnsi="Arial" w:cs="Arial"/>
                <w:i/>
                <w:lang w:eastAsia="en-US"/>
              </w:rPr>
            </w:pPr>
            <w:r w:rsidRPr="00A25D80">
              <w:rPr>
                <w:rFonts w:ascii="Arial" w:hAnsi="Arial" w:cs="Arial"/>
              </w:rPr>
              <w:t>Página</w:t>
            </w:r>
            <w:r w:rsidR="0032532A" w:rsidRPr="00A25D80">
              <w:rPr>
                <w:rFonts w:ascii="Arial" w:hAnsi="Arial" w:cs="Arial"/>
              </w:rPr>
              <w:t xml:space="preserve"> 87, </w:t>
            </w:r>
            <w:r w:rsidR="0032532A" w:rsidRPr="002C53DF">
              <w:rPr>
                <w:rFonts w:ascii="Arial" w:eastAsia="Calibri" w:hAnsi="Arial" w:cs="Arial"/>
                <w:i/>
                <w:lang w:eastAsia="en-US"/>
              </w:rPr>
              <w:t>“4.27 Contar con recurso adicional técnico y juzgador destacado en la nueva sede, permitirá mejorar los resultados del Juzgado Penal de Golfito, en adición permitirá garantizar el acceso a la justicia de los pobladores de la zona, los cuales son población vulnerable, en su mayoría por la situación socioeconómica.”</w:t>
            </w:r>
            <w:r w:rsidR="0032532A" w:rsidRPr="00A25D80">
              <w:rPr>
                <w:rFonts w:ascii="Arial" w:eastAsia="Calibri" w:hAnsi="Arial" w:cs="Arial"/>
                <w:i/>
                <w:lang w:eastAsia="en-US"/>
              </w:rPr>
              <w:t>:</w:t>
            </w:r>
          </w:p>
          <w:p w14:paraId="14558615" w14:textId="77777777" w:rsidR="0032532A" w:rsidRPr="00A25D80" w:rsidRDefault="0032532A" w:rsidP="006D1B99">
            <w:pPr>
              <w:tabs>
                <w:tab w:val="left" w:pos="9639"/>
              </w:tabs>
              <w:rPr>
                <w:rFonts w:ascii="Arial" w:hAnsi="Arial" w:cs="Arial"/>
              </w:rPr>
            </w:pPr>
          </w:p>
          <w:p w14:paraId="3005A1A1" w14:textId="77777777" w:rsidR="0032532A" w:rsidRPr="00A25D80" w:rsidRDefault="0032532A" w:rsidP="006D1B99">
            <w:pPr>
              <w:tabs>
                <w:tab w:val="left" w:pos="9639"/>
              </w:tabs>
              <w:rPr>
                <w:rFonts w:ascii="Arial" w:hAnsi="Arial" w:cs="Arial"/>
              </w:rPr>
            </w:pPr>
            <w:r w:rsidRPr="002C53DF">
              <w:rPr>
                <w:rFonts w:ascii="Arial" w:hAnsi="Arial" w:cs="Arial"/>
                <w:lang w:val="es-ES"/>
              </w:rPr>
              <w:t>No se está considerando que la carga de trabajo para el nuevo juzgado representaría el 10% del total de asuntos del Juzgado Penal de Golfito, significando un ingreso mensual menor a 20 asuntos, lo que eventualmente produciría una subutilización del recurso en Puerto Jiménez.</w:t>
            </w:r>
          </w:p>
        </w:tc>
        <w:tc>
          <w:tcPr>
            <w:tcW w:w="5387" w:type="dxa"/>
            <w:shd w:val="clear" w:color="auto" w:fill="auto"/>
            <w:vAlign w:val="center"/>
          </w:tcPr>
          <w:p w14:paraId="63167AB2" w14:textId="77777777" w:rsidR="0032532A" w:rsidRPr="002A100C" w:rsidRDefault="0032532A" w:rsidP="006D1B99">
            <w:pPr>
              <w:tabs>
                <w:tab w:val="left" w:pos="9639"/>
              </w:tabs>
              <w:ind w:right="30"/>
              <w:jc w:val="both"/>
              <w:rPr>
                <w:rFonts w:ascii="Arial" w:hAnsi="Arial" w:cs="Arial"/>
              </w:rPr>
            </w:pPr>
            <w:r w:rsidRPr="00A25D80">
              <w:rPr>
                <w:rFonts w:ascii="Arial" w:hAnsi="Arial" w:cs="Arial"/>
              </w:rPr>
              <w:t xml:space="preserve">Se toma nota de lo indicado, tener recurso destacado en la nueva sede para garantizar la prestación del servicio no imposibilita la utilización de </w:t>
            </w:r>
            <w:r>
              <w:rPr>
                <w:rFonts w:ascii="Arial" w:hAnsi="Arial" w:cs="Arial"/>
              </w:rPr>
              <w:t>é</w:t>
            </w:r>
            <w:r w:rsidRPr="00A25D80">
              <w:rPr>
                <w:rFonts w:ascii="Arial" w:hAnsi="Arial" w:cs="Arial"/>
              </w:rPr>
              <w:t>ste en diligencia</w:t>
            </w:r>
            <w:r w:rsidRPr="00231085">
              <w:rPr>
                <w:rFonts w:ascii="Arial" w:hAnsi="Arial" w:cs="Arial"/>
              </w:rPr>
              <w:t>s del Juzgado Penal de Golfito, esto se indica en el documento</w:t>
            </w:r>
            <w:r w:rsidR="00EA082A">
              <w:rPr>
                <w:rFonts w:ascii="Arial" w:hAnsi="Arial" w:cs="Arial"/>
              </w:rPr>
              <w:t xml:space="preserve"> y se propone con una revisión del modelo de tramitación del despacho en caso de aprobación</w:t>
            </w:r>
            <w:r w:rsidRPr="00231085">
              <w:rPr>
                <w:rFonts w:ascii="Arial" w:hAnsi="Arial" w:cs="Arial"/>
              </w:rPr>
              <w:t xml:space="preserve">. </w:t>
            </w:r>
            <w:r w:rsidRPr="000F27F2">
              <w:rPr>
                <w:rFonts w:ascii="Arial" w:hAnsi="Arial" w:cs="Arial"/>
              </w:rPr>
              <w:t xml:space="preserve">La observación no modifica el </w:t>
            </w:r>
            <w:r w:rsidRPr="002A100C">
              <w:rPr>
                <w:rFonts w:ascii="Arial" w:hAnsi="Arial" w:cs="Arial"/>
              </w:rPr>
              <w:t>fondo del informe</w:t>
            </w:r>
            <w:r w:rsidR="00EB2BE9">
              <w:rPr>
                <w:rFonts w:ascii="Arial" w:hAnsi="Arial" w:cs="Arial"/>
              </w:rPr>
              <w:t xml:space="preserve">, ya que se reitera que la propuesta va enfocada en brindar acceso a la justicia. Disminución de costos en traslados, posicionamiento de la </w:t>
            </w:r>
            <w:r w:rsidR="00983F5C">
              <w:rPr>
                <w:rFonts w:ascii="Arial" w:hAnsi="Arial" w:cs="Arial"/>
              </w:rPr>
              <w:t>estructura penal en la zona y fomentar la denuncia y la credibilidad en la justicia de Costa Rica en la zona</w:t>
            </w:r>
          </w:p>
        </w:tc>
      </w:tr>
      <w:tr w:rsidR="0032532A" w:rsidRPr="0069232A" w14:paraId="3A21820B" w14:textId="77777777" w:rsidTr="00A3337E">
        <w:trPr>
          <w:trHeight w:val="232"/>
        </w:trPr>
        <w:tc>
          <w:tcPr>
            <w:tcW w:w="487" w:type="dxa"/>
            <w:shd w:val="clear" w:color="auto" w:fill="auto"/>
            <w:vAlign w:val="center"/>
          </w:tcPr>
          <w:p w14:paraId="469DDEE8"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18</w:t>
            </w:r>
          </w:p>
        </w:tc>
        <w:tc>
          <w:tcPr>
            <w:tcW w:w="8155" w:type="dxa"/>
            <w:shd w:val="clear" w:color="auto" w:fill="auto"/>
            <w:vAlign w:val="center"/>
          </w:tcPr>
          <w:p w14:paraId="317D4984" w14:textId="77777777" w:rsidR="0032532A" w:rsidRPr="002C53DF" w:rsidRDefault="002900BF" w:rsidP="005355CB">
            <w:pPr>
              <w:pStyle w:val="Ttulo2"/>
              <w:numPr>
                <w:ilvl w:val="0"/>
                <w:numId w:val="0"/>
              </w:numPr>
              <w:ind w:left="21"/>
              <w:jc w:val="both"/>
              <w:rPr>
                <w:rFonts w:ascii="Arial" w:hAnsi="Arial"/>
                <w:b w:val="0"/>
                <w:bCs w:val="0"/>
                <w:iCs w:val="0"/>
                <w:sz w:val="20"/>
                <w:szCs w:val="20"/>
              </w:rPr>
            </w:pPr>
            <w:r w:rsidRPr="002C53DF">
              <w:rPr>
                <w:rFonts w:ascii="Arial" w:hAnsi="Arial"/>
                <w:b w:val="0"/>
                <w:bCs w:val="0"/>
                <w:i w:val="0"/>
                <w:iCs w:val="0"/>
                <w:sz w:val="20"/>
                <w:szCs w:val="20"/>
              </w:rPr>
              <w:t>Página</w:t>
            </w:r>
            <w:r w:rsidR="0032532A" w:rsidRPr="002C53DF">
              <w:rPr>
                <w:rFonts w:ascii="Arial" w:hAnsi="Arial"/>
                <w:b w:val="0"/>
                <w:bCs w:val="0"/>
                <w:i w:val="0"/>
                <w:iCs w:val="0"/>
                <w:sz w:val="20"/>
                <w:szCs w:val="20"/>
              </w:rPr>
              <w:t xml:space="preserve"> 89</w:t>
            </w:r>
            <w:r w:rsidR="0032532A" w:rsidRPr="002C53DF">
              <w:rPr>
                <w:rFonts w:ascii="Arial" w:hAnsi="Arial"/>
                <w:sz w:val="20"/>
                <w:szCs w:val="20"/>
              </w:rPr>
              <w:t xml:space="preserve">, </w:t>
            </w:r>
            <w:r w:rsidR="0032532A" w:rsidRPr="002C53DF">
              <w:rPr>
                <w:rFonts w:ascii="Arial" w:hAnsi="Arial"/>
                <w:b w:val="0"/>
                <w:bCs w:val="0"/>
                <w:iCs w:val="0"/>
                <w:sz w:val="20"/>
                <w:szCs w:val="20"/>
              </w:rPr>
              <w:t>“4.36 El inmueble que existe en la zona de Puerto Jiménez es alquilado y se tiene voluntad por parte del propietario para expandir y remodelar un parqueo contiguo, por lo que se debe valorar dicha posibilidad. “</w:t>
            </w:r>
          </w:p>
          <w:p w14:paraId="2E7A21A0" w14:textId="77777777" w:rsidR="0032532A" w:rsidRPr="00A25D80" w:rsidRDefault="0032532A" w:rsidP="006D1B99">
            <w:pPr>
              <w:tabs>
                <w:tab w:val="left" w:pos="9639"/>
              </w:tabs>
              <w:rPr>
                <w:rFonts w:ascii="Arial" w:hAnsi="Arial" w:cs="Arial"/>
              </w:rPr>
            </w:pPr>
          </w:p>
          <w:p w14:paraId="1E68B458" w14:textId="77777777" w:rsidR="0032532A" w:rsidRPr="00A25D80" w:rsidRDefault="0032532A" w:rsidP="006D1B99">
            <w:pPr>
              <w:tabs>
                <w:tab w:val="left" w:pos="9639"/>
              </w:tabs>
              <w:rPr>
                <w:rFonts w:ascii="Arial" w:hAnsi="Arial" w:cs="Arial"/>
              </w:rPr>
            </w:pPr>
            <w:r w:rsidRPr="002C53DF">
              <w:rPr>
                <w:rFonts w:ascii="Arial" w:hAnsi="Arial" w:cs="Arial"/>
                <w:lang w:val="es-ES"/>
              </w:rPr>
              <w:t>Por la magnitud de un proyecto constructivo requerido, es necesario que se especifique en términos monetarios cuál sería la disposición del dueño del inmueble para invertir en la remodelación y si la remodelación es factible.</w:t>
            </w:r>
          </w:p>
        </w:tc>
        <w:tc>
          <w:tcPr>
            <w:tcW w:w="5387" w:type="dxa"/>
            <w:shd w:val="clear" w:color="auto" w:fill="auto"/>
            <w:vAlign w:val="center"/>
          </w:tcPr>
          <w:p w14:paraId="31DB56CE" w14:textId="77777777" w:rsidR="003413C0" w:rsidRDefault="0032532A" w:rsidP="006D1B99">
            <w:pPr>
              <w:tabs>
                <w:tab w:val="left" w:pos="9639"/>
              </w:tabs>
              <w:ind w:right="30"/>
              <w:jc w:val="both"/>
              <w:rPr>
                <w:rFonts w:ascii="Arial" w:hAnsi="Arial" w:cs="Arial"/>
              </w:rPr>
            </w:pPr>
            <w:r w:rsidRPr="00A25D80">
              <w:rPr>
                <w:rFonts w:ascii="Arial" w:hAnsi="Arial" w:cs="Arial"/>
              </w:rPr>
              <w:t>Se toma nota de lo indicado, el presente informe contempla la estructura organizaciona</w:t>
            </w:r>
            <w:r w:rsidRPr="00231085">
              <w:rPr>
                <w:rFonts w:ascii="Arial" w:hAnsi="Arial" w:cs="Arial"/>
              </w:rPr>
              <w:t xml:space="preserve">l requerida, los aspectos específicos y requerimientos </w:t>
            </w:r>
            <w:r w:rsidRPr="000F27F2">
              <w:rPr>
                <w:rFonts w:ascii="Arial" w:hAnsi="Arial" w:cs="Arial"/>
              </w:rPr>
              <w:t xml:space="preserve">son solicitados a los entes </w:t>
            </w:r>
            <w:r w:rsidR="006D476B">
              <w:rPr>
                <w:rFonts w:ascii="Arial" w:hAnsi="Arial" w:cs="Arial"/>
              </w:rPr>
              <w:t xml:space="preserve">técnicos </w:t>
            </w:r>
            <w:r w:rsidRPr="000F27F2">
              <w:rPr>
                <w:rFonts w:ascii="Arial" w:hAnsi="Arial" w:cs="Arial"/>
              </w:rPr>
              <w:t xml:space="preserve">competentes y responsables. Por lo que para poder responder lo indicado se </w:t>
            </w:r>
            <w:r w:rsidRPr="002A100C">
              <w:rPr>
                <w:rFonts w:ascii="Arial" w:hAnsi="Arial" w:cs="Arial"/>
              </w:rPr>
              <w:t xml:space="preserve">deben tener los requerimientos de espacio, inclusive el diseño. </w:t>
            </w:r>
          </w:p>
          <w:p w14:paraId="469DF793" w14:textId="77777777" w:rsidR="0009055A" w:rsidRPr="00CF1C14" w:rsidRDefault="003413C0" w:rsidP="006D1B99">
            <w:pPr>
              <w:tabs>
                <w:tab w:val="left" w:pos="9639"/>
              </w:tabs>
              <w:ind w:right="30"/>
              <w:jc w:val="both"/>
              <w:rPr>
                <w:rFonts w:ascii="Arial" w:hAnsi="Arial" w:cs="Arial"/>
              </w:rPr>
            </w:pPr>
            <w:r>
              <w:rPr>
                <w:rFonts w:ascii="Arial" w:hAnsi="Arial" w:cs="Arial"/>
              </w:rPr>
              <w:t>Relacionado con la ampliación del contrato, e</w:t>
            </w:r>
            <w:r w:rsidR="0032532A" w:rsidRPr="002A100C">
              <w:rPr>
                <w:rFonts w:ascii="Arial" w:hAnsi="Arial" w:cs="Arial"/>
              </w:rPr>
              <w:t xml:space="preserve">n consulta realizada se acota la anuencia del propietario a realizar modificaciones con </w:t>
            </w:r>
            <w:r w:rsidR="0032532A" w:rsidRPr="003C18B9">
              <w:rPr>
                <w:rFonts w:ascii="Arial" w:hAnsi="Arial" w:cs="Arial"/>
              </w:rPr>
              <w:t>el objetivo de suplir la necesidad</w:t>
            </w:r>
            <w:r>
              <w:rPr>
                <w:rFonts w:ascii="Arial" w:hAnsi="Arial" w:cs="Arial"/>
              </w:rPr>
              <w:t xml:space="preserve">, pero no se debe omitir indicar que existen otras posibilidades que deben ser sujetas de estudio, tanto la construcción de infraestructura propia, </w:t>
            </w:r>
            <w:r w:rsidR="00B752A7">
              <w:rPr>
                <w:rFonts w:ascii="Arial" w:hAnsi="Arial" w:cs="Arial"/>
              </w:rPr>
              <w:t>alquiler</w:t>
            </w:r>
            <w:r>
              <w:rPr>
                <w:rFonts w:ascii="Arial" w:hAnsi="Arial" w:cs="Arial"/>
              </w:rPr>
              <w:t xml:space="preserve"> de un </w:t>
            </w:r>
            <w:r w:rsidR="00B752A7">
              <w:rPr>
                <w:rFonts w:ascii="Arial" w:hAnsi="Arial" w:cs="Arial"/>
              </w:rPr>
              <w:t>nuevo</w:t>
            </w:r>
            <w:r>
              <w:rPr>
                <w:rFonts w:ascii="Arial" w:hAnsi="Arial" w:cs="Arial"/>
              </w:rPr>
              <w:t xml:space="preserve"> local o la </w:t>
            </w:r>
            <w:r w:rsidR="00B752A7">
              <w:rPr>
                <w:rFonts w:ascii="Arial" w:hAnsi="Arial" w:cs="Arial"/>
              </w:rPr>
              <w:t>ampliación</w:t>
            </w:r>
            <w:r>
              <w:rPr>
                <w:rFonts w:ascii="Arial" w:hAnsi="Arial" w:cs="Arial"/>
              </w:rPr>
              <w:t xml:space="preserve"> del contrato</w:t>
            </w:r>
            <w:r w:rsidR="00B752A7">
              <w:rPr>
                <w:rFonts w:ascii="Arial" w:hAnsi="Arial" w:cs="Arial"/>
              </w:rPr>
              <w:t>.</w:t>
            </w:r>
            <w:r w:rsidR="0032532A" w:rsidRPr="003C18B9">
              <w:rPr>
                <w:rFonts w:ascii="Arial" w:hAnsi="Arial" w:cs="Arial"/>
              </w:rPr>
              <w:t xml:space="preserve"> </w:t>
            </w:r>
            <w:r w:rsidR="0032532A" w:rsidRPr="005461F7">
              <w:rPr>
                <w:rFonts w:ascii="Arial" w:hAnsi="Arial" w:cs="Arial"/>
              </w:rPr>
              <w:t>También se debe de considerar que, en la etapa de formulación presupuestaria del 2023</w:t>
            </w:r>
            <w:r w:rsidR="007F703B">
              <w:rPr>
                <w:rFonts w:ascii="Arial" w:hAnsi="Arial" w:cs="Arial"/>
              </w:rPr>
              <w:t xml:space="preserve"> la Dirección Ejecutiva está </w:t>
            </w:r>
            <w:r w:rsidR="007F703B" w:rsidRPr="00CF1C14">
              <w:rPr>
                <w:rFonts w:ascii="Arial" w:hAnsi="Arial" w:cs="Arial"/>
              </w:rPr>
              <w:t xml:space="preserve">remitiendo los costos estimados de un posible </w:t>
            </w:r>
            <w:r w:rsidR="00773FAF" w:rsidRPr="00CF1C14">
              <w:rPr>
                <w:rFonts w:ascii="Arial" w:hAnsi="Arial" w:cs="Arial"/>
              </w:rPr>
              <w:t>incremento</w:t>
            </w:r>
            <w:r w:rsidR="007F703B" w:rsidRPr="00CF1C14">
              <w:rPr>
                <w:rFonts w:ascii="Arial" w:hAnsi="Arial" w:cs="Arial"/>
              </w:rPr>
              <w:t>.</w:t>
            </w:r>
          </w:p>
          <w:p w14:paraId="352F9AF8" w14:textId="77777777" w:rsidR="00CE22AF" w:rsidRPr="00CF1C14" w:rsidRDefault="00CE22AF" w:rsidP="00E626F7">
            <w:pPr>
              <w:tabs>
                <w:tab w:val="left" w:pos="9639"/>
              </w:tabs>
              <w:ind w:right="30"/>
              <w:jc w:val="both"/>
              <w:rPr>
                <w:rFonts w:ascii="Arial" w:hAnsi="Arial" w:cs="Arial"/>
              </w:rPr>
            </w:pPr>
          </w:p>
          <w:p w14:paraId="7E58EA64" w14:textId="77777777" w:rsidR="00CE22AF" w:rsidRDefault="0009055A" w:rsidP="00E626F7">
            <w:pPr>
              <w:tabs>
                <w:tab w:val="left" w:pos="9639"/>
              </w:tabs>
              <w:ind w:right="30"/>
              <w:jc w:val="both"/>
              <w:rPr>
                <w:rFonts w:ascii="Arial" w:hAnsi="Arial" w:cs="Arial"/>
              </w:rPr>
            </w:pPr>
            <w:r w:rsidRPr="00CF1C14">
              <w:rPr>
                <w:rFonts w:ascii="Arial" w:hAnsi="Arial" w:cs="Arial"/>
              </w:rPr>
              <w:t>Según lo indicado por la Dirección Ejecutiva en el oficio 1431-DE-2022 en el actual inmueble alquilado se tiene capacidad de instalar de manera provisional la mayoría de estructuras propuestas a ecepcion de la Unidad Regional del OIJ por lo que se está en proceso de revisión de una solución específica para dicha dependencia, así como una solución integral a los requerimientos en la zona.</w:t>
            </w:r>
            <w:r>
              <w:rPr>
                <w:rFonts w:ascii="Arial" w:hAnsi="Arial" w:cs="Arial"/>
              </w:rPr>
              <w:t xml:space="preserve"> </w:t>
            </w:r>
          </w:p>
          <w:p w14:paraId="3424F76A" w14:textId="77777777" w:rsidR="0009055A" w:rsidRDefault="0009055A" w:rsidP="00E626F7">
            <w:pPr>
              <w:tabs>
                <w:tab w:val="left" w:pos="9639"/>
              </w:tabs>
              <w:ind w:right="30"/>
              <w:jc w:val="both"/>
              <w:rPr>
                <w:rFonts w:ascii="Arial" w:hAnsi="Arial" w:cs="Arial"/>
              </w:rPr>
            </w:pPr>
          </w:p>
          <w:p w14:paraId="0934655E" w14:textId="77777777" w:rsidR="00C772C2" w:rsidRPr="005461F7" w:rsidRDefault="00C772C2" w:rsidP="006D1B99">
            <w:pPr>
              <w:tabs>
                <w:tab w:val="left" w:pos="9639"/>
              </w:tabs>
              <w:ind w:right="30"/>
              <w:jc w:val="both"/>
              <w:rPr>
                <w:rFonts w:ascii="Arial" w:hAnsi="Arial" w:cs="Arial"/>
              </w:rPr>
            </w:pPr>
            <w:r w:rsidRPr="00A25D80">
              <w:rPr>
                <w:rFonts w:ascii="Arial" w:hAnsi="Arial" w:cs="Arial"/>
              </w:rPr>
              <w:t>La observación no modifica el contenido del informe.</w:t>
            </w:r>
          </w:p>
        </w:tc>
      </w:tr>
      <w:tr w:rsidR="0032532A" w:rsidRPr="0069232A" w14:paraId="49299AEC" w14:textId="77777777" w:rsidTr="00A3337E">
        <w:trPr>
          <w:trHeight w:val="232"/>
        </w:trPr>
        <w:tc>
          <w:tcPr>
            <w:tcW w:w="487" w:type="dxa"/>
            <w:shd w:val="clear" w:color="auto" w:fill="auto"/>
            <w:vAlign w:val="center"/>
          </w:tcPr>
          <w:p w14:paraId="3286B0FF"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19</w:t>
            </w:r>
          </w:p>
        </w:tc>
        <w:tc>
          <w:tcPr>
            <w:tcW w:w="8155" w:type="dxa"/>
            <w:shd w:val="clear" w:color="auto" w:fill="auto"/>
            <w:vAlign w:val="center"/>
          </w:tcPr>
          <w:p w14:paraId="7440E7AC" w14:textId="77777777" w:rsidR="0032532A" w:rsidRPr="000F399B" w:rsidRDefault="0032532A" w:rsidP="005355CB">
            <w:pPr>
              <w:pStyle w:val="Ttulo2"/>
              <w:numPr>
                <w:ilvl w:val="0"/>
                <w:numId w:val="0"/>
              </w:numPr>
              <w:spacing w:line="276" w:lineRule="auto"/>
              <w:ind w:left="21"/>
              <w:jc w:val="both"/>
              <w:rPr>
                <w:rFonts w:ascii="Arial" w:hAnsi="Arial"/>
              </w:rPr>
            </w:pPr>
            <w:r w:rsidRPr="002C53DF">
              <w:rPr>
                <w:rFonts w:ascii="Arial" w:hAnsi="Arial"/>
                <w:b w:val="0"/>
                <w:bCs w:val="0"/>
                <w:i w:val="0"/>
                <w:iCs w:val="0"/>
                <w:sz w:val="20"/>
                <w:szCs w:val="20"/>
              </w:rPr>
              <w:t>Página 91</w:t>
            </w:r>
            <w:r w:rsidRPr="002C53DF">
              <w:rPr>
                <w:rFonts w:ascii="Arial" w:hAnsi="Arial"/>
                <w:sz w:val="20"/>
                <w:szCs w:val="20"/>
              </w:rPr>
              <w:t xml:space="preserve">, Recomendación </w:t>
            </w:r>
            <w:r w:rsidRPr="002C53DF">
              <w:rPr>
                <w:rFonts w:ascii="Arial" w:eastAsia="Calibri" w:hAnsi="Arial"/>
                <w:b w:val="0"/>
                <w:bCs w:val="0"/>
                <w:sz w:val="20"/>
                <w:szCs w:val="20"/>
                <w:lang w:eastAsia="en-US"/>
              </w:rPr>
              <w:t>“5.2 En caso de que se proceda con la creación del nuevo Juzgado Penal de Golfito Sede Puerto Jiménez, deberá mantener la misma competencia territorial que hoy asume el Juzgado Penal de Golfito, enfocándose en la atención de asuntos provenientes de Puerto Jiménez, y con la capacidad de brindar colaboración en otras diligencias según lo permita la carga de trabajo, se mantiene como instancia superior el Tribunal Penal de Golfito. “</w:t>
            </w:r>
            <w:r w:rsidRPr="002C53DF">
              <w:rPr>
                <w:rFonts w:ascii="Arial" w:hAnsi="Arial"/>
                <w:sz w:val="20"/>
                <w:szCs w:val="20"/>
              </w:rPr>
              <w:t>:</w:t>
            </w:r>
          </w:p>
          <w:p w14:paraId="7904A4CC" w14:textId="77777777" w:rsidR="0032532A" w:rsidRPr="00A25D80" w:rsidRDefault="0032532A" w:rsidP="006D1B99">
            <w:pPr>
              <w:tabs>
                <w:tab w:val="left" w:pos="9639"/>
              </w:tabs>
              <w:rPr>
                <w:rFonts w:ascii="Arial" w:hAnsi="Arial" w:cs="Arial"/>
              </w:rPr>
            </w:pPr>
            <w:r w:rsidRPr="002C53DF">
              <w:rPr>
                <w:rFonts w:ascii="Arial" w:hAnsi="Arial" w:cs="Arial"/>
                <w:lang w:val="es-ES"/>
              </w:rPr>
              <w:t>Revisar redacción, delimitar la competencia territorial y especificar los demás tipos de colaboraciones y diligencias que podría brindar y/o atender el nuevo Juzgado Penal de Puerto Jiménez.</w:t>
            </w:r>
          </w:p>
        </w:tc>
        <w:tc>
          <w:tcPr>
            <w:tcW w:w="5387" w:type="dxa"/>
            <w:shd w:val="clear" w:color="auto" w:fill="auto"/>
            <w:vAlign w:val="center"/>
          </w:tcPr>
          <w:p w14:paraId="423314EE" w14:textId="77777777" w:rsidR="00464A1D" w:rsidRDefault="0032532A" w:rsidP="00BA4548">
            <w:pPr>
              <w:tabs>
                <w:tab w:val="left" w:pos="9639"/>
              </w:tabs>
              <w:ind w:right="30"/>
              <w:jc w:val="both"/>
              <w:rPr>
                <w:rFonts w:ascii="Arial" w:hAnsi="Arial" w:cs="Arial"/>
              </w:rPr>
            </w:pPr>
            <w:r w:rsidRPr="00231085">
              <w:rPr>
                <w:rFonts w:ascii="Arial" w:hAnsi="Arial" w:cs="Arial"/>
              </w:rPr>
              <w:t>Se toma nota de lo indicado, con la creación de la nueva sed</w:t>
            </w:r>
            <w:r w:rsidRPr="000F27F2">
              <w:rPr>
                <w:rFonts w:ascii="Arial" w:hAnsi="Arial" w:cs="Arial"/>
              </w:rPr>
              <w:t xml:space="preserve">e no se realiza </w:t>
            </w:r>
            <w:r w:rsidRPr="002A100C">
              <w:rPr>
                <w:rFonts w:ascii="Arial" w:hAnsi="Arial" w:cs="Arial"/>
              </w:rPr>
              <w:t xml:space="preserve">algún cambio de competencia para el </w:t>
            </w:r>
            <w:r w:rsidRPr="003C18B9">
              <w:rPr>
                <w:rFonts w:ascii="Arial" w:hAnsi="Arial" w:cs="Arial"/>
              </w:rPr>
              <w:t>Juzgado Penal de Golfito, en el cuerpo del informe se recomiendan las d</w:t>
            </w:r>
            <w:r w:rsidRPr="005461F7">
              <w:rPr>
                <w:rFonts w:ascii="Arial" w:hAnsi="Arial" w:cs="Arial"/>
              </w:rPr>
              <w:t xml:space="preserve">iligencias que podría atender la persona juzgadora asignada a esta localidad. </w:t>
            </w:r>
          </w:p>
          <w:p w14:paraId="3CB6BAD0" w14:textId="77777777" w:rsidR="0032532A" w:rsidRPr="005461F7" w:rsidRDefault="0032532A" w:rsidP="00BA4548">
            <w:pPr>
              <w:tabs>
                <w:tab w:val="left" w:pos="9639"/>
              </w:tabs>
              <w:ind w:right="30"/>
              <w:jc w:val="both"/>
              <w:rPr>
                <w:rFonts w:ascii="Arial" w:hAnsi="Arial" w:cs="Arial"/>
              </w:rPr>
            </w:pPr>
            <w:r w:rsidRPr="005461F7">
              <w:rPr>
                <w:rFonts w:ascii="Arial" w:hAnsi="Arial" w:cs="Arial"/>
              </w:rPr>
              <w:t>La observación no modifica el contenido del informe.</w:t>
            </w:r>
          </w:p>
        </w:tc>
      </w:tr>
      <w:tr w:rsidR="0032532A" w:rsidRPr="0069232A" w14:paraId="713E884D" w14:textId="77777777" w:rsidTr="00A3337E">
        <w:trPr>
          <w:trHeight w:val="232"/>
        </w:trPr>
        <w:tc>
          <w:tcPr>
            <w:tcW w:w="487" w:type="dxa"/>
            <w:shd w:val="clear" w:color="auto" w:fill="auto"/>
            <w:vAlign w:val="center"/>
          </w:tcPr>
          <w:p w14:paraId="5C293603"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20</w:t>
            </w:r>
          </w:p>
        </w:tc>
        <w:tc>
          <w:tcPr>
            <w:tcW w:w="8155" w:type="dxa"/>
            <w:shd w:val="clear" w:color="auto" w:fill="auto"/>
            <w:vAlign w:val="center"/>
          </w:tcPr>
          <w:p w14:paraId="3409E89B" w14:textId="77777777" w:rsidR="0032532A" w:rsidRPr="000F27F2" w:rsidRDefault="0032532A" w:rsidP="00BA4548">
            <w:pPr>
              <w:tabs>
                <w:tab w:val="left" w:pos="9639"/>
              </w:tabs>
              <w:jc w:val="both"/>
              <w:rPr>
                <w:rFonts w:ascii="Arial" w:hAnsi="Arial" w:cs="Arial"/>
              </w:rPr>
            </w:pPr>
            <w:r w:rsidRPr="00231085">
              <w:rPr>
                <w:rFonts w:ascii="Arial" w:hAnsi="Arial" w:cs="Arial"/>
              </w:rPr>
              <w:t xml:space="preserve">Página 89, Para el recurso necesario de la nueva sede del Juzgado Penal de Golfito en Puerto Jiménez se solicita al Centro de Apoyo, Coordinación y Mejoramiento de la Función Jurisdiccional (CACMF) valore la posibilidad de asignar recurso.: </w:t>
            </w:r>
          </w:p>
          <w:p w14:paraId="7B2D6223" w14:textId="77777777" w:rsidR="0032532A" w:rsidRPr="002C53DF" w:rsidRDefault="0032532A" w:rsidP="00E764D1">
            <w:pPr>
              <w:widowControl w:val="0"/>
              <w:autoSpaceDE w:val="0"/>
              <w:autoSpaceDN w:val="0"/>
              <w:adjustRightInd w:val="0"/>
              <w:jc w:val="both"/>
              <w:rPr>
                <w:rFonts w:ascii="Arial" w:hAnsi="Arial" w:cs="Arial"/>
                <w:lang w:val="es-ES"/>
              </w:rPr>
            </w:pPr>
            <w:r w:rsidRPr="002C53DF">
              <w:rPr>
                <w:rFonts w:ascii="Arial" w:hAnsi="Arial" w:cs="Arial"/>
                <w:lang w:val="es-ES"/>
              </w:rPr>
              <w:t>El recurso se encuentra destacado en el Juzgado Penal de Golfito, sede Puerto Jiménez desde el 8 de noviembre de 2021, según lo dispuesto por el Consejo Superior en sesión Nº93-21, celebrada el 28 de octubre de 2021, artículo LXII.</w:t>
            </w:r>
          </w:p>
          <w:p w14:paraId="171AE522" w14:textId="77777777" w:rsidR="0032532A" w:rsidRPr="00A25D80" w:rsidRDefault="0032532A" w:rsidP="00BA4548">
            <w:pPr>
              <w:tabs>
                <w:tab w:val="left" w:pos="9639"/>
              </w:tabs>
              <w:jc w:val="both"/>
              <w:rPr>
                <w:rFonts w:ascii="Arial" w:hAnsi="Arial" w:cs="Arial"/>
              </w:rPr>
            </w:pPr>
            <w:r w:rsidRPr="002C53DF">
              <w:rPr>
                <w:rFonts w:ascii="Arial" w:hAnsi="Arial" w:cs="Arial"/>
                <w:lang w:val="es-ES"/>
              </w:rPr>
              <w:t>Importante indicar que, de considerar la permanencia de la plaza vacante Nº103713, significa la disminución de recurso con que cuenta este Centro para atención de diferentes planes de trabajo, descongestionamiento y colaboración a los juzgados en todo el país, por lo que se recomienda, valorar la posibilidad de restituir el recurso según los requerimientos de plazas que se analizan en el presupuesto institucional.</w:t>
            </w:r>
          </w:p>
        </w:tc>
        <w:tc>
          <w:tcPr>
            <w:tcW w:w="5387" w:type="dxa"/>
            <w:shd w:val="clear" w:color="auto" w:fill="auto"/>
            <w:vAlign w:val="center"/>
          </w:tcPr>
          <w:p w14:paraId="7DD50C1C" w14:textId="77777777" w:rsidR="0032532A" w:rsidRPr="000F27F2" w:rsidRDefault="0032532A" w:rsidP="00BA4548">
            <w:pPr>
              <w:tabs>
                <w:tab w:val="left" w:pos="9639"/>
              </w:tabs>
              <w:ind w:right="30"/>
              <w:jc w:val="both"/>
              <w:rPr>
                <w:rFonts w:ascii="Arial" w:hAnsi="Arial" w:cs="Arial"/>
              </w:rPr>
            </w:pPr>
            <w:r w:rsidRPr="006D33E3">
              <w:rPr>
                <w:rFonts w:ascii="Arial" w:hAnsi="Arial" w:cs="Arial"/>
              </w:rPr>
              <w:t>Se toma nota de lo indicado, se elimina el texto que indicaba lo descrito</w:t>
            </w:r>
            <w:r w:rsidR="0080701A" w:rsidRPr="006D33E3">
              <w:rPr>
                <w:rFonts w:ascii="Arial" w:hAnsi="Arial" w:cs="Arial"/>
              </w:rPr>
              <w:t>, esto en vista del pronunciamiento por parte de</w:t>
            </w:r>
            <w:r w:rsidR="0080701A" w:rsidRPr="00631474">
              <w:rPr>
                <w:rFonts w:ascii="Arial" w:hAnsi="Arial" w:cs="Arial"/>
              </w:rPr>
              <w:t>l CACMF</w:t>
            </w:r>
            <w:r w:rsidR="009544F0" w:rsidRPr="00BA4548">
              <w:rPr>
                <w:rFonts w:ascii="Arial" w:hAnsi="Arial" w:cs="Arial"/>
              </w:rPr>
              <w:t>, con el objetivo de mantener la capacidad y flexibilidad para atender planes de trabajo, descongestionamiento y colaboración a juzgados de todo el país</w:t>
            </w:r>
            <w:r w:rsidRPr="006D33E3">
              <w:rPr>
                <w:rFonts w:ascii="Arial" w:hAnsi="Arial" w:cs="Arial"/>
              </w:rPr>
              <w:t xml:space="preserve">. </w:t>
            </w:r>
            <w:r w:rsidR="00464A1D" w:rsidRPr="006D33E3">
              <w:rPr>
                <w:rFonts w:ascii="Arial" w:hAnsi="Arial" w:cs="Arial"/>
              </w:rPr>
              <w:t xml:space="preserve">La observación </w:t>
            </w:r>
            <w:r w:rsidR="00464A1D" w:rsidRPr="00631474">
              <w:rPr>
                <w:rFonts w:ascii="Arial" w:hAnsi="Arial" w:cs="Arial"/>
              </w:rPr>
              <w:t xml:space="preserve">modifica </w:t>
            </w:r>
            <w:r w:rsidR="009544F0" w:rsidRPr="00BA4548">
              <w:rPr>
                <w:rFonts w:ascii="Arial" w:hAnsi="Arial" w:cs="Arial"/>
              </w:rPr>
              <w:t xml:space="preserve">las recomendaciones </w:t>
            </w:r>
            <w:r w:rsidR="00464A1D" w:rsidRPr="006D33E3">
              <w:rPr>
                <w:rFonts w:ascii="Arial" w:hAnsi="Arial" w:cs="Arial"/>
              </w:rPr>
              <w:t>del informe.</w:t>
            </w:r>
            <w:r w:rsidR="00FC309C">
              <w:rPr>
                <w:rFonts w:ascii="Arial" w:hAnsi="Arial" w:cs="Arial"/>
              </w:rPr>
              <w:t xml:space="preserve"> </w:t>
            </w:r>
          </w:p>
        </w:tc>
      </w:tr>
      <w:tr w:rsidR="0032532A" w:rsidRPr="00A25D80" w14:paraId="162B56B5" w14:textId="77777777" w:rsidTr="00A3337E">
        <w:trPr>
          <w:trHeight w:val="232"/>
        </w:trPr>
        <w:tc>
          <w:tcPr>
            <w:tcW w:w="14029" w:type="dxa"/>
            <w:gridSpan w:val="3"/>
            <w:shd w:val="clear" w:color="auto" w:fill="auto"/>
            <w:vAlign w:val="center"/>
          </w:tcPr>
          <w:p w14:paraId="06FFF52D" w14:textId="77777777" w:rsidR="0032532A" w:rsidRPr="00A25D80" w:rsidRDefault="0032532A" w:rsidP="006D1B99">
            <w:pPr>
              <w:jc w:val="center"/>
              <w:rPr>
                <w:rFonts w:ascii="Arial" w:hAnsi="Arial" w:cs="Arial"/>
                <w:b/>
                <w:bCs/>
              </w:rPr>
            </w:pPr>
            <w:r w:rsidRPr="002C53DF">
              <w:rPr>
                <w:rFonts w:ascii="Arial" w:hAnsi="Arial" w:cs="Arial"/>
                <w:b/>
                <w:bCs/>
              </w:rPr>
              <w:t>Ministerio Público, Unidad de Monitoreo y Apoyo a la Gestión de Fiscalías, oficio 73-UMGEF-2022 del 24 de marzo de 2022.</w:t>
            </w:r>
          </w:p>
          <w:p w14:paraId="246D74EC" w14:textId="77777777" w:rsidR="0032532A" w:rsidRPr="002C53DF" w:rsidRDefault="0032532A" w:rsidP="006D1B99">
            <w:pPr>
              <w:jc w:val="center"/>
              <w:rPr>
                <w:rFonts w:ascii="Arial" w:hAnsi="Arial" w:cs="Arial"/>
                <w:b/>
                <w:bCs/>
              </w:rPr>
            </w:pPr>
          </w:p>
        </w:tc>
      </w:tr>
      <w:tr w:rsidR="0032532A" w:rsidRPr="0069232A" w14:paraId="330324C7" w14:textId="77777777" w:rsidTr="00A3337E">
        <w:trPr>
          <w:trHeight w:val="232"/>
        </w:trPr>
        <w:tc>
          <w:tcPr>
            <w:tcW w:w="487" w:type="dxa"/>
            <w:shd w:val="clear" w:color="auto" w:fill="auto"/>
            <w:vAlign w:val="center"/>
          </w:tcPr>
          <w:p w14:paraId="17AA107C"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21</w:t>
            </w:r>
          </w:p>
        </w:tc>
        <w:tc>
          <w:tcPr>
            <w:tcW w:w="8155" w:type="dxa"/>
            <w:shd w:val="clear" w:color="auto" w:fill="auto"/>
            <w:vAlign w:val="center"/>
          </w:tcPr>
          <w:p w14:paraId="72471765" w14:textId="77777777" w:rsidR="0032532A" w:rsidRPr="00231085" w:rsidRDefault="0032532A" w:rsidP="006D1B99">
            <w:pPr>
              <w:tabs>
                <w:tab w:val="left" w:pos="9639"/>
              </w:tabs>
              <w:jc w:val="both"/>
              <w:rPr>
                <w:rFonts w:ascii="Arial" w:hAnsi="Arial" w:cs="Arial"/>
              </w:rPr>
            </w:pPr>
            <w:r w:rsidRPr="00A25D80">
              <w:rPr>
                <w:rFonts w:ascii="Arial" w:hAnsi="Arial" w:cs="Arial"/>
              </w:rPr>
              <w:t>Página 91, Recomendación 5.3: En caso de aprobarse el escenario 1 deberán realizar una revisión integral del personal de cada oficina, con el objetivo de reasignar recurso interno para ser utilizado en la propuesta de la Fiscalía de Puerto</w:t>
            </w:r>
            <w:r w:rsidRPr="00231085">
              <w:rPr>
                <w:rFonts w:ascii="Arial" w:hAnsi="Arial" w:cs="Arial"/>
              </w:rPr>
              <w:t xml:space="preserve"> Jiménez.:</w:t>
            </w:r>
          </w:p>
          <w:p w14:paraId="2C59804B" w14:textId="77777777" w:rsidR="0032532A" w:rsidRPr="000F27F2" w:rsidRDefault="0032532A" w:rsidP="006D1B99">
            <w:pPr>
              <w:tabs>
                <w:tab w:val="left" w:pos="9639"/>
              </w:tabs>
              <w:jc w:val="both"/>
              <w:rPr>
                <w:rFonts w:ascii="Arial" w:hAnsi="Arial" w:cs="Arial"/>
              </w:rPr>
            </w:pPr>
          </w:p>
          <w:p w14:paraId="009B87CE" w14:textId="77777777" w:rsidR="0032532A" w:rsidRPr="005461F7" w:rsidRDefault="0032532A" w:rsidP="006D1B99">
            <w:pPr>
              <w:tabs>
                <w:tab w:val="left" w:pos="9639"/>
              </w:tabs>
              <w:jc w:val="both"/>
              <w:rPr>
                <w:rFonts w:ascii="Arial" w:hAnsi="Arial" w:cs="Arial"/>
              </w:rPr>
            </w:pPr>
            <w:r w:rsidRPr="002A100C">
              <w:rPr>
                <w:rFonts w:ascii="Arial" w:hAnsi="Arial" w:cs="Arial"/>
              </w:rPr>
              <w:t>Atendiendo lo recomendado en el informe 1409-PLA-MI-2021 relacionado con el Rediseño de Procesos del modelo Penal por medio de nuevas tecnologías de información en la Fiscalía de Golfito, el cual fue aprobado por el Consejo Superior del Poder Judicial, mediante</w:t>
            </w:r>
            <w:r w:rsidRPr="003C18B9">
              <w:rPr>
                <w:rFonts w:ascii="Arial" w:hAnsi="Arial" w:cs="Arial"/>
              </w:rPr>
              <w:t xml:space="preserve"> oficio  896-2022, en sesión</w:t>
            </w:r>
            <w:r w:rsidR="000E7948">
              <w:rPr>
                <w:rFonts w:ascii="Arial" w:hAnsi="Arial" w:cs="Arial"/>
              </w:rPr>
              <w:t xml:space="preserve"> </w:t>
            </w:r>
            <w:r w:rsidRPr="003C18B9">
              <w:rPr>
                <w:rFonts w:ascii="Arial" w:hAnsi="Arial" w:cs="Arial"/>
              </w:rPr>
              <w:t xml:space="preserve"> 04-2022 celebrada el 13 de enero del 2022, se considera oportuno la recalificación de la plaza vacante </w:t>
            </w:r>
            <w:r w:rsidRPr="00BB63BD">
              <w:rPr>
                <w:rFonts w:ascii="Arial" w:hAnsi="Arial" w:cs="Arial"/>
              </w:rPr>
              <w:t xml:space="preserve"> 352065 de técnico judicial identificada en la Fiscalía de Golfito como disponible, para</w:t>
            </w:r>
            <w:r w:rsidRPr="005461F7">
              <w:rPr>
                <w:rFonts w:ascii="Arial" w:hAnsi="Arial" w:cs="Arial"/>
              </w:rPr>
              <w:t xml:space="preserve"> que con ella se supla la necesidad de una persona fiscal auxiliar en la Fiscalía de Puerto Jiménez, y cumplir así con la estructura propuesta por la Dirección de Planificación para la creación de Tribunales Peninsulares, Sede Puerto Jiménez.</w:t>
            </w:r>
          </w:p>
        </w:tc>
        <w:tc>
          <w:tcPr>
            <w:tcW w:w="5387" w:type="dxa"/>
            <w:shd w:val="clear" w:color="auto" w:fill="auto"/>
            <w:vAlign w:val="center"/>
          </w:tcPr>
          <w:p w14:paraId="69B5930B" w14:textId="77777777" w:rsidR="0032532A" w:rsidRDefault="0032532A">
            <w:pPr>
              <w:tabs>
                <w:tab w:val="left" w:pos="9639"/>
              </w:tabs>
              <w:ind w:right="30"/>
              <w:jc w:val="both"/>
              <w:rPr>
                <w:rFonts w:ascii="Arial" w:hAnsi="Arial" w:cs="Arial"/>
              </w:rPr>
            </w:pPr>
            <w:r w:rsidRPr="005461F7">
              <w:rPr>
                <w:rFonts w:ascii="Arial" w:hAnsi="Arial" w:cs="Arial"/>
              </w:rPr>
              <w:t>Se toma nota de lo indicado,</w:t>
            </w:r>
            <w:r w:rsidR="00112664">
              <w:rPr>
                <w:rFonts w:ascii="Arial" w:hAnsi="Arial" w:cs="Arial"/>
              </w:rPr>
              <w:t xml:space="preserve"> no </w:t>
            </w:r>
            <w:r w:rsidR="001B6504">
              <w:rPr>
                <w:rFonts w:ascii="Arial" w:hAnsi="Arial" w:cs="Arial"/>
              </w:rPr>
              <w:t>obstante,</w:t>
            </w:r>
            <w:r w:rsidR="00112664">
              <w:rPr>
                <w:rFonts w:ascii="Arial" w:hAnsi="Arial" w:cs="Arial"/>
              </w:rPr>
              <w:t xml:space="preserve"> es preci</w:t>
            </w:r>
            <w:r w:rsidR="00D67994">
              <w:rPr>
                <w:rFonts w:ascii="Arial" w:hAnsi="Arial" w:cs="Arial"/>
              </w:rPr>
              <w:t>so</w:t>
            </w:r>
            <w:r w:rsidR="00112664">
              <w:rPr>
                <w:rFonts w:ascii="Arial" w:hAnsi="Arial" w:cs="Arial"/>
              </w:rPr>
              <w:t xml:space="preserve"> recapitular lo indicia</w:t>
            </w:r>
            <w:r w:rsidR="000235CA">
              <w:rPr>
                <w:rFonts w:ascii="Arial" w:hAnsi="Arial" w:cs="Arial"/>
              </w:rPr>
              <w:t>d</w:t>
            </w:r>
            <w:r w:rsidR="00112664">
              <w:rPr>
                <w:rFonts w:ascii="Arial" w:hAnsi="Arial" w:cs="Arial"/>
              </w:rPr>
              <w:t xml:space="preserve">o en </w:t>
            </w:r>
            <w:r w:rsidR="000235CA">
              <w:rPr>
                <w:rFonts w:ascii="Arial" w:hAnsi="Arial" w:cs="Arial"/>
              </w:rPr>
              <w:t>el informe</w:t>
            </w:r>
            <w:r w:rsidR="00112664">
              <w:rPr>
                <w:rFonts w:ascii="Arial" w:hAnsi="Arial" w:cs="Arial"/>
              </w:rPr>
              <w:t xml:space="preserve"> 1409-PLA-MI-2021</w:t>
            </w:r>
            <w:r w:rsidR="000235CA">
              <w:rPr>
                <w:rFonts w:ascii="Arial" w:hAnsi="Arial" w:cs="Arial"/>
              </w:rPr>
              <w:t>:</w:t>
            </w:r>
          </w:p>
          <w:p w14:paraId="75D70973" w14:textId="77777777" w:rsidR="00C855A4" w:rsidRDefault="00C855A4">
            <w:pPr>
              <w:tabs>
                <w:tab w:val="left" w:pos="9639"/>
              </w:tabs>
              <w:ind w:right="30"/>
              <w:jc w:val="both"/>
              <w:rPr>
                <w:rFonts w:ascii="Arial" w:hAnsi="Arial" w:cs="Arial"/>
              </w:rPr>
            </w:pPr>
          </w:p>
          <w:p w14:paraId="55928121" w14:textId="77777777" w:rsidR="000235CA" w:rsidRPr="00BA4548" w:rsidRDefault="000235CA" w:rsidP="000235CA">
            <w:pPr>
              <w:tabs>
                <w:tab w:val="left" w:pos="9639"/>
              </w:tabs>
              <w:ind w:right="30"/>
              <w:jc w:val="both"/>
              <w:rPr>
                <w:rFonts w:ascii="Arial" w:hAnsi="Arial" w:cs="Arial"/>
                <w:i/>
                <w:iCs/>
              </w:rPr>
            </w:pPr>
            <w:r w:rsidRPr="00BA4548">
              <w:rPr>
                <w:rFonts w:ascii="Arial" w:hAnsi="Arial" w:cs="Arial"/>
                <w:i/>
                <w:iCs/>
              </w:rPr>
              <w:t>“Producto del abordaje realizado en la Fiscalía de Golfito, se valorará en el abordaje de esa oficina, la optimización de las plazas de Técnico Judicial, dado a que en el diagnóstico inicial de la Fiscalía de Puerto Jiménez se identifica la necesidad de un puesto  de Técnico/a Judicial, por lo que se valorará el traslado de la plaza de Técnica o Técnico Judicial de la Fiscalía de Golfito hacia la Fiscalía de Puerto Jiménez. Adicionalmente, es importante hacer mención que como se citó previamente, según Modelo de Tramitación del Ministerio Público, serían dos las plazas de Técnica o Técnico Judicial que estarían quedando disponibles, sin embargo, la permanencia, traslado o disposición de la segunda plaza, será un tema que se analizará cuando se realice el abordaje en conjunto con las oficinas del ámbito jurisdiccional.</w:t>
            </w:r>
          </w:p>
          <w:p w14:paraId="7070AEAB" w14:textId="77777777" w:rsidR="000235CA" w:rsidRPr="00BA4548" w:rsidRDefault="000235CA" w:rsidP="000235CA">
            <w:pPr>
              <w:tabs>
                <w:tab w:val="left" w:pos="9639"/>
              </w:tabs>
              <w:ind w:right="30"/>
              <w:jc w:val="both"/>
              <w:rPr>
                <w:rFonts w:ascii="Arial" w:hAnsi="Arial" w:cs="Arial"/>
                <w:i/>
                <w:iCs/>
              </w:rPr>
            </w:pPr>
          </w:p>
          <w:p w14:paraId="2DE9D49A" w14:textId="77777777" w:rsidR="000235CA" w:rsidRPr="00BA4548" w:rsidRDefault="000235CA" w:rsidP="000235CA">
            <w:pPr>
              <w:tabs>
                <w:tab w:val="left" w:pos="9639"/>
              </w:tabs>
              <w:ind w:right="30"/>
              <w:jc w:val="both"/>
              <w:rPr>
                <w:rFonts w:ascii="Arial" w:hAnsi="Arial" w:cs="Arial"/>
                <w:i/>
                <w:iCs/>
              </w:rPr>
            </w:pPr>
            <w:r w:rsidRPr="00BA4548">
              <w:rPr>
                <w:rFonts w:ascii="Arial" w:hAnsi="Arial" w:cs="Arial"/>
                <w:i/>
                <w:iCs/>
              </w:rPr>
              <w:t>Importante mencionar que, de acuerdo con el abordaje realizado a noviembre 2021, se determinó que las dos plazas adicionales que se mencionan se encuentran en condición de vacantes, se tratan de los números de puesto 352065 y 45097, por lo tanto, para cualquiera de los movimientos descritos, se tomará en consideración lo indicado por  la Dirección de Gestión Humana según se describe en el presente informe, para que el puesto 352065 sea analizado para trasladar a la Fiscalía de Puerto Jiménez. Por lo anterior, se solicita a la Dirección de Gestión Humana, no sacar a concurso la plaza 352065 de Técnica o Técnico Judicial hasta tanto se realice el abordaje integral en la Fiscalía de Golfito, según se describe en el punto 10.2. de las recomendaciones de este informe.”</w:t>
            </w:r>
          </w:p>
          <w:p w14:paraId="7E8DE2CC" w14:textId="77777777" w:rsidR="000235CA" w:rsidRDefault="000235CA" w:rsidP="000235CA">
            <w:pPr>
              <w:tabs>
                <w:tab w:val="left" w:pos="9639"/>
              </w:tabs>
              <w:ind w:right="30"/>
              <w:jc w:val="both"/>
              <w:rPr>
                <w:rFonts w:ascii="Arial" w:hAnsi="Arial" w:cs="Arial"/>
              </w:rPr>
            </w:pPr>
          </w:p>
          <w:p w14:paraId="2442978F" w14:textId="77777777" w:rsidR="000235CA" w:rsidRDefault="007D2499" w:rsidP="000235CA">
            <w:pPr>
              <w:tabs>
                <w:tab w:val="left" w:pos="9639"/>
              </w:tabs>
              <w:ind w:right="30"/>
              <w:jc w:val="both"/>
              <w:rPr>
                <w:rFonts w:ascii="Arial" w:hAnsi="Arial" w:cs="Arial"/>
              </w:rPr>
            </w:pPr>
            <w:r>
              <w:rPr>
                <w:rFonts w:ascii="Arial" w:hAnsi="Arial" w:cs="Arial"/>
              </w:rPr>
              <w:t>Tal como se desprende</w:t>
            </w:r>
            <w:r w:rsidR="00BF71E5">
              <w:rPr>
                <w:rFonts w:ascii="Arial" w:hAnsi="Arial" w:cs="Arial"/>
              </w:rPr>
              <w:t xml:space="preserve"> se recomienda el traslado de la plaza 352065 a la localidad de Puerto Jiménez, </w:t>
            </w:r>
            <w:r>
              <w:rPr>
                <w:rFonts w:ascii="Arial" w:hAnsi="Arial" w:cs="Arial"/>
              </w:rPr>
              <w:t>lo cual se recomienda en el presente informe, quedando</w:t>
            </w:r>
            <w:r w:rsidR="00AF7C9C">
              <w:rPr>
                <w:rFonts w:ascii="Arial" w:hAnsi="Arial" w:cs="Arial"/>
              </w:rPr>
              <w:t xml:space="preserve"> la plaza 45097</w:t>
            </w:r>
            <w:r>
              <w:rPr>
                <w:rFonts w:ascii="Arial" w:hAnsi="Arial" w:cs="Arial"/>
              </w:rPr>
              <w:t xml:space="preserve"> sujeta al abordaje </w:t>
            </w:r>
            <w:r w:rsidR="00334EFE">
              <w:rPr>
                <w:rFonts w:ascii="Arial" w:hAnsi="Arial" w:cs="Arial"/>
              </w:rPr>
              <w:t xml:space="preserve">y </w:t>
            </w:r>
            <w:r w:rsidR="001A2BCB">
              <w:rPr>
                <w:rFonts w:ascii="Arial" w:hAnsi="Arial" w:cs="Arial"/>
              </w:rPr>
              <w:t>revisión.</w:t>
            </w:r>
          </w:p>
          <w:p w14:paraId="29BD0EB6" w14:textId="77777777" w:rsidR="001A2BCB" w:rsidRDefault="001A2BCB" w:rsidP="000235CA">
            <w:pPr>
              <w:tabs>
                <w:tab w:val="left" w:pos="9639"/>
              </w:tabs>
              <w:ind w:right="30"/>
              <w:jc w:val="both"/>
              <w:rPr>
                <w:rFonts w:ascii="Arial" w:hAnsi="Arial" w:cs="Arial"/>
              </w:rPr>
            </w:pPr>
          </w:p>
          <w:p w14:paraId="54EA13B7" w14:textId="77777777" w:rsidR="001A2BCB" w:rsidRPr="005461F7" w:rsidRDefault="001A2BCB" w:rsidP="00BA4548">
            <w:pPr>
              <w:tabs>
                <w:tab w:val="left" w:pos="9639"/>
              </w:tabs>
              <w:ind w:right="30"/>
              <w:jc w:val="both"/>
              <w:rPr>
                <w:rFonts w:ascii="Arial" w:hAnsi="Arial" w:cs="Arial"/>
              </w:rPr>
            </w:pPr>
            <w:r>
              <w:rPr>
                <w:rFonts w:ascii="Arial" w:hAnsi="Arial" w:cs="Arial"/>
              </w:rPr>
              <w:t xml:space="preserve">La recomendación no afecta el contenido o recomendaciones del informe. </w:t>
            </w:r>
          </w:p>
        </w:tc>
      </w:tr>
      <w:tr w:rsidR="0032532A" w:rsidRPr="0069232A" w14:paraId="01B92059" w14:textId="77777777" w:rsidTr="00A3337E">
        <w:trPr>
          <w:trHeight w:val="232"/>
        </w:trPr>
        <w:tc>
          <w:tcPr>
            <w:tcW w:w="487" w:type="dxa"/>
            <w:shd w:val="clear" w:color="auto" w:fill="auto"/>
            <w:vAlign w:val="center"/>
          </w:tcPr>
          <w:p w14:paraId="1AA6C335"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22</w:t>
            </w:r>
          </w:p>
        </w:tc>
        <w:tc>
          <w:tcPr>
            <w:tcW w:w="8155" w:type="dxa"/>
            <w:shd w:val="clear" w:color="auto" w:fill="auto"/>
            <w:vAlign w:val="center"/>
          </w:tcPr>
          <w:p w14:paraId="0A9B84BA" w14:textId="77777777" w:rsidR="0032532A" w:rsidRPr="000F27F2" w:rsidRDefault="004E67CB" w:rsidP="006D1B99">
            <w:pPr>
              <w:tabs>
                <w:tab w:val="left" w:pos="9639"/>
              </w:tabs>
              <w:jc w:val="both"/>
              <w:rPr>
                <w:rFonts w:ascii="Arial" w:hAnsi="Arial" w:cs="Arial"/>
              </w:rPr>
            </w:pPr>
            <w:r w:rsidRPr="00A25D80">
              <w:rPr>
                <w:rFonts w:ascii="Arial" w:hAnsi="Arial" w:cs="Arial"/>
              </w:rPr>
              <w:t>Página</w:t>
            </w:r>
            <w:r w:rsidR="0032532A" w:rsidRPr="00A25D80">
              <w:rPr>
                <w:rFonts w:ascii="Arial" w:hAnsi="Arial" w:cs="Arial"/>
              </w:rPr>
              <w:t xml:space="preserve"> 91, Recomendación 5.4: En cuanto a la Fiscalía General el recurso de Técnico judicial 2, se propuso la recomendación emitida en el</w:t>
            </w:r>
            <w:r w:rsidR="0032532A" w:rsidRPr="00231085">
              <w:rPr>
                <w:rFonts w:ascii="Arial" w:hAnsi="Arial" w:cs="Arial"/>
              </w:rPr>
              <w:t xml:space="preserve"> informe 1137-PLA-MI-2021 donde se identifica y recomienda el traslado de un técnico de la fiscalía de Golfito a Puerto Jiménez.:</w:t>
            </w:r>
          </w:p>
          <w:p w14:paraId="0B3F7717" w14:textId="77777777" w:rsidR="0032532A" w:rsidRPr="002A100C" w:rsidRDefault="0032532A" w:rsidP="006D1B99">
            <w:pPr>
              <w:tabs>
                <w:tab w:val="left" w:pos="9639"/>
              </w:tabs>
              <w:jc w:val="both"/>
              <w:rPr>
                <w:rFonts w:ascii="Arial" w:hAnsi="Arial" w:cs="Arial"/>
              </w:rPr>
            </w:pPr>
          </w:p>
          <w:p w14:paraId="1CC86495" w14:textId="77777777" w:rsidR="0032532A" w:rsidRPr="005461F7" w:rsidRDefault="0032532A" w:rsidP="006D1B99">
            <w:pPr>
              <w:tabs>
                <w:tab w:val="left" w:pos="9639"/>
              </w:tabs>
              <w:jc w:val="both"/>
              <w:rPr>
                <w:rFonts w:ascii="Arial" w:hAnsi="Arial" w:cs="Arial"/>
              </w:rPr>
            </w:pPr>
            <w:r w:rsidRPr="003C18B9">
              <w:rPr>
                <w:rFonts w:ascii="Arial" w:hAnsi="Arial" w:cs="Arial"/>
              </w:rPr>
              <w:t>Siendo que en el mismo informe antes mencionado (1409-PLAMI-2021) la Dirección de</w:t>
            </w:r>
            <w:r w:rsidRPr="00BB63BD">
              <w:rPr>
                <w:rFonts w:ascii="Arial" w:hAnsi="Arial" w:cs="Arial"/>
              </w:rPr>
              <w:t xml:space="preserve"> Planificación estableció como recomendación: “el aprovechamiento del talento humano de persona Técnica Judicial disponible”, en este caso dos plazas: N° 352065 y N°45097 en la Fiscalía de Golfito</w:t>
            </w:r>
            <w:r w:rsidRPr="005461F7">
              <w:rPr>
                <w:rFonts w:ascii="Arial" w:hAnsi="Arial" w:cs="Arial"/>
              </w:rPr>
              <w:t>.</w:t>
            </w:r>
          </w:p>
          <w:p w14:paraId="4EC75695" w14:textId="77777777" w:rsidR="0032532A" w:rsidRPr="00A25D80" w:rsidRDefault="0032532A" w:rsidP="006D1B99">
            <w:pPr>
              <w:tabs>
                <w:tab w:val="left" w:pos="9639"/>
              </w:tabs>
              <w:jc w:val="both"/>
              <w:rPr>
                <w:rFonts w:ascii="Arial" w:hAnsi="Arial" w:cs="Arial"/>
              </w:rPr>
            </w:pPr>
            <w:r w:rsidRPr="005461F7">
              <w:rPr>
                <w:rFonts w:ascii="Arial" w:hAnsi="Arial" w:cs="Arial"/>
              </w:rPr>
              <w:t xml:space="preserve">Con el fin de suplir la necesidad identificada de persona técnica judicial para la Fiscalía de Puerto Jiménez, la Fiscalía General remitirá oficio a la Dirección de Gestión Humana con el fin de modificar el concurso interno CN-3-2020 de la plaza N°45097, para que este sea nombrado en propiedad en la fiscalía de Puerto Jiménez y no en la de Golfito, </w:t>
            </w:r>
            <w:r w:rsidRPr="002C53DF">
              <w:rPr>
                <w:rFonts w:ascii="Arial" w:hAnsi="Arial" w:cs="Arial"/>
              </w:rPr>
              <w:t xml:space="preserve">donde se ha identificado ociosa. </w:t>
            </w:r>
          </w:p>
        </w:tc>
        <w:tc>
          <w:tcPr>
            <w:tcW w:w="5387" w:type="dxa"/>
            <w:shd w:val="clear" w:color="auto" w:fill="auto"/>
            <w:vAlign w:val="center"/>
          </w:tcPr>
          <w:p w14:paraId="505183A5" w14:textId="77777777" w:rsidR="001A2BCB" w:rsidRDefault="0032532A">
            <w:pPr>
              <w:tabs>
                <w:tab w:val="left" w:pos="9639"/>
              </w:tabs>
              <w:ind w:right="30"/>
              <w:jc w:val="both"/>
              <w:rPr>
                <w:rFonts w:ascii="Arial" w:hAnsi="Arial" w:cs="Arial"/>
              </w:rPr>
            </w:pPr>
            <w:r w:rsidRPr="00231085">
              <w:rPr>
                <w:rFonts w:ascii="Arial" w:hAnsi="Arial" w:cs="Arial"/>
              </w:rPr>
              <w:t>Se toma nota de lo indicado,</w:t>
            </w:r>
            <w:r w:rsidR="00BA2D0C">
              <w:rPr>
                <w:rFonts w:ascii="Arial" w:hAnsi="Arial" w:cs="Arial"/>
              </w:rPr>
              <w:t xml:space="preserve"> </w:t>
            </w:r>
            <w:r w:rsidR="001A2BCB">
              <w:rPr>
                <w:rFonts w:ascii="Arial" w:hAnsi="Arial" w:cs="Arial"/>
              </w:rPr>
              <w:t xml:space="preserve">tal como se acoto en el punto anterior se está a la espera de la revisión para determinar el destino y utilización de la plaza </w:t>
            </w:r>
            <w:r w:rsidR="00893B78">
              <w:rPr>
                <w:rFonts w:ascii="Arial" w:hAnsi="Arial" w:cs="Arial"/>
              </w:rPr>
              <w:t>con</w:t>
            </w:r>
            <w:r w:rsidR="001A2BCB">
              <w:rPr>
                <w:rFonts w:ascii="Arial" w:hAnsi="Arial" w:cs="Arial"/>
              </w:rPr>
              <w:t xml:space="preserve"> el objetivo de maximizar el aprovechamiento de esta. </w:t>
            </w:r>
          </w:p>
          <w:p w14:paraId="623431E6" w14:textId="77777777" w:rsidR="001A2BCB" w:rsidRDefault="001A2BCB">
            <w:pPr>
              <w:tabs>
                <w:tab w:val="left" w:pos="9639"/>
              </w:tabs>
              <w:ind w:right="30"/>
              <w:jc w:val="both"/>
              <w:rPr>
                <w:rFonts w:ascii="Arial" w:hAnsi="Arial" w:cs="Arial"/>
              </w:rPr>
            </w:pPr>
          </w:p>
          <w:p w14:paraId="076B200C" w14:textId="77777777" w:rsidR="00FB09EA" w:rsidRDefault="00FB09EA">
            <w:pPr>
              <w:tabs>
                <w:tab w:val="left" w:pos="9639"/>
              </w:tabs>
              <w:ind w:right="30"/>
              <w:jc w:val="both"/>
              <w:rPr>
                <w:rFonts w:ascii="Arial" w:hAnsi="Arial" w:cs="Arial"/>
              </w:rPr>
            </w:pPr>
            <w:r>
              <w:rPr>
                <w:rFonts w:ascii="Arial" w:hAnsi="Arial" w:cs="Arial"/>
              </w:rPr>
              <w:t>Precisamente previendo est</w:t>
            </w:r>
            <w:r w:rsidR="001A2BCB">
              <w:rPr>
                <w:rFonts w:ascii="Arial" w:hAnsi="Arial" w:cs="Arial"/>
              </w:rPr>
              <w:t xml:space="preserve">os análisis y revisiones posteriores </w:t>
            </w:r>
            <w:r>
              <w:rPr>
                <w:rFonts w:ascii="Arial" w:hAnsi="Arial" w:cs="Arial"/>
              </w:rPr>
              <w:t xml:space="preserve">el concurso CN-3-2022 </w:t>
            </w:r>
            <w:r w:rsidR="003B1705">
              <w:rPr>
                <w:rFonts w:ascii="Arial" w:hAnsi="Arial" w:cs="Arial"/>
              </w:rPr>
              <w:t xml:space="preserve">en el apartado II., Condiciones de Interés </w:t>
            </w:r>
            <w:r w:rsidR="008B7B8C">
              <w:rPr>
                <w:rFonts w:ascii="Arial" w:hAnsi="Arial" w:cs="Arial"/>
              </w:rPr>
              <w:t xml:space="preserve">desglosa ciertos elementos como: </w:t>
            </w:r>
          </w:p>
          <w:p w14:paraId="33B91785" w14:textId="77777777" w:rsidR="00C855A4" w:rsidRDefault="00C855A4">
            <w:pPr>
              <w:tabs>
                <w:tab w:val="left" w:pos="9639"/>
              </w:tabs>
              <w:ind w:right="30"/>
              <w:jc w:val="both"/>
              <w:rPr>
                <w:rFonts w:ascii="Arial" w:hAnsi="Arial" w:cs="Arial"/>
              </w:rPr>
            </w:pPr>
          </w:p>
          <w:p w14:paraId="5EC814C5" w14:textId="77777777" w:rsidR="008B7B8C" w:rsidRPr="00BA4548" w:rsidRDefault="00893B78" w:rsidP="008B7B8C">
            <w:pPr>
              <w:tabs>
                <w:tab w:val="left" w:pos="9639"/>
              </w:tabs>
              <w:ind w:right="30"/>
              <w:jc w:val="both"/>
              <w:rPr>
                <w:rFonts w:ascii="Arial" w:hAnsi="Arial" w:cs="Arial"/>
                <w:i/>
                <w:iCs/>
              </w:rPr>
            </w:pPr>
            <w:r w:rsidRPr="00BA4548">
              <w:rPr>
                <w:rFonts w:ascii="Arial" w:hAnsi="Arial" w:cs="Arial"/>
                <w:i/>
                <w:iCs/>
              </w:rPr>
              <w:t>“</w:t>
            </w:r>
            <w:r w:rsidR="004F645E" w:rsidRPr="00BA4548">
              <w:rPr>
                <w:rFonts w:ascii="Arial" w:hAnsi="Arial" w:cs="Arial"/>
                <w:i/>
                <w:iCs/>
              </w:rPr>
              <w:t xml:space="preserve">2.6 </w:t>
            </w:r>
            <w:r w:rsidR="008B7B8C" w:rsidRPr="00BA4548">
              <w:rPr>
                <w:rFonts w:ascii="Arial" w:hAnsi="Arial" w:cs="Arial"/>
                <w:i/>
                <w:iCs/>
              </w:rPr>
              <w:t>Las personas que resulten nombradas producto de este concurso podrán estar sujetas a laborar en horarios alternos.</w:t>
            </w:r>
          </w:p>
          <w:p w14:paraId="3CD1A009" w14:textId="77777777" w:rsidR="00FB09EA" w:rsidRPr="00BA4548" w:rsidRDefault="004F645E" w:rsidP="004F645E">
            <w:pPr>
              <w:tabs>
                <w:tab w:val="left" w:pos="9639"/>
              </w:tabs>
              <w:ind w:right="30"/>
              <w:jc w:val="both"/>
              <w:rPr>
                <w:rFonts w:ascii="Arial" w:hAnsi="Arial" w:cs="Arial"/>
                <w:i/>
                <w:iCs/>
              </w:rPr>
            </w:pPr>
            <w:r w:rsidRPr="00BA4548">
              <w:rPr>
                <w:rFonts w:ascii="Arial" w:hAnsi="Arial" w:cs="Arial"/>
                <w:i/>
                <w:iCs/>
              </w:rPr>
              <w:t>2.7 Según acta de Corte Plena, sesión N° 27-2017, artículo XVI, cuando la Dirección de Planificación por medio de un estudio de reorganización y rediseño, lo defina, las plazas contenidas en el presente cartel podrán ser trasladadas a otras áreas de trabajo.</w:t>
            </w:r>
          </w:p>
          <w:p w14:paraId="50F54446" w14:textId="77777777" w:rsidR="005A169E" w:rsidRPr="00BA4548" w:rsidRDefault="005A169E" w:rsidP="005A169E">
            <w:pPr>
              <w:tabs>
                <w:tab w:val="left" w:pos="9639"/>
              </w:tabs>
              <w:ind w:right="30"/>
              <w:jc w:val="both"/>
              <w:rPr>
                <w:rFonts w:ascii="Arial" w:hAnsi="Arial" w:cs="Arial"/>
                <w:i/>
                <w:iCs/>
              </w:rPr>
            </w:pPr>
            <w:r w:rsidRPr="00BA4548">
              <w:rPr>
                <w:rFonts w:ascii="Arial" w:hAnsi="Arial" w:cs="Arial"/>
                <w:i/>
                <w:iCs/>
              </w:rPr>
              <w:t>2.8 En caso de que alguno de los puestos varíe la información contenida en el presente cartel, por motivos como: omisión, reasignación, recalificación, traslado, estudio por parte de la Dirección de Planificación, la Sección de Análisis de Puestos o bien, por algún otro ente, o cualquier otro motivo con elementos suficientes y manifiestos que cambie la condición actual del puesto, se procederá a dictar y aplicar la Resolución Administrativa por parte de la Dirección de Gestión Humana para anular el puesto del concurso y reservarlo</w:t>
            </w:r>
          </w:p>
          <w:p w14:paraId="6C490473" w14:textId="77777777" w:rsidR="005A169E" w:rsidRPr="00BA4548" w:rsidRDefault="005A169E" w:rsidP="005A169E">
            <w:pPr>
              <w:tabs>
                <w:tab w:val="left" w:pos="9639"/>
              </w:tabs>
              <w:ind w:right="30"/>
              <w:jc w:val="both"/>
              <w:rPr>
                <w:rFonts w:ascii="Arial" w:hAnsi="Arial" w:cs="Arial"/>
                <w:i/>
                <w:iCs/>
              </w:rPr>
            </w:pPr>
            <w:r w:rsidRPr="00BA4548">
              <w:rPr>
                <w:rFonts w:ascii="Arial" w:hAnsi="Arial" w:cs="Arial"/>
                <w:i/>
                <w:iCs/>
              </w:rPr>
              <w:t>para una próxima publicación de concursos.</w:t>
            </w:r>
          </w:p>
          <w:p w14:paraId="483C9382" w14:textId="77777777" w:rsidR="005A169E" w:rsidRPr="00BA4548" w:rsidRDefault="005A169E" w:rsidP="008A7D09">
            <w:pPr>
              <w:tabs>
                <w:tab w:val="left" w:pos="9639"/>
              </w:tabs>
              <w:ind w:right="30"/>
              <w:jc w:val="both"/>
              <w:rPr>
                <w:rFonts w:ascii="Arial" w:hAnsi="Arial" w:cs="Arial"/>
                <w:i/>
                <w:iCs/>
              </w:rPr>
            </w:pPr>
            <w:r w:rsidRPr="00BA4548">
              <w:rPr>
                <w:rFonts w:ascii="Arial" w:hAnsi="Arial" w:cs="Arial"/>
                <w:i/>
                <w:iCs/>
              </w:rPr>
              <w:t xml:space="preserve">2.9 </w:t>
            </w:r>
            <w:r w:rsidR="008A7D09" w:rsidRPr="00BA4548">
              <w:rPr>
                <w:rFonts w:ascii="Arial" w:hAnsi="Arial" w:cs="Arial"/>
                <w:i/>
                <w:iCs/>
              </w:rPr>
              <w:t>Las personas que participen en el presente concurso deben considerar que, las plazas incluidas en él están sujetas a ser movilizadas o ubicadas en cualquier otra oficina o materia distinta a la indicada en este cartel, incluso modificarse su jornada laboral, cuando así se determine por temas como: baja carga de trabajo, necesidad institucional, limitaciones presupuestarias u otros, que los Órganos facultados para ello así dispongan.</w:t>
            </w:r>
            <w:r w:rsidR="00893B78" w:rsidRPr="00BA4548">
              <w:rPr>
                <w:rFonts w:ascii="Arial" w:hAnsi="Arial" w:cs="Arial"/>
                <w:i/>
                <w:iCs/>
              </w:rPr>
              <w:t>”</w:t>
            </w:r>
          </w:p>
          <w:p w14:paraId="56F3B313" w14:textId="77777777" w:rsidR="0032532A" w:rsidRDefault="0032532A">
            <w:pPr>
              <w:tabs>
                <w:tab w:val="left" w:pos="9639"/>
              </w:tabs>
              <w:ind w:right="30"/>
              <w:jc w:val="both"/>
              <w:rPr>
                <w:rFonts w:ascii="Arial" w:hAnsi="Arial" w:cs="Arial"/>
              </w:rPr>
            </w:pPr>
          </w:p>
          <w:p w14:paraId="5E29B95D" w14:textId="77777777" w:rsidR="00893B78" w:rsidRPr="002A100C" w:rsidRDefault="00893B78" w:rsidP="00BA4548">
            <w:pPr>
              <w:tabs>
                <w:tab w:val="left" w:pos="9639"/>
              </w:tabs>
              <w:ind w:right="30"/>
              <w:jc w:val="both"/>
              <w:rPr>
                <w:rFonts w:ascii="Arial" w:hAnsi="Arial" w:cs="Arial"/>
              </w:rPr>
            </w:pPr>
            <w:r>
              <w:rPr>
                <w:rFonts w:ascii="Arial" w:hAnsi="Arial" w:cs="Arial"/>
              </w:rPr>
              <w:t xml:space="preserve">La observación no modifica el contenido o las recomendaciones del informe. </w:t>
            </w:r>
          </w:p>
        </w:tc>
      </w:tr>
      <w:tr w:rsidR="0032532A" w:rsidRPr="00A25D80" w14:paraId="0FBC46FA" w14:textId="77777777" w:rsidTr="00A3337E">
        <w:trPr>
          <w:trHeight w:val="232"/>
        </w:trPr>
        <w:tc>
          <w:tcPr>
            <w:tcW w:w="14029" w:type="dxa"/>
            <w:gridSpan w:val="3"/>
            <w:shd w:val="clear" w:color="auto" w:fill="auto"/>
            <w:vAlign w:val="center"/>
          </w:tcPr>
          <w:p w14:paraId="361A979A" w14:textId="77777777" w:rsidR="0032532A" w:rsidRPr="00A25D80" w:rsidRDefault="0032532A" w:rsidP="006D1B99">
            <w:pPr>
              <w:tabs>
                <w:tab w:val="left" w:pos="9639"/>
              </w:tabs>
              <w:ind w:right="30"/>
              <w:jc w:val="center"/>
              <w:rPr>
                <w:rFonts w:ascii="Arial" w:hAnsi="Arial" w:cs="Arial"/>
                <w:b/>
                <w:bCs/>
              </w:rPr>
            </w:pPr>
            <w:r w:rsidRPr="002C53DF">
              <w:rPr>
                <w:rFonts w:ascii="Arial" w:hAnsi="Arial" w:cs="Arial"/>
                <w:b/>
                <w:bCs/>
              </w:rPr>
              <w:t>Dirección General del OIJ, Oficina de Planes y Operaciones, oficio</w:t>
            </w:r>
            <w:r>
              <w:rPr>
                <w:rFonts w:ascii="Arial" w:hAnsi="Arial" w:cs="Arial"/>
                <w:b/>
                <w:bCs/>
              </w:rPr>
              <w:t xml:space="preserve"> </w:t>
            </w:r>
            <w:r w:rsidRPr="002C53DF">
              <w:rPr>
                <w:rFonts w:ascii="Arial" w:hAnsi="Arial" w:cs="Arial"/>
                <w:b/>
                <w:bCs/>
              </w:rPr>
              <w:t>081-OPO-2022 del 30 de marzo de 2022.</w:t>
            </w:r>
          </w:p>
          <w:p w14:paraId="3536BB4D" w14:textId="77777777" w:rsidR="0032532A" w:rsidRPr="002C53DF" w:rsidRDefault="0032532A" w:rsidP="006D1B99">
            <w:pPr>
              <w:tabs>
                <w:tab w:val="left" w:pos="9639"/>
              </w:tabs>
              <w:ind w:right="30"/>
              <w:jc w:val="both"/>
              <w:rPr>
                <w:rFonts w:ascii="Arial" w:hAnsi="Arial" w:cs="Arial"/>
                <w:b/>
                <w:bCs/>
              </w:rPr>
            </w:pPr>
          </w:p>
        </w:tc>
      </w:tr>
      <w:tr w:rsidR="0032532A" w:rsidRPr="0069232A" w14:paraId="26446E9F" w14:textId="77777777" w:rsidTr="00A3337E">
        <w:trPr>
          <w:trHeight w:val="232"/>
        </w:trPr>
        <w:tc>
          <w:tcPr>
            <w:tcW w:w="487" w:type="dxa"/>
            <w:shd w:val="clear" w:color="auto" w:fill="auto"/>
            <w:vAlign w:val="center"/>
          </w:tcPr>
          <w:p w14:paraId="44FB9BAB"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23</w:t>
            </w:r>
          </w:p>
        </w:tc>
        <w:tc>
          <w:tcPr>
            <w:tcW w:w="8155" w:type="dxa"/>
            <w:shd w:val="clear" w:color="auto" w:fill="auto"/>
            <w:vAlign w:val="center"/>
          </w:tcPr>
          <w:p w14:paraId="038FC777" w14:textId="77777777" w:rsidR="0032532A" w:rsidRPr="002A100C" w:rsidRDefault="0032532A" w:rsidP="006D1B99">
            <w:pPr>
              <w:tabs>
                <w:tab w:val="left" w:pos="9639"/>
              </w:tabs>
              <w:jc w:val="both"/>
              <w:rPr>
                <w:rFonts w:ascii="Arial" w:hAnsi="Arial" w:cs="Arial"/>
              </w:rPr>
            </w:pPr>
            <w:r w:rsidRPr="00A25D80">
              <w:rPr>
                <w:rFonts w:ascii="Arial" w:hAnsi="Arial" w:cs="Arial"/>
              </w:rPr>
              <w:t>1-No estamos conformes y no es de recibo el informe mencionado con las propuestas emergidas del mismo, por cuanto consideramos que no se estaría dando</w:t>
            </w:r>
            <w:r w:rsidRPr="00231085">
              <w:rPr>
                <w:rFonts w:ascii="Arial" w:hAnsi="Arial" w:cs="Arial"/>
              </w:rPr>
              <w:t xml:space="preserve"> una respuesta a una necesidad de la sociedad, ya que la Dirección de Planificación dejó de lado la objetividad y el buen servicio al público al no tomar en cuenta factores y circunstancias que son relevantes para apoyar una gestión de esta magnitud, y de </w:t>
            </w:r>
            <w:r w:rsidRPr="000F27F2">
              <w:rPr>
                <w:rFonts w:ascii="Arial" w:hAnsi="Arial" w:cs="Arial"/>
              </w:rPr>
              <w:t>la cual refutamos y analizamos en los siguientes puntos del presente informe.</w:t>
            </w:r>
          </w:p>
          <w:p w14:paraId="3DE3D9A0" w14:textId="77777777" w:rsidR="0032532A" w:rsidRPr="003C18B9" w:rsidRDefault="0032532A" w:rsidP="006D1B99">
            <w:pPr>
              <w:tabs>
                <w:tab w:val="left" w:pos="9639"/>
              </w:tabs>
              <w:jc w:val="both"/>
              <w:rPr>
                <w:rFonts w:ascii="Arial" w:hAnsi="Arial" w:cs="Arial"/>
              </w:rPr>
            </w:pPr>
          </w:p>
        </w:tc>
        <w:tc>
          <w:tcPr>
            <w:tcW w:w="5387" w:type="dxa"/>
            <w:shd w:val="clear" w:color="auto" w:fill="auto"/>
            <w:vAlign w:val="center"/>
          </w:tcPr>
          <w:p w14:paraId="6920AE35" w14:textId="77777777" w:rsidR="001E2F2E" w:rsidRDefault="005942B5" w:rsidP="006D1B99">
            <w:pPr>
              <w:tabs>
                <w:tab w:val="left" w:pos="9639"/>
              </w:tabs>
              <w:ind w:right="30"/>
              <w:jc w:val="both"/>
              <w:rPr>
                <w:rFonts w:ascii="Arial" w:hAnsi="Arial" w:cs="Arial"/>
              </w:rPr>
            </w:pPr>
            <w:r>
              <w:rPr>
                <w:rFonts w:ascii="Arial" w:hAnsi="Arial" w:cs="Arial"/>
              </w:rPr>
              <w:t>L</w:t>
            </w:r>
            <w:r w:rsidR="00071B29">
              <w:rPr>
                <w:rFonts w:ascii="Arial" w:hAnsi="Arial" w:cs="Arial"/>
              </w:rPr>
              <w:t>a Dirección de Planificación utiliza una serie de variables</w:t>
            </w:r>
            <w:r>
              <w:rPr>
                <w:rFonts w:ascii="Arial" w:hAnsi="Arial" w:cs="Arial"/>
              </w:rPr>
              <w:t xml:space="preserve"> técnicas,</w:t>
            </w:r>
            <w:r w:rsidR="00071B29">
              <w:rPr>
                <w:rFonts w:ascii="Arial" w:hAnsi="Arial" w:cs="Arial"/>
              </w:rPr>
              <w:t xml:space="preserve"> que permiten </w:t>
            </w:r>
            <w:r>
              <w:rPr>
                <w:rFonts w:ascii="Arial" w:hAnsi="Arial" w:cs="Arial"/>
              </w:rPr>
              <w:t>diseñar</w:t>
            </w:r>
            <w:r w:rsidR="00071B29">
              <w:rPr>
                <w:rFonts w:ascii="Arial" w:hAnsi="Arial" w:cs="Arial"/>
              </w:rPr>
              <w:t xml:space="preserve"> propuestas de solución</w:t>
            </w:r>
            <w:r>
              <w:rPr>
                <w:rFonts w:ascii="Arial" w:hAnsi="Arial" w:cs="Arial"/>
              </w:rPr>
              <w:t>,</w:t>
            </w:r>
            <w:r w:rsidR="00071B29">
              <w:rPr>
                <w:rFonts w:ascii="Arial" w:hAnsi="Arial" w:cs="Arial"/>
              </w:rPr>
              <w:t xml:space="preserve"> siempre de manera objetiva</w:t>
            </w:r>
            <w:r w:rsidR="003D02DF">
              <w:rPr>
                <w:rFonts w:ascii="Arial" w:hAnsi="Arial" w:cs="Arial"/>
              </w:rPr>
              <w:t xml:space="preserve"> y en pro de mejorar el servicio público,</w:t>
            </w:r>
            <w:r w:rsidR="00071B29">
              <w:rPr>
                <w:rFonts w:ascii="Arial" w:hAnsi="Arial" w:cs="Arial"/>
              </w:rPr>
              <w:t xml:space="preserve"> considerando además</w:t>
            </w:r>
            <w:r w:rsidR="0032532A" w:rsidRPr="005461F7">
              <w:rPr>
                <w:rFonts w:ascii="Arial" w:hAnsi="Arial" w:cs="Arial"/>
              </w:rPr>
              <w:t xml:space="preserve"> la situación</w:t>
            </w:r>
            <w:r w:rsidR="00071B29">
              <w:rPr>
                <w:rFonts w:ascii="Arial" w:hAnsi="Arial" w:cs="Arial"/>
              </w:rPr>
              <w:t xml:space="preserve"> económica</w:t>
            </w:r>
            <w:r w:rsidR="0032532A" w:rsidRPr="005461F7">
              <w:rPr>
                <w:rFonts w:ascii="Arial" w:hAnsi="Arial" w:cs="Arial"/>
              </w:rPr>
              <w:t xml:space="preserve"> que aqueja al país, </w:t>
            </w:r>
            <w:r w:rsidR="00071B29">
              <w:rPr>
                <w:rFonts w:ascii="Arial" w:hAnsi="Arial" w:cs="Arial"/>
              </w:rPr>
              <w:t xml:space="preserve">específicamente en </w:t>
            </w:r>
            <w:r w:rsidR="0032532A" w:rsidRPr="005461F7">
              <w:rPr>
                <w:rFonts w:ascii="Arial" w:hAnsi="Arial" w:cs="Arial"/>
              </w:rPr>
              <w:t>la limitación de recurso</w:t>
            </w:r>
            <w:r w:rsidR="00071B29">
              <w:rPr>
                <w:rFonts w:ascii="Arial" w:hAnsi="Arial" w:cs="Arial"/>
              </w:rPr>
              <w:t xml:space="preserve"> y en cumplimiento de la Regla Fiscal,</w:t>
            </w:r>
            <w:r w:rsidR="0032532A" w:rsidRPr="005461F7">
              <w:rPr>
                <w:rFonts w:ascii="Arial" w:hAnsi="Arial" w:cs="Arial"/>
              </w:rPr>
              <w:t xml:space="preserve"> por lo que en el presente informe se proponen estructuras mínimas, las cuales son sujetas a seguimiento y valoración,</w:t>
            </w:r>
            <w:r w:rsidR="00D46E57">
              <w:rPr>
                <w:rFonts w:ascii="Arial" w:hAnsi="Arial" w:cs="Arial"/>
              </w:rPr>
              <w:t xml:space="preserve"> </w:t>
            </w:r>
            <w:r w:rsidR="001E2F2E">
              <w:rPr>
                <w:rFonts w:ascii="Arial" w:hAnsi="Arial" w:cs="Arial"/>
              </w:rPr>
              <w:t>e</w:t>
            </w:r>
            <w:r w:rsidR="00D46E57">
              <w:rPr>
                <w:rFonts w:ascii="Arial" w:hAnsi="Arial" w:cs="Arial"/>
              </w:rPr>
              <w:t xml:space="preserve">sto </w:t>
            </w:r>
            <w:r w:rsidR="0032532A" w:rsidRPr="005461F7">
              <w:rPr>
                <w:rFonts w:ascii="Arial" w:hAnsi="Arial" w:cs="Arial"/>
              </w:rPr>
              <w:t>se agrega en la recomendación de estructura.</w:t>
            </w:r>
          </w:p>
          <w:p w14:paraId="25C8145A" w14:textId="77777777" w:rsidR="001E2F2E" w:rsidRDefault="001E2F2E" w:rsidP="006D1B99">
            <w:pPr>
              <w:tabs>
                <w:tab w:val="left" w:pos="9639"/>
              </w:tabs>
              <w:ind w:right="30"/>
              <w:jc w:val="both"/>
              <w:rPr>
                <w:rFonts w:ascii="Arial" w:hAnsi="Arial" w:cs="Arial"/>
              </w:rPr>
            </w:pPr>
          </w:p>
          <w:p w14:paraId="07C18628" w14:textId="77777777" w:rsidR="0032532A" w:rsidRPr="005461F7" w:rsidRDefault="0032532A" w:rsidP="006D1B99">
            <w:pPr>
              <w:tabs>
                <w:tab w:val="left" w:pos="9639"/>
              </w:tabs>
              <w:ind w:right="30"/>
              <w:jc w:val="both"/>
              <w:rPr>
                <w:rFonts w:ascii="Arial" w:hAnsi="Arial" w:cs="Arial"/>
              </w:rPr>
            </w:pPr>
            <w:r w:rsidRPr="005461F7">
              <w:rPr>
                <w:rFonts w:ascii="Arial" w:hAnsi="Arial" w:cs="Arial"/>
              </w:rPr>
              <w:t xml:space="preserve"> </w:t>
            </w:r>
            <w:r w:rsidR="00F31D3E" w:rsidRPr="00A25D80">
              <w:rPr>
                <w:rFonts w:ascii="Arial" w:hAnsi="Arial" w:cs="Arial"/>
              </w:rPr>
              <w:t>La observación no modifica el contenido del informe.</w:t>
            </w:r>
          </w:p>
        </w:tc>
      </w:tr>
      <w:tr w:rsidR="0032532A" w:rsidRPr="0069232A" w14:paraId="0BE30092" w14:textId="77777777" w:rsidTr="00A3337E">
        <w:trPr>
          <w:trHeight w:val="232"/>
        </w:trPr>
        <w:tc>
          <w:tcPr>
            <w:tcW w:w="487" w:type="dxa"/>
            <w:shd w:val="clear" w:color="auto" w:fill="auto"/>
            <w:vAlign w:val="center"/>
          </w:tcPr>
          <w:p w14:paraId="2A54852E"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24</w:t>
            </w:r>
          </w:p>
        </w:tc>
        <w:tc>
          <w:tcPr>
            <w:tcW w:w="8155" w:type="dxa"/>
            <w:shd w:val="clear" w:color="auto" w:fill="auto"/>
            <w:vAlign w:val="center"/>
          </w:tcPr>
          <w:p w14:paraId="07861121" w14:textId="77777777" w:rsidR="0032532A" w:rsidRPr="002C53DF" w:rsidRDefault="0032532A" w:rsidP="00BA4548">
            <w:pPr>
              <w:spacing w:after="3" w:line="364" w:lineRule="auto"/>
              <w:ind w:right="38"/>
              <w:jc w:val="both"/>
              <w:rPr>
                <w:rFonts w:ascii="Arial" w:hAnsi="Arial" w:cs="Arial"/>
              </w:rPr>
            </w:pPr>
            <w:r w:rsidRPr="002C53DF">
              <w:rPr>
                <w:rFonts w:ascii="Arial" w:hAnsi="Arial" w:cs="Arial"/>
              </w:rPr>
              <w:t>2- No se tomaron en cuenta temas referentes a los delitos ambientales del Cantón de Puerto</w:t>
            </w:r>
            <w:r>
              <w:rPr>
                <w:rFonts w:ascii="Arial" w:hAnsi="Arial" w:cs="Arial"/>
              </w:rPr>
              <w:t xml:space="preserve"> </w:t>
            </w:r>
            <w:r w:rsidRPr="002C53DF">
              <w:rPr>
                <w:rFonts w:ascii="Arial" w:hAnsi="Arial" w:cs="Arial"/>
              </w:rPr>
              <w:t xml:space="preserve">Jiménez, tómese en cuenta que el día de hoy fue aprobado en segundo debate en la Asamblea Legislativa que Puerto Jiménez es el Cantón 84 de Costa Rica,  por lo que es importante considerar que la zona en estudio y los poblados alrededor forman parte tanto del cantón de Osa como Golfito, por lo que es un aspecto que debe ser considerado en el análisis del presente documento; de igual manera se tiene como centro poblacional Puerto Jiménez, la existencia de oficinas del Poder Judicial para direccionar servicios públicos, por lo que el análisis se abocará principalmente en este distrito.  </w:t>
            </w:r>
          </w:p>
          <w:p w14:paraId="3D4BC32E" w14:textId="77777777" w:rsidR="0032532A" w:rsidRPr="002C53DF" w:rsidRDefault="0032532A" w:rsidP="006D1B99">
            <w:pPr>
              <w:spacing w:line="259" w:lineRule="auto"/>
              <w:ind w:left="701"/>
              <w:jc w:val="both"/>
              <w:rPr>
                <w:rFonts w:ascii="Arial" w:hAnsi="Arial" w:cs="Arial"/>
              </w:rPr>
            </w:pPr>
            <w:r w:rsidRPr="002C53DF">
              <w:rPr>
                <w:rFonts w:ascii="Arial" w:hAnsi="Arial" w:cs="Arial"/>
              </w:rPr>
              <w:t xml:space="preserve"> </w:t>
            </w:r>
          </w:p>
          <w:p w14:paraId="1E8B8B4A" w14:textId="77777777" w:rsidR="0032532A" w:rsidRPr="002C53DF" w:rsidRDefault="0032532A" w:rsidP="006D1B99">
            <w:pPr>
              <w:ind w:right="38"/>
              <w:jc w:val="both"/>
              <w:rPr>
                <w:rFonts w:ascii="Arial" w:hAnsi="Arial" w:cs="Arial"/>
              </w:rPr>
            </w:pPr>
            <w:r w:rsidRPr="002C53DF">
              <w:rPr>
                <w:rFonts w:ascii="Arial" w:hAnsi="Arial" w:cs="Arial"/>
              </w:rPr>
              <w:t xml:space="preserve">En ese sentido, al ser zona costera se convierte en ruta importante del tráfico internacional de drogas, la misma ocupa el segundo lugar en cuanto a Marihuana superado únicamente por Limón, sin embargo, el tema no queda ahí, no solo se constriñe al narcotráfico como tal, sino que la zona se presta para que se conculquen normas que sirven a intereses del lavado de dinero. Como tal, la riqueza de la zona en minerales, flora y fauna vulneran la capacidad de resguardo, al ser una zona protegida pero con carencia de vigilancia. Por lo que, aparte de las políticas dirigidas a la protección de los ecosistemas terrestres y acuáticos y sus elementos, se actualiza lo ya establecido sobre la contaminación de las aguas, el control de los sistemas de tratamiento y los delitos relacionados, sin embargo no hay un recurso paralelo para su ejecución, su correcta aplicación provoca un impacto en la calidad de vida, el acceso a los recursos, reduce la vulnerabilidad a los fenómenos extremos relacionados con el clima y otras crisis y desastres económicos, sociales y ambientales; caso contrario lo que se tiene es destrucción de hábitat, degradación de suelos, extinción de especies de flora y fauna, y afectación en la economía.  </w:t>
            </w:r>
          </w:p>
          <w:p w14:paraId="6A6B459C" w14:textId="77777777" w:rsidR="0032532A" w:rsidRPr="00A25D80" w:rsidRDefault="0032532A" w:rsidP="006D1B99">
            <w:pPr>
              <w:tabs>
                <w:tab w:val="left" w:pos="9639"/>
              </w:tabs>
              <w:jc w:val="both"/>
              <w:rPr>
                <w:rFonts w:ascii="Arial" w:hAnsi="Arial" w:cs="Arial"/>
              </w:rPr>
            </w:pPr>
          </w:p>
          <w:p w14:paraId="305A6690" w14:textId="77777777" w:rsidR="0032532A" w:rsidRPr="002C53DF" w:rsidRDefault="0032532A" w:rsidP="006D1B99">
            <w:pPr>
              <w:ind w:right="38"/>
              <w:jc w:val="both"/>
              <w:rPr>
                <w:rFonts w:ascii="Arial" w:hAnsi="Arial" w:cs="Arial"/>
              </w:rPr>
            </w:pPr>
            <w:r w:rsidRPr="002C53DF">
              <w:rPr>
                <w:rFonts w:ascii="Arial" w:hAnsi="Arial" w:cs="Arial"/>
              </w:rPr>
              <w:t xml:space="preserve">El impacto social de los casos por delitos ambientales o su valor público no se mide solo por las condenas obtenidas, sino, en primer lugar, por la protección efectiva de los bienes jurídicos ambientales (bosques, humedales, aguas, fauna silvestre, áreas especiales, etc.), asegurando su disfrute para las generaciones actuales y futuras.  </w:t>
            </w:r>
          </w:p>
          <w:p w14:paraId="171D6394" w14:textId="77777777" w:rsidR="0032532A" w:rsidRPr="002C53DF" w:rsidRDefault="0032532A" w:rsidP="006D1B99">
            <w:pPr>
              <w:spacing w:after="113" w:line="259" w:lineRule="auto"/>
              <w:ind w:left="701"/>
              <w:jc w:val="both"/>
              <w:rPr>
                <w:rFonts w:ascii="Arial" w:hAnsi="Arial" w:cs="Arial"/>
              </w:rPr>
            </w:pPr>
            <w:r w:rsidRPr="002C53DF">
              <w:rPr>
                <w:rFonts w:ascii="Arial" w:hAnsi="Arial" w:cs="Arial"/>
              </w:rPr>
              <w:t xml:space="preserve"> </w:t>
            </w:r>
          </w:p>
          <w:p w14:paraId="5D81E042" w14:textId="77777777" w:rsidR="0032532A" w:rsidRPr="002C53DF" w:rsidRDefault="0032532A" w:rsidP="006D1B99">
            <w:pPr>
              <w:spacing w:after="113" w:line="259" w:lineRule="auto"/>
              <w:ind w:right="38"/>
              <w:jc w:val="both"/>
              <w:rPr>
                <w:rFonts w:ascii="Arial" w:hAnsi="Arial" w:cs="Arial"/>
              </w:rPr>
            </w:pPr>
            <w:r w:rsidRPr="002C53DF">
              <w:rPr>
                <w:rFonts w:ascii="Arial" w:hAnsi="Arial" w:cs="Arial"/>
              </w:rPr>
              <w:t xml:space="preserve">Al respecto también se entrevistó al Fiscal Ambiental de Osa, Lic. Rony Romero Ruíz  </w:t>
            </w:r>
          </w:p>
          <w:p w14:paraId="5A85265B" w14:textId="77777777" w:rsidR="0032532A" w:rsidRPr="002C53DF" w:rsidRDefault="0032532A" w:rsidP="006D1B99">
            <w:pPr>
              <w:ind w:right="38"/>
              <w:jc w:val="both"/>
              <w:rPr>
                <w:rFonts w:ascii="Arial" w:hAnsi="Arial" w:cs="Arial"/>
              </w:rPr>
            </w:pPr>
            <w:r w:rsidRPr="002C53DF">
              <w:rPr>
                <w:rFonts w:ascii="Arial" w:hAnsi="Arial" w:cs="Arial"/>
              </w:rPr>
              <w:t xml:space="preserve">Existen mucha incidencia a nivel ambiental y delitos menores y delitos de mayor amplitud y en el área principalmente de Puerto Jimenez pues se tienen muchas áreas o sectores protegidos, por ejemplo se cuenta con </w:t>
            </w:r>
            <w:r w:rsidRPr="002C53DF">
              <w:rPr>
                <w:rFonts w:ascii="Arial" w:eastAsia="Segoe UI" w:hAnsi="Arial" w:cs="Arial"/>
              </w:rPr>
              <w:t>áreas de manglar</w:t>
            </w:r>
            <w:r w:rsidRPr="002C53DF">
              <w:rPr>
                <w:rFonts w:ascii="Arial" w:hAnsi="Arial" w:cs="Arial"/>
              </w:rPr>
              <w:t xml:space="preserve">, </w:t>
            </w:r>
            <w:r w:rsidRPr="002C53DF">
              <w:rPr>
                <w:rFonts w:ascii="Arial" w:eastAsia="Segoe UI" w:hAnsi="Arial" w:cs="Arial"/>
              </w:rPr>
              <w:t>áreas</w:t>
            </w:r>
            <w:r w:rsidRPr="002C53DF">
              <w:rPr>
                <w:rFonts w:ascii="Arial" w:hAnsi="Arial" w:cs="Arial"/>
              </w:rPr>
              <w:t xml:space="preserve"> de Parque Nacional, siendo Corcovado una de las joyas ambientales de Costa Rica. Se tiene también lo que son las áreas de Reserva Forestal del Golfo Dulce qué es una zona muy amplia, abarca lo que son terrenos estatales y también algunas fincas privadas que están adscritas y están declaradas, son zonas de mucha protección</w:t>
            </w:r>
            <w:r w:rsidR="00202D61">
              <w:rPr>
                <w:rFonts w:ascii="Arial" w:hAnsi="Arial" w:cs="Arial"/>
              </w:rPr>
              <w:t>….</w:t>
            </w:r>
            <w:r w:rsidRPr="002C53DF">
              <w:rPr>
                <w:rFonts w:ascii="Arial" w:hAnsi="Arial" w:cs="Arial"/>
              </w:rPr>
              <w:t xml:space="preserve"> </w:t>
            </w:r>
            <w:r w:rsidRPr="002C53DF">
              <w:rPr>
                <w:rFonts w:ascii="Arial" w:eastAsia="Segoe UI" w:hAnsi="Arial" w:cs="Arial"/>
              </w:rPr>
              <w:t xml:space="preserve"> </w:t>
            </w:r>
          </w:p>
          <w:p w14:paraId="411D5DDB" w14:textId="77777777" w:rsidR="0032532A" w:rsidRPr="002C53DF" w:rsidRDefault="0032532A" w:rsidP="006D1B99">
            <w:pPr>
              <w:spacing w:after="129" w:line="259" w:lineRule="auto"/>
              <w:ind w:left="689"/>
              <w:jc w:val="both"/>
              <w:rPr>
                <w:rFonts w:ascii="Arial" w:hAnsi="Arial" w:cs="Arial"/>
              </w:rPr>
            </w:pPr>
            <w:r w:rsidRPr="002C53DF">
              <w:rPr>
                <w:rFonts w:ascii="Arial" w:eastAsia="Segoe UI" w:hAnsi="Arial" w:cs="Arial"/>
              </w:rPr>
              <w:t xml:space="preserve"> </w:t>
            </w:r>
          </w:p>
          <w:p w14:paraId="1EA66A82" w14:textId="77777777" w:rsidR="0032532A" w:rsidRPr="00A25D80" w:rsidRDefault="0032532A" w:rsidP="00BA4548">
            <w:pPr>
              <w:ind w:right="38"/>
              <w:jc w:val="both"/>
              <w:rPr>
                <w:rFonts w:ascii="Arial" w:hAnsi="Arial" w:cs="Arial"/>
              </w:rPr>
            </w:pPr>
          </w:p>
        </w:tc>
        <w:tc>
          <w:tcPr>
            <w:tcW w:w="5387" w:type="dxa"/>
            <w:shd w:val="clear" w:color="auto" w:fill="auto"/>
            <w:vAlign w:val="center"/>
          </w:tcPr>
          <w:p w14:paraId="7150CFCB" w14:textId="77777777" w:rsidR="0032532A" w:rsidRDefault="0032532A" w:rsidP="006D1B99">
            <w:pPr>
              <w:tabs>
                <w:tab w:val="left" w:pos="9639"/>
              </w:tabs>
              <w:ind w:right="30"/>
              <w:jc w:val="both"/>
              <w:rPr>
                <w:rFonts w:ascii="Arial" w:hAnsi="Arial" w:cs="Arial"/>
              </w:rPr>
            </w:pPr>
            <w:r>
              <w:rPr>
                <w:rFonts w:ascii="Arial" w:hAnsi="Arial" w:cs="Arial"/>
              </w:rPr>
              <w:t xml:space="preserve">Se toma nota de lo indicado, es menester aclarar que la información correspondiente a estadísticas policiales es extraída de la página:  </w:t>
            </w:r>
            <w:hyperlink r:id="rId74" w:history="1">
              <w:r w:rsidRPr="00E42811">
                <w:rPr>
                  <w:rStyle w:val="Hipervnculo"/>
                  <w:rFonts w:ascii="Arial" w:hAnsi="Arial" w:cs="Arial"/>
                </w:rPr>
                <w:t>https://sitiooij.poder-judicial.go.cr/index.php/apertura/transparencia/estadisticas-policiales</w:t>
              </w:r>
            </w:hyperlink>
            <w:r>
              <w:rPr>
                <w:rFonts w:ascii="Arial" w:hAnsi="Arial" w:cs="Arial"/>
              </w:rPr>
              <w:t>, considerada como la fuente oficial y en donde hasta la fecha no se registran delitos ambientales</w:t>
            </w:r>
            <w:r w:rsidR="00FE6BDA">
              <w:rPr>
                <w:rFonts w:ascii="Arial" w:hAnsi="Arial" w:cs="Arial"/>
              </w:rPr>
              <w:t xml:space="preserve"> al ser aun un proyecto, sin embargo, se reitera que dicha estructura es sujeta de seguimiento según las variables que acontecen posterior a su creación</w:t>
            </w:r>
            <w:r>
              <w:rPr>
                <w:rFonts w:ascii="Arial" w:hAnsi="Arial" w:cs="Arial"/>
              </w:rPr>
              <w:t>.</w:t>
            </w:r>
          </w:p>
          <w:p w14:paraId="4440A564" w14:textId="77777777" w:rsidR="0032532A" w:rsidRDefault="0032532A" w:rsidP="006D1B99">
            <w:pPr>
              <w:tabs>
                <w:tab w:val="left" w:pos="9639"/>
              </w:tabs>
              <w:ind w:right="30"/>
              <w:jc w:val="both"/>
              <w:rPr>
                <w:rFonts w:ascii="Arial" w:hAnsi="Arial" w:cs="Arial"/>
              </w:rPr>
            </w:pPr>
            <w:r>
              <w:rPr>
                <w:rFonts w:ascii="Arial" w:hAnsi="Arial" w:cs="Arial"/>
              </w:rPr>
              <w:t xml:space="preserve">  </w:t>
            </w:r>
          </w:p>
          <w:p w14:paraId="7F15D6E6" w14:textId="77777777" w:rsidR="0032532A" w:rsidRDefault="0032532A" w:rsidP="006D1B99">
            <w:pPr>
              <w:tabs>
                <w:tab w:val="left" w:pos="9639"/>
              </w:tabs>
              <w:ind w:right="30"/>
              <w:jc w:val="both"/>
              <w:rPr>
                <w:rFonts w:ascii="Arial" w:hAnsi="Arial" w:cs="Arial"/>
              </w:rPr>
            </w:pPr>
          </w:p>
          <w:p w14:paraId="03E23323" w14:textId="77777777" w:rsidR="0032532A" w:rsidRDefault="0032532A" w:rsidP="006D1B99">
            <w:pPr>
              <w:tabs>
                <w:tab w:val="left" w:pos="9639"/>
              </w:tabs>
              <w:ind w:right="30"/>
              <w:jc w:val="both"/>
              <w:rPr>
                <w:rFonts w:ascii="Arial" w:hAnsi="Arial" w:cs="Arial"/>
              </w:rPr>
            </w:pPr>
            <w:r>
              <w:rPr>
                <w:rFonts w:ascii="Arial" w:hAnsi="Arial" w:cs="Arial"/>
              </w:rPr>
              <w:t xml:space="preserve">Tal como se acotó en la observación </w:t>
            </w:r>
            <w:r w:rsidR="00EA43FC">
              <w:rPr>
                <w:rFonts w:ascii="Arial" w:hAnsi="Arial" w:cs="Arial"/>
              </w:rPr>
              <w:t>anterior (</w:t>
            </w:r>
            <w:r>
              <w:rPr>
                <w:rFonts w:ascii="Arial" w:hAnsi="Arial" w:cs="Arial"/>
              </w:rPr>
              <w:t>23</w:t>
            </w:r>
            <w:r w:rsidR="00EA43FC">
              <w:rPr>
                <w:rFonts w:ascii="Arial" w:hAnsi="Arial" w:cs="Arial"/>
              </w:rPr>
              <w:t>)</w:t>
            </w:r>
            <w:r>
              <w:rPr>
                <w:rFonts w:ascii="Arial" w:hAnsi="Arial" w:cs="Arial"/>
              </w:rPr>
              <w:t xml:space="preserve"> el tema de la cantidad de recurso será valorado posterior a la implementación del plan piloto con el recurso base definido. </w:t>
            </w:r>
            <w:r w:rsidR="00F31D3E">
              <w:rPr>
                <w:rFonts w:ascii="Arial" w:hAnsi="Arial" w:cs="Arial"/>
              </w:rPr>
              <w:t xml:space="preserve"> </w:t>
            </w:r>
          </w:p>
          <w:p w14:paraId="17D089AD" w14:textId="77777777" w:rsidR="003311A2" w:rsidRDefault="003311A2" w:rsidP="006D1B99">
            <w:pPr>
              <w:tabs>
                <w:tab w:val="left" w:pos="9639"/>
              </w:tabs>
              <w:ind w:right="30"/>
              <w:jc w:val="both"/>
              <w:rPr>
                <w:rFonts w:ascii="Arial" w:hAnsi="Arial" w:cs="Arial"/>
              </w:rPr>
            </w:pPr>
          </w:p>
          <w:p w14:paraId="363E8206" w14:textId="77777777" w:rsidR="00F31D3E" w:rsidRDefault="00105429" w:rsidP="006D1B99">
            <w:pPr>
              <w:tabs>
                <w:tab w:val="left" w:pos="9639"/>
              </w:tabs>
              <w:ind w:right="30"/>
              <w:jc w:val="both"/>
              <w:rPr>
                <w:rFonts w:ascii="Arial" w:hAnsi="Arial" w:cs="Arial"/>
              </w:rPr>
            </w:pPr>
            <w:r>
              <w:rPr>
                <w:rFonts w:ascii="Arial" w:hAnsi="Arial" w:cs="Arial"/>
              </w:rPr>
              <w:t>Se incluye el criterio en el cuerpo del informe</w:t>
            </w:r>
            <w:r w:rsidR="00DA444C">
              <w:rPr>
                <w:rFonts w:ascii="Arial" w:hAnsi="Arial" w:cs="Arial"/>
              </w:rPr>
              <w:t xml:space="preserve"> apartado </w:t>
            </w:r>
            <w:r w:rsidR="00AD6090">
              <w:rPr>
                <w:rFonts w:ascii="Arial" w:hAnsi="Arial" w:cs="Arial"/>
              </w:rPr>
              <w:t>3.6.4</w:t>
            </w:r>
            <w:r w:rsidR="00EA43FC">
              <w:rPr>
                <w:rFonts w:ascii="Arial" w:hAnsi="Arial" w:cs="Arial"/>
              </w:rPr>
              <w:t xml:space="preserve"> Criterio de la Dirección General del OIJ</w:t>
            </w:r>
            <w:r w:rsidR="00AD6090">
              <w:rPr>
                <w:rFonts w:ascii="Arial" w:hAnsi="Arial" w:cs="Arial"/>
              </w:rPr>
              <w:t xml:space="preserve"> </w:t>
            </w:r>
            <w:r>
              <w:rPr>
                <w:rFonts w:ascii="Arial" w:hAnsi="Arial" w:cs="Arial"/>
              </w:rPr>
              <w:t>, l</w:t>
            </w:r>
            <w:r w:rsidR="00F31D3E" w:rsidRPr="00A25D80">
              <w:rPr>
                <w:rFonts w:ascii="Arial" w:hAnsi="Arial" w:cs="Arial"/>
              </w:rPr>
              <w:t xml:space="preserve">a observación modifica el </w:t>
            </w:r>
            <w:r>
              <w:rPr>
                <w:rFonts w:ascii="Arial" w:hAnsi="Arial" w:cs="Arial"/>
              </w:rPr>
              <w:t xml:space="preserve">fondo </w:t>
            </w:r>
            <w:r w:rsidR="00F31D3E" w:rsidRPr="00A25D80">
              <w:rPr>
                <w:rFonts w:ascii="Arial" w:hAnsi="Arial" w:cs="Arial"/>
              </w:rPr>
              <w:t>del informe</w:t>
            </w:r>
            <w:r>
              <w:rPr>
                <w:rFonts w:ascii="Arial" w:hAnsi="Arial" w:cs="Arial"/>
              </w:rPr>
              <w:t xml:space="preserve"> o sus recomendaciones</w:t>
            </w:r>
            <w:r w:rsidR="00EA43FC">
              <w:rPr>
                <w:rFonts w:ascii="Arial" w:hAnsi="Arial" w:cs="Arial"/>
              </w:rPr>
              <w:t xml:space="preserve">, </w:t>
            </w:r>
            <w:r w:rsidR="0081317E">
              <w:rPr>
                <w:rFonts w:ascii="Arial" w:hAnsi="Arial" w:cs="Arial"/>
              </w:rPr>
              <w:t>enriquece en elementos cualitativos por lo que se incluye en el cuerpo del informe</w:t>
            </w:r>
            <w:r w:rsidR="00686D89">
              <w:rPr>
                <w:rFonts w:ascii="Arial" w:hAnsi="Arial" w:cs="Arial"/>
              </w:rPr>
              <w:t>, no obstante no ofrece elementos cuantitativos que respalden un aumento o variación de la estructura base propuesta</w:t>
            </w:r>
            <w:r w:rsidR="00736088">
              <w:rPr>
                <w:rFonts w:ascii="Arial" w:hAnsi="Arial" w:cs="Arial"/>
              </w:rPr>
              <w:t>, esto</w:t>
            </w:r>
            <w:r w:rsidR="00043713">
              <w:rPr>
                <w:rFonts w:ascii="Arial" w:hAnsi="Arial" w:cs="Arial"/>
              </w:rPr>
              <w:t xml:space="preserve"> con excepción de lo indicado al seguimiento y evaluación de la estructura base una vez este implementada</w:t>
            </w:r>
            <w:r w:rsidR="00F31D3E" w:rsidRPr="00A25D80">
              <w:rPr>
                <w:rFonts w:ascii="Arial" w:hAnsi="Arial" w:cs="Arial"/>
              </w:rPr>
              <w:t>.</w:t>
            </w:r>
          </w:p>
          <w:p w14:paraId="170EE14C" w14:textId="77777777" w:rsidR="00A968B3" w:rsidRDefault="00A968B3" w:rsidP="006D1B99">
            <w:pPr>
              <w:tabs>
                <w:tab w:val="left" w:pos="9639"/>
              </w:tabs>
              <w:ind w:right="30"/>
              <w:jc w:val="both"/>
              <w:rPr>
                <w:rFonts w:ascii="Arial" w:hAnsi="Arial" w:cs="Arial"/>
              </w:rPr>
            </w:pPr>
          </w:p>
          <w:p w14:paraId="30E5CE2B" w14:textId="77777777" w:rsidR="00A968B3" w:rsidRDefault="00A968B3" w:rsidP="006D1B99">
            <w:pPr>
              <w:tabs>
                <w:tab w:val="left" w:pos="9639"/>
              </w:tabs>
              <w:ind w:right="30"/>
              <w:jc w:val="both"/>
              <w:rPr>
                <w:rFonts w:ascii="Arial" w:hAnsi="Arial" w:cs="Arial"/>
              </w:rPr>
            </w:pPr>
          </w:p>
          <w:p w14:paraId="7B230BE1" w14:textId="77777777" w:rsidR="00A968B3" w:rsidRDefault="00A968B3" w:rsidP="006D1B99">
            <w:pPr>
              <w:tabs>
                <w:tab w:val="left" w:pos="9639"/>
              </w:tabs>
              <w:ind w:right="30"/>
              <w:jc w:val="both"/>
              <w:rPr>
                <w:rFonts w:ascii="Arial" w:hAnsi="Arial" w:cs="Arial"/>
              </w:rPr>
            </w:pPr>
          </w:p>
          <w:p w14:paraId="0A8BA2CA" w14:textId="77777777" w:rsidR="00A968B3" w:rsidRDefault="00A968B3" w:rsidP="006D1B99">
            <w:pPr>
              <w:tabs>
                <w:tab w:val="left" w:pos="9639"/>
              </w:tabs>
              <w:ind w:right="30"/>
              <w:jc w:val="both"/>
              <w:rPr>
                <w:rFonts w:ascii="Arial" w:hAnsi="Arial" w:cs="Arial"/>
              </w:rPr>
            </w:pPr>
          </w:p>
          <w:p w14:paraId="29F0D02A" w14:textId="77777777" w:rsidR="00A968B3" w:rsidRPr="00CF1C14" w:rsidRDefault="00165C55" w:rsidP="006D1B99">
            <w:pPr>
              <w:tabs>
                <w:tab w:val="left" w:pos="9639"/>
              </w:tabs>
              <w:ind w:right="30"/>
              <w:jc w:val="both"/>
              <w:rPr>
                <w:rFonts w:ascii="Arial" w:hAnsi="Arial" w:cs="Arial"/>
              </w:rPr>
            </w:pPr>
            <w:r w:rsidRPr="00CF1C14">
              <w:rPr>
                <w:rFonts w:ascii="Arial" w:hAnsi="Arial" w:cs="Arial"/>
              </w:rPr>
              <w:t xml:space="preserve">La creación de una Unidad de OIJ se fundamenta en el análisis efectuado y según la cantidad de casos entrados, por lo que se requiere de una Unidad Regional del Organismo de Investigación Judicial, con estructura mínima de trabajo, según lo aprobado por el Consejo Superior en sesión 27-2020 del 24 de marzo, 2020 articulo LXIX, que conoce el informe 320-PLA-MI-2020 que contiene le </w:t>
            </w:r>
            <w:bookmarkStart w:id="7" w:name="_Hlk101464576"/>
            <w:r w:rsidRPr="00CF1C14">
              <w:rPr>
                <w:rFonts w:ascii="Arial" w:hAnsi="Arial" w:cs="Arial"/>
              </w:rPr>
              <w:t>Modelo de atención del Organismo de Investigación Judicial.</w:t>
            </w:r>
          </w:p>
          <w:bookmarkEnd w:id="7"/>
          <w:p w14:paraId="166E9841" w14:textId="77777777" w:rsidR="00165C55" w:rsidRPr="00CF1C14" w:rsidRDefault="00165C55" w:rsidP="006D1B99">
            <w:pPr>
              <w:tabs>
                <w:tab w:val="left" w:pos="9639"/>
              </w:tabs>
              <w:ind w:right="30"/>
              <w:jc w:val="both"/>
              <w:rPr>
                <w:rFonts w:ascii="Arial" w:hAnsi="Arial" w:cs="Arial"/>
              </w:rPr>
            </w:pPr>
          </w:p>
          <w:p w14:paraId="2BD3A38C" w14:textId="77777777" w:rsidR="00165C55" w:rsidRPr="00BA4548" w:rsidRDefault="00165C55" w:rsidP="006D1B99">
            <w:pPr>
              <w:tabs>
                <w:tab w:val="left" w:pos="9639"/>
              </w:tabs>
              <w:ind w:right="30"/>
              <w:jc w:val="both"/>
              <w:rPr>
                <w:rFonts w:ascii="Arial" w:hAnsi="Arial" w:cs="Arial"/>
              </w:rPr>
            </w:pPr>
            <w:r w:rsidRPr="00CF1C14">
              <w:rPr>
                <w:rFonts w:ascii="Arial" w:hAnsi="Arial" w:cs="Arial"/>
              </w:rPr>
              <w:t>Es importante indicar que todas las Unidades del país, de previo a</w:t>
            </w:r>
            <w:r w:rsidR="00784D58" w:rsidRPr="00CF1C14">
              <w:rPr>
                <w:rFonts w:ascii="Arial" w:hAnsi="Arial" w:cs="Arial"/>
              </w:rPr>
              <w:t xml:space="preserve"> la aprobación del Modelo de atención del OIJ indicado en líneas anteriores, ya trabajan únicamente con el Oficial de Investigación y el resto de la estructura</w:t>
            </w:r>
            <w:r w:rsidR="006D0FC7" w:rsidRPr="00CF1C14">
              <w:rPr>
                <w:rFonts w:ascii="Arial" w:hAnsi="Arial" w:cs="Arial"/>
              </w:rPr>
              <w:t>.</w:t>
            </w:r>
          </w:p>
          <w:p w14:paraId="7135F298" w14:textId="77777777" w:rsidR="00F03DFE" w:rsidRPr="00BA4548" w:rsidRDefault="00F03DFE" w:rsidP="006D1B99">
            <w:pPr>
              <w:tabs>
                <w:tab w:val="left" w:pos="9639"/>
              </w:tabs>
              <w:ind w:right="30"/>
              <w:jc w:val="both"/>
              <w:rPr>
                <w:rFonts w:ascii="Arial" w:hAnsi="Arial" w:cs="Arial"/>
              </w:rPr>
            </w:pPr>
          </w:p>
          <w:p w14:paraId="3DA8AF06" w14:textId="77777777" w:rsidR="00F03DFE" w:rsidRDefault="00F03DFE" w:rsidP="006D1B99">
            <w:pPr>
              <w:tabs>
                <w:tab w:val="left" w:pos="9639"/>
              </w:tabs>
              <w:ind w:right="30"/>
              <w:jc w:val="both"/>
              <w:rPr>
                <w:rFonts w:ascii="Arial" w:hAnsi="Arial" w:cs="Arial"/>
              </w:rPr>
            </w:pPr>
          </w:p>
          <w:p w14:paraId="0B4F5220" w14:textId="77777777" w:rsidR="00A968B3" w:rsidRDefault="00A968B3" w:rsidP="006D1B99">
            <w:pPr>
              <w:tabs>
                <w:tab w:val="left" w:pos="9639"/>
              </w:tabs>
              <w:ind w:right="30"/>
              <w:jc w:val="both"/>
              <w:rPr>
                <w:rFonts w:ascii="Arial" w:hAnsi="Arial" w:cs="Arial"/>
              </w:rPr>
            </w:pPr>
          </w:p>
          <w:p w14:paraId="7D0E3A09" w14:textId="77777777" w:rsidR="00A968B3" w:rsidRDefault="00A968B3" w:rsidP="006D1B99">
            <w:pPr>
              <w:tabs>
                <w:tab w:val="left" w:pos="9639"/>
              </w:tabs>
              <w:ind w:right="30"/>
              <w:jc w:val="both"/>
              <w:rPr>
                <w:rFonts w:ascii="Arial" w:hAnsi="Arial" w:cs="Arial"/>
              </w:rPr>
            </w:pPr>
          </w:p>
          <w:p w14:paraId="25D5761D" w14:textId="77777777" w:rsidR="00A968B3" w:rsidRDefault="00A968B3" w:rsidP="006D1B99">
            <w:pPr>
              <w:tabs>
                <w:tab w:val="left" w:pos="9639"/>
              </w:tabs>
              <w:ind w:right="30"/>
              <w:jc w:val="both"/>
              <w:rPr>
                <w:rFonts w:ascii="Arial" w:hAnsi="Arial" w:cs="Arial"/>
              </w:rPr>
            </w:pPr>
          </w:p>
          <w:p w14:paraId="09210058" w14:textId="77777777" w:rsidR="00A968B3" w:rsidRDefault="00A968B3" w:rsidP="006D1B99">
            <w:pPr>
              <w:tabs>
                <w:tab w:val="left" w:pos="9639"/>
              </w:tabs>
              <w:ind w:right="30"/>
              <w:jc w:val="both"/>
              <w:rPr>
                <w:rFonts w:ascii="Arial" w:hAnsi="Arial" w:cs="Arial"/>
              </w:rPr>
            </w:pPr>
          </w:p>
          <w:p w14:paraId="5216E039" w14:textId="77777777" w:rsidR="00A968B3" w:rsidRDefault="00A968B3" w:rsidP="006D1B99">
            <w:pPr>
              <w:tabs>
                <w:tab w:val="left" w:pos="9639"/>
              </w:tabs>
              <w:ind w:right="30"/>
              <w:jc w:val="both"/>
              <w:rPr>
                <w:rFonts w:ascii="Arial" w:hAnsi="Arial" w:cs="Arial"/>
              </w:rPr>
            </w:pPr>
          </w:p>
          <w:p w14:paraId="52A4C3A5" w14:textId="77777777" w:rsidR="00A968B3" w:rsidRDefault="00A968B3" w:rsidP="006D1B99">
            <w:pPr>
              <w:tabs>
                <w:tab w:val="left" w:pos="9639"/>
              </w:tabs>
              <w:ind w:right="30"/>
              <w:jc w:val="both"/>
              <w:rPr>
                <w:rFonts w:ascii="Arial" w:hAnsi="Arial" w:cs="Arial"/>
              </w:rPr>
            </w:pPr>
          </w:p>
          <w:p w14:paraId="15F28216" w14:textId="77777777" w:rsidR="00885D7B" w:rsidRDefault="00885D7B" w:rsidP="006D1B99">
            <w:pPr>
              <w:tabs>
                <w:tab w:val="left" w:pos="9639"/>
              </w:tabs>
              <w:ind w:right="30"/>
              <w:jc w:val="both"/>
              <w:rPr>
                <w:rFonts w:ascii="Arial" w:hAnsi="Arial" w:cs="Arial"/>
              </w:rPr>
            </w:pPr>
          </w:p>
          <w:p w14:paraId="1375441C" w14:textId="77777777" w:rsidR="00885D7B" w:rsidRDefault="00885D7B" w:rsidP="006D1B99">
            <w:pPr>
              <w:tabs>
                <w:tab w:val="left" w:pos="9639"/>
              </w:tabs>
              <w:ind w:right="30"/>
              <w:jc w:val="both"/>
              <w:rPr>
                <w:rFonts w:ascii="Arial" w:hAnsi="Arial" w:cs="Arial"/>
              </w:rPr>
            </w:pPr>
          </w:p>
          <w:p w14:paraId="14C2AFE7" w14:textId="77777777" w:rsidR="00885D7B" w:rsidRPr="00E21D18" w:rsidRDefault="00885D7B" w:rsidP="006D1B99">
            <w:pPr>
              <w:tabs>
                <w:tab w:val="left" w:pos="9639"/>
              </w:tabs>
              <w:ind w:right="30"/>
              <w:jc w:val="both"/>
              <w:rPr>
                <w:rFonts w:ascii="Arial" w:hAnsi="Arial" w:cs="Arial"/>
              </w:rPr>
            </w:pPr>
          </w:p>
        </w:tc>
      </w:tr>
      <w:tr w:rsidR="00C60C12" w:rsidRPr="0069232A" w14:paraId="7234CE21" w14:textId="77777777" w:rsidTr="00A3337E">
        <w:trPr>
          <w:trHeight w:val="232"/>
        </w:trPr>
        <w:tc>
          <w:tcPr>
            <w:tcW w:w="487" w:type="dxa"/>
            <w:shd w:val="clear" w:color="auto" w:fill="auto"/>
            <w:vAlign w:val="center"/>
          </w:tcPr>
          <w:p w14:paraId="1E9997BD" w14:textId="77777777" w:rsidR="00C60C12" w:rsidRPr="00A25D80" w:rsidRDefault="00202D61" w:rsidP="006D1B99">
            <w:pPr>
              <w:tabs>
                <w:tab w:val="left" w:pos="9639"/>
              </w:tabs>
              <w:ind w:left="-175" w:right="-119"/>
              <w:jc w:val="center"/>
              <w:rPr>
                <w:rFonts w:ascii="Arial" w:hAnsi="Arial" w:cs="Arial"/>
                <w:bCs/>
              </w:rPr>
            </w:pPr>
            <w:r>
              <w:rPr>
                <w:rFonts w:ascii="Arial" w:hAnsi="Arial" w:cs="Arial"/>
                <w:bCs/>
              </w:rPr>
              <w:t>25</w:t>
            </w:r>
          </w:p>
        </w:tc>
        <w:tc>
          <w:tcPr>
            <w:tcW w:w="8155" w:type="dxa"/>
            <w:shd w:val="clear" w:color="auto" w:fill="auto"/>
            <w:vAlign w:val="center"/>
          </w:tcPr>
          <w:p w14:paraId="055EF811" w14:textId="77777777" w:rsidR="00202D61" w:rsidRPr="002C53DF" w:rsidRDefault="0048757C" w:rsidP="00202D61">
            <w:pPr>
              <w:ind w:right="38"/>
              <w:jc w:val="both"/>
              <w:rPr>
                <w:rFonts w:ascii="Arial" w:hAnsi="Arial" w:cs="Arial"/>
              </w:rPr>
            </w:pPr>
            <w:r w:rsidRPr="00BA4548">
              <w:rPr>
                <w:rFonts w:ascii="Arial" w:hAnsi="Arial" w:cs="Arial"/>
              </w:rPr>
              <w:t>…</w:t>
            </w:r>
            <w:r w:rsidR="00202D61" w:rsidRPr="00BA4548">
              <w:rPr>
                <w:rFonts w:ascii="Arial" w:hAnsi="Arial" w:cs="Arial"/>
              </w:rPr>
              <w:t>En el área de Corcovado se han evidenciado estructuras delictivas en varios sectores siendo el inicio más bien con los famosos coli-galleros o personas que se dedican extracción de oro, lo cual ha sido histórico y persiste porque se da en gran magnitud en lo que son invasiones porque construyen, viven, habitan en parte del del parque y ahí se dedican a lo que es la cacería y viene la extracción de oro, y su conocimiento de la zona se presta para que ejecuten acciones de trasiego de droga y por ahí hay bandas que los reclutan y que están muy ligadas con el narcotráfico y como conocen los diversos senderos conocen como moverse por el parque nacional entonces contactan a otras personas en los sectores de playa, las embarcaciones llegan por ahí y movilizan la droga por el parque nacional. Todo esto conlleva a que se ha determinado que estas bandas no se dedican a una sola actividad sino tenemos también lo que es la sustracción de producto forestal del parque, hasta donde se sabe tienen centros de acopio tanto para productos forestales, flora y fauna como tal.</w:t>
            </w:r>
            <w:r w:rsidR="00202D61" w:rsidRPr="002C53DF">
              <w:rPr>
                <w:rFonts w:ascii="Arial" w:hAnsi="Arial" w:cs="Arial"/>
              </w:rPr>
              <w:t xml:space="preserve">  </w:t>
            </w:r>
            <w:r w:rsidR="00202D61" w:rsidRPr="002C53DF">
              <w:rPr>
                <w:rFonts w:ascii="Arial" w:eastAsia="Segoe UI" w:hAnsi="Arial" w:cs="Arial"/>
              </w:rPr>
              <w:t xml:space="preserve"> </w:t>
            </w:r>
          </w:p>
          <w:p w14:paraId="275F65D1" w14:textId="77777777" w:rsidR="00202D61" w:rsidRPr="002C53DF" w:rsidRDefault="00202D61" w:rsidP="00202D61">
            <w:pPr>
              <w:spacing w:after="129" w:line="259" w:lineRule="auto"/>
              <w:ind w:left="689"/>
              <w:jc w:val="both"/>
              <w:rPr>
                <w:rFonts w:ascii="Arial" w:hAnsi="Arial" w:cs="Arial"/>
              </w:rPr>
            </w:pPr>
            <w:r w:rsidRPr="002C53DF">
              <w:rPr>
                <w:rFonts w:ascii="Arial" w:eastAsia="Segoe UI" w:hAnsi="Arial" w:cs="Arial"/>
              </w:rPr>
              <w:t xml:space="preserve"> </w:t>
            </w:r>
          </w:p>
          <w:p w14:paraId="11D1BAE6" w14:textId="77777777" w:rsidR="00202D61" w:rsidRPr="002C53DF" w:rsidRDefault="00202D61" w:rsidP="00202D61">
            <w:pPr>
              <w:ind w:right="38"/>
              <w:jc w:val="both"/>
              <w:rPr>
                <w:rFonts w:ascii="Arial" w:hAnsi="Arial" w:cs="Arial"/>
              </w:rPr>
            </w:pPr>
            <w:r w:rsidRPr="00BA4548">
              <w:rPr>
                <w:rFonts w:ascii="Arial" w:hAnsi="Arial" w:cs="Arial"/>
              </w:rPr>
              <w:t>Las limitantes de personal hacen que no haya sido posible entrar a investigar los patrocinios que se dan a estas actividades delictivas, sobre todo la minería, no se ha logrado articular un solo delito que involucre a m</w:t>
            </w:r>
            <w:r w:rsidRPr="00BA4548">
              <w:rPr>
                <w:rFonts w:ascii="Arial" w:eastAsia="Segoe UI" w:hAnsi="Arial" w:cs="Arial"/>
              </w:rPr>
              <w:t>á</w:t>
            </w:r>
            <w:r w:rsidRPr="00BA4548">
              <w:rPr>
                <w:rFonts w:ascii="Arial" w:hAnsi="Arial" w:cs="Arial"/>
              </w:rPr>
              <w:t>s personas de una organización. Existen bandas organizadas de robo de madera, aserraderos clandestinos que se ubican temporalmente en zonas adyacentes a los recursos madereros y para la tala de ciertas especies, pero también hay aserradores formales que al margen de la ley tranzan maderas y especies en peligro de extinción.</w:t>
            </w:r>
            <w:r w:rsidRPr="002C53DF">
              <w:rPr>
                <w:rFonts w:ascii="Arial" w:hAnsi="Arial" w:cs="Arial"/>
              </w:rPr>
              <w:t xml:space="preserve">  </w:t>
            </w:r>
            <w:r w:rsidRPr="002C53DF">
              <w:rPr>
                <w:rFonts w:ascii="Arial" w:eastAsia="Segoe UI" w:hAnsi="Arial" w:cs="Arial"/>
              </w:rPr>
              <w:t xml:space="preserve"> </w:t>
            </w:r>
          </w:p>
          <w:p w14:paraId="35FBD755" w14:textId="77777777" w:rsidR="00202D61" w:rsidRPr="002C53DF" w:rsidRDefault="00202D61" w:rsidP="00202D61">
            <w:pPr>
              <w:spacing w:after="126" w:line="259" w:lineRule="auto"/>
              <w:ind w:left="689"/>
              <w:jc w:val="both"/>
              <w:rPr>
                <w:rFonts w:ascii="Arial" w:hAnsi="Arial" w:cs="Arial"/>
              </w:rPr>
            </w:pPr>
            <w:r w:rsidRPr="002C53DF">
              <w:rPr>
                <w:rFonts w:ascii="Arial" w:eastAsia="Segoe UI" w:hAnsi="Arial" w:cs="Arial"/>
              </w:rPr>
              <w:t xml:space="preserve"> </w:t>
            </w:r>
          </w:p>
          <w:p w14:paraId="1980A030" w14:textId="77777777" w:rsidR="00202D61" w:rsidRPr="002C53DF" w:rsidRDefault="00202D61" w:rsidP="00202D61">
            <w:pPr>
              <w:ind w:right="38"/>
              <w:jc w:val="both"/>
              <w:rPr>
                <w:rFonts w:ascii="Arial" w:hAnsi="Arial" w:cs="Arial"/>
              </w:rPr>
            </w:pPr>
            <w:r w:rsidRPr="002C53DF">
              <w:rPr>
                <w:rFonts w:ascii="Arial" w:hAnsi="Arial" w:cs="Arial"/>
              </w:rPr>
              <w:t xml:space="preserve">La problemática es aún mayor cuando la víctima es el recurso natural porque su vulneración afecta a la colectividad, los recursos con bienes demaniales y hay una afectación por intereses difusos, su estimación suele ser incalculable si se toma en cuenta que el daño puede ser a corto, mediano o largo plazo, entre los factores que son difíciles de cuantificar están la magnitud del daño que incluye: cantidad de recursos o especies afectadas, pérdida de biodiversidad y biomasa, liberación de CO2 como un impacto global, contaminación, degradación de suelos, desequilibrio ambiental en ecosistemas. Otras de las afectaciones posibles se dan con relación a la cantidad de individuos de flora o fauna afectados a futuro cuando lo que se vulnera es todo un ecosistema, se deben cuantificar el tiempo de recuperación del recurso, costo de reparación o sustitución del bien dañado, se esta hablando de invasiones, talas, afectación a la vida silvestre, usurpaciones, y otras en donde de igual manera se desconoce la gravedad del daño.  </w:t>
            </w:r>
            <w:r w:rsidRPr="002C53DF">
              <w:rPr>
                <w:rFonts w:ascii="Arial" w:eastAsia="Segoe UI" w:hAnsi="Arial" w:cs="Arial"/>
              </w:rPr>
              <w:t xml:space="preserve"> </w:t>
            </w:r>
          </w:p>
          <w:p w14:paraId="768E0FC6" w14:textId="77777777" w:rsidR="00202D61" w:rsidRPr="002C53DF" w:rsidRDefault="00202D61" w:rsidP="00202D61">
            <w:pPr>
              <w:spacing w:after="129" w:line="259" w:lineRule="auto"/>
              <w:ind w:left="689"/>
              <w:jc w:val="both"/>
              <w:rPr>
                <w:rFonts w:ascii="Arial" w:hAnsi="Arial" w:cs="Arial"/>
              </w:rPr>
            </w:pPr>
            <w:r w:rsidRPr="002C53DF">
              <w:rPr>
                <w:rFonts w:ascii="Arial" w:eastAsia="Segoe UI" w:hAnsi="Arial" w:cs="Arial"/>
              </w:rPr>
              <w:t xml:space="preserve"> </w:t>
            </w:r>
          </w:p>
          <w:p w14:paraId="430023ED" w14:textId="77777777" w:rsidR="00202D61" w:rsidRPr="002C53DF" w:rsidRDefault="00202D61" w:rsidP="00202D61">
            <w:pPr>
              <w:ind w:right="38"/>
              <w:jc w:val="both"/>
              <w:rPr>
                <w:rFonts w:ascii="Arial" w:hAnsi="Arial" w:cs="Arial"/>
              </w:rPr>
            </w:pPr>
            <w:r w:rsidRPr="002C53DF">
              <w:rPr>
                <w:rFonts w:ascii="Arial" w:hAnsi="Arial" w:cs="Arial"/>
              </w:rPr>
              <w:t>Indudablemente las investigaciones a gran escala no se efectúan, si se cuenta con reuniones de coordinación, hay grupos de trabajo que han determinado todos estos flagelos y la zona cuenta con una gran importancia, por el robo de madera y el delito de narcotráfico que afianza el lavado de dinero. Todo esto no se ha logrado investigar ya que una pareja de investigación que ni siquiera está en la zona, ya que están asignados a la Delegación Regional del OIJ en Corredores, y ya solo el traslado desde su oficina a los lugares de incidencia limita las posibilidades de poder profundizar en los casos siendo solo posible investigar el menudeo, ya que el tiempo invertido en ese traslado es de 5 horas ida y regreso. No se entra de lleno a la problemática. El OIJ debe contar con m</w:t>
            </w:r>
            <w:r w:rsidRPr="002C53DF">
              <w:rPr>
                <w:rFonts w:ascii="Arial" w:eastAsia="Segoe UI" w:hAnsi="Arial" w:cs="Arial"/>
              </w:rPr>
              <w:t>á</w:t>
            </w:r>
            <w:r w:rsidRPr="002C53DF">
              <w:rPr>
                <w:rFonts w:ascii="Arial" w:hAnsi="Arial" w:cs="Arial"/>
              </w:rPr>
              <w:t xml:space="preserve">s personal porque con una pareja es muy difícil abordar la temática tan compleja que existe en la zona, la cual intervienen una serie de actores que se traslapan entre uno y otro delito, sustentados por el Narcotráfico, esto a la vez nos lleva a confirmar que las investigaciones que ejecuta la policía judicial tiene poca repercusión en la incidencia de los delitos ambientales pues la cantidad y gravedad de otros casos en la región como lo son Homicidios, los Delitos conta la Propiedad y el Narcotráfico  sustraen los recursos que de por si son limitados. Las investigaciones que ejecuta la policía judicial tienen poca repercusión en la incidencia de los delitos ambientales pues la cantidad y gravedad de otros casos en la fiscalía que exijan priorizar recursos limitados.  </w:t>
            </w:r>
            <w:r w:rsidRPr="002C53DF">
              <w:rPr>
                <w:rFonts w:ascii="Arial" w:eastAsia="Segoe UI" w:hAnsi="Arial" w:cs="Arial"/>
              </w:rPr>
              <w:t xml:space="preserve"> </w:t>
            </w:r>
          </w:p>
          <w:p w14:paraId="776F24D2" w14:textId="77777777" w:rsidR="00202D61" w:rsidRPr="002C53DF" w:rsidRDefault="00202D61" w:rsidP="00202D61">
            <w:pPr>
              <w:spacing w:after="116" w:line="259" w:lineRule="auto"/>
              <w:jc w:val="both"/>
              <w:rPr>
                <w:rFonts w:ascii="Arial" w:hAnsi="Arial" w:cs="Arial"/>
              </w:rPr>
            </w:pPr>
            <w:r w:rsidRPr="002C53DF">
              <w:rPr>
                <w:rFonts w:ascii="Arial" w:hAnsi="Arial" w:cs="Arial"/>
              </w:rPr>
              <w:t xml:space="preserve"> </w:t>
            </w:r>
          </w:p>
          <w:p w14:paraId="7DE47170" w14:textId="77777777" w:rsidR="00202D61" w:rsidRPr="002C53DF" w:rsidRDefault="00202D61" w:rsidP="00202D61">
            <w:pPr>
              <w:ind w:right="38"/>
              <w:jc w:val="both"/>
              <w:rPr>
                <w:rFonts w:ascii="Arial" w:hAnsi="Arial" w:cs="Arial"/>
              </w:rPr>
            </w:pPr>
            <w:r w:rsidRPr="002C53DF">
              <w:rPr>
                <w:rFonts w:ascii="Arial" w:hAnsi="Arial" w:cs="Arial"/>
              </w:rPr>
              <w:t xml:space="preserve">Es necesario también visualizar la imposición de sanciones adecuadas en otras instancias que tornen innecesaria la vía penal. Por parte de la Fiscalia se debe ahondar en investigaciones que tenga la persona responsable que la conviertan en un objetivo de la fiscalía por reiteración delictiva contra el ambiente y casos que pueden parecer de bagatela; pero analizados en conjunto, persiguen un fin de afectar determinado ecosistema. El abordaje de los delitos ambientales es muy diferente por los sitios que hay que visitar, los terrenos que hay que recorrer y que demandan que se tenga que invertir mucho tiempo en una o varias diligencias. </w:t>
            </w:r>
            <w:r w:rsidRPr="002C53DF">
              <w:rPr>
                <w:rFonts w:ascii="Arial" w:eastAsia="Segoe UI" w:hAnsi="Arial" w:cs="Arial"/>
              </w:rPr>
              <w:t xml:space="preserve"> </w:t>
            </w:r>
          </w:p>
          <w:p w14:paraId="3FE0DE48" w14:textId="77777777" w:rsidR="00202D61" w:rsidRPr="002C53DF" w:rsidRDefault="00202D61" w:rsidP="00202D61">
            <w:pPr>
              <w:spacing w:after="113" w:line="259" w:lineRule="auto"/>
              <w:jc w:val="both"/>
              <w:rPr>
                <w:rFonts w:ascii="Arial" w:hAnsi="Arial" w:cs="Arial"/>
              </w:rPr>
            </w:pPr>
            <w:r w:rsidRPr="002C53DF">
              <w:rPr>
                <w:rFonts w:ascii="Arial" w:hAnsi="Arial" w:cs="Arial"/>
              </w:rPr>
              <w:t xml:space="preserve"> </w:t>
            </w:r>
          </w:p>
          <w:p w14:paraId="30BC4F17" w14:textId="77777777" w:rsidR="00202D61" w:rsidRPr="002C53DF" w:rsidRDefault="00202D61" w:rsidP="00202D61">
            <w:pPr>
              <w:ind w:right="38"/>
              <w:jc w:val="both"/>
              <w:rPr>
                <w:rFonts w:ascii="Arial" w:hAnsi="Arial" w:cs="Arial"/>
              </w:rPr>
            </w:pPr>
            <w:r w:rsidRPr="002C53DF">
              <w:rPr>
                <w:rFonts w:ascii="Arial" w:hAnsi="Arial" w:cs="Arial"/>
              </w:rPr>
              <w:t xml:space="preserve">No existen herramientas actuales que puedan medir la afectación que </w:t>
            </w:r>
            <w:r w:rsidR="008B3E19" w:rsidRPr="002C53DF">
              <w:rPr>
                <w:rFonts w:ascii="Arial" w:hAnsi="Arial" w:cs="Arial"/>
              </w:rPr>
              <w:t>está</w:t>
            </w:r>
            <w:r w:rsidRPr="002C53DF">
              <w:rPr>
                <w:rFonts w:ascii="Arial" w:hAnsi="Arial" w:cs="Arial"/>
              </w:rPr>
              <w:t xml:space="preserve"> sufriendo el tema ambiental ya que el OIJ no realiza la intervención que le corresponde al identificar las bandas que existen, y no lo hace por falta de recursos. El mensaje a la comunidad al dejar el hecho impune tiene varias repercusiones, incluso un impacto en el aumento de la pobreza. Para el análisis de impacto económico, se considerarán las repercusiones del hecho en el desarrollo del país, las implicaciones para la economía, el turismo y la imagen del país en el mundo. </w:t>
            </w:r>
            <w:r w:rsidRPr="002C53DF">
              <w:rPr>
                <w:rFonts w:ascii="Arial" w:eastAsia="Segoe UI" w:hAnsi="Arial" w:cs="Arial"/>
              </w:rPr>
              <w:t xml:space="preserve"> </w:t>
            </w:r>
          </w:p>
          <w:p w14:paraId="43330484" w14:textId="77777777" w:rsidR="00C60C12" w:rsidRPr="002C53DF" w:rsidRDefault="00C60C12" w:rsidP="002846A0">
            <w:pPr>
              <w:spacing w:after="3" w:line="364" w:lineRule="auto"/>
              <w:ind w:right="38"/>
              <w:jc w:val="both"/>
              <w:rPr>
                <w:rFonts w:ascii="Arial" w:hAnsi="Arial" w:cs="Arial"/>
              </w:rPr>
            </w:pPr>
          </w:p>
        </w:tc>
        <w:tc>
          <w:tcPr>
            <w:tcW w:w="5387" w:type="dxa"/>
            <w:shd w:val="clear" w:color="auto" w:fill="auto"/>
            <w:vAlign w:val="center"/>
          </w:tcPr>
          <w:p w14:paraId="174109A8" w14:textId="77777777" w:rsidR="00C60C12" w:rsidRDefault="00202D61" w:rsidP="006D1B99">
            <w:pPr>
              <w:tabs>
                <w:tab w:val="left" w:pos="9639"/>
              </w:tabs>
              <w:ind w:right="30"/>
              <w:jc w:val="both"/>
              <w:rPr>
                <w:rFonts w:ascii="Arial" w:hAnsi="Arial" w:cs="Arial"/>
              </w:rPr>
            </w:pPr>
            <w:r>
              <w:rPr>
                <w:rFonts w:ascii="Arial" w:hAnsi="Arial" w:cs="Arial"/>
              </w:rPr>
              <w:t xml:space="preserve">Se toma nota </w:t>
            </w:r>
            <w:r w:rsidR="0048757C">
              <w:rPr>
                <w:rFonts w:ascii="Arial" w:hAnsi="Arial" w:cs="Arial"/>
              </w:rPr>
              <w:t>lo indicado</w:t>
            </w:r>
            <w:r w:rsidR="00026DA6">
              <w:rPr>
                <w:rFonts w:ascii="Arial" w:hAnsi="Arial" w:cs="Arial"/>
              </w:rPr>
              <w:t xml:space="preserve"> se debe mencionar que la Dirección de Planificación trabaja de la mano con la </w:t>
            </w:r>
            <w:r w:rsidR="00E50526">
              <w:rPr>
                <w:rFonts w:ascii="Arial" w:hAnsi="Arial" w:cs="Arial"/>
              </w:rPr>
              <w:t>Comisión</w:t>
            </w:r>
            <w:r w:rsidR="00C855A4">
              <w:rPr>
                <w:rFonts w:ascii="Arial" w:hAnsi="Arial" w:cs="Arial"/>
              </w:rPr>
              <w:t xml:space="preserve"> de Anticorrupi</w:t>
            </w:r>
            <w:r w:rsidR="00FD278C">
              <w:rPr>
                <w:rFonts w:ascii="Arial" w:hAnsi="Arial" w:cs="Arial"/>
              </w:rPr>
              <w:t>ó</w:t>
            </w:r>
            <w:r w:rsidR="00C855A4">
              <w:rPr>
                <w:rFonts w:ascii="Arial" w:hAnsi="Arial" w:cs="Arial"/>
              </w:rPr>
              <w:t>n y Transparencia</w:t>
            </w:r>
            <w:r w:rsidR="00E50526">
              <w:rPr>
                <w:rFonts w:ascii="Arial" w:hAnsi="Arial" w:cs="Arial"/>
              </w:rPr>
              <w:t xml:space="preserve"> </w:t>
            </w:r>
            <w:r w:rsidR="002936EF">
              <w:rPr>
                <w:rFonts w:ascii="Arial" w:hAnsi="Arial" w:cs="Arial"/>
              </w:rPr>
              <w:t xml:space="preserve">que atiende el tema de </w:t>
            </w:r>
            <w:r w:rsidR="00041C94">
              <w:rPr>
                <w:rFonts w:ascii="Arial" w:hAnsi="Arial" w:cs="Arial"/>
              </w:rPr>
              <w:t>D</w:t>
            </w:r>
            <w:r w:rsidR="002936EF">
              <w:rPr>
                <w:rFonts w:ascii="Arial" w:hAnsi="Arial" w:cs="Arial"/>
              </w:rPr>
              <w:t xml:space="preserve">elincuencia </w:t>
            </w:r>
            <w:r w:rsidR="00041C94">
              <w:rPr>
                <w:rFonts w:ascii="Arial" w:hAnsi="Arial" w:cs="Arial"/>
              </w:rPr>
              <w:t>O</w:t>
            </w:r>
            <w:r w:rsidR="002936EF">
              <w:rPr>
                <w:rFonts w:ascii="Arial" w:hAnsi="Arial" w:cs="Arial"/>
              </w:rPr>
              <w:t xml:space="preserve">rganizada por lo que </w:t>
            </w:r>
            <w:r w:rsidR="0036605B">
              <w:rPr>
                <w:rFonts w:ascii="Arial" w:hAnsi="Arial" w:cs="Arial"/>
              </w:rPr>
              <w:t xml:space="preserve">muchos de </w:t>
            </w:r>
            <w:r w:rsidR="00382657">
              <w:rPr>
                <w:rFonts w:ascii="Arial" w:hAnsi="Arial" w:cs="Arial"/>
              </w:rPr>
              <w:t>este tema</w:t>
            </w:r>
            <w:r w:rsidR="0036605B">
              <w:rPr>
                <w:rFonts w:ascii="Arial" w:hAnsi="Arial" w:cs="Arial"/>
              </w:rPr>
              <w:t xml:space="preserve">, tanto </w:t>
            </w:r>
            <w:r w:rsidR="00382657">
              <w:rPr>
                <w:rFonts w:ascii="Arial" w:hAnsi="Arial" w:cs="Arial"/>
              </w:rPr>
              <w:t xml:space="preserve">Auxiliar de Justicia, </w:t>
            </w:r>
            <w:r w:rsidR="0036605B">
              <w:rPr>
                <w:rFonts w:ascii="Arial" w:hAnsi="Arial" w:cs="Arial"/>
              </w:rPr>
              <w:t xml:space="preserve">O.I.J, como la parte </w:t>
            </w:r>
            <w:r w:rsidR="00382657">
              <w:rPr>
                <w:rFonts w:ascii="Arial" w:hAnsi="Arial" w:cs="Arial"/>
              </w:rPr>
              <w:t>J</w:t>
            </w:r>
            <w:r w:rsidR="0036605B">
              <w:rPr>
                <w:rFonts w:ascii="Arial" w:hAnsi="Arial" w:cs="Arial"/>
              </w:rPr>
              <w:t xml:space="preserve">urisdiccional </w:t>
            </w:r>
            <w:r w:rsidR="00382657">
              <w:rPr>
                <w:rFonts w:ascii="Arial" w:hAnsi="Arial" w:cs="Arial"/>
              </w:rPr>
              <w:t xml:space="preserve">se le </w:t>
            </w:r>
            <w:r w:rsidR="002C02C3">
              <w:rPr>
                <w:rFonts w:ascii="Arial" w:hAnsi="Arial" w:cs="Arial"/>
              </w:rPr>
              <w:t>dotará</w:t>
            </w:r>
            <w:r w:rsidR="00382657">
              <w:rPr>
                <w:rFonts w:ascii="Arial" w:hAnsi="Arial" w:cs="Arial"/>
              </w:rPr>
              <w:t xml:space="preserve"> de recurso especializado</w:t>
            </w:r>
            <w:r w:rsidR="00FB1E23">
              <w:rPr>
                <w:rFonts w:ascii="Arial" w:hAnsi="Arial" w:cs="Arial"/>
              </w:rPr>
              <w:t xml:space="preserve"> que vendrá a reforzar </w:t>
            </w:r>
            <w:r w:rsidR="00B3482C">
              <w:rPr>
                <w:rFonts w:ascii="Arial" w:hAnsi="Arial" w:cs="Arial"/>
              </w:rPr>
              <w:t xml:space="preserve">la gestión de </w:t>
            </w:r>
            <w:r w:rsidR="00FB1E23">
              <w:rPr>
                <w:rFonts w:ascii="Arial" w:hAnsi="Arial" w:cs="Arial"/>
              </w:rPr>
              <w:t xml:space="preserve">este tipo de delitos. </w:t>
            </w:r>
          </w:p>
          <w:p w14:paraId="351C335F" w14:textId="77777777" w:rsidR="007735FB" w:rsidRDefault="007735FB" w:rsidP="006D1B99">
            <w:pPr>
              <w:tabs>
                <w:tab w:val="left" w:pos="9639"/>
              </w:tabs>
              <w:ind w:right="30"/>
              <w:jc w:val="both"/>
              <w:rPr>
                <w:rFonts w:ascii="Arial" w:hAnsi="Arial" w:cs="Arial"/>
              </w:rPr>
            </w:pPr>
          </w:p>
          <w:p w14:paraId="15EB85FA" w14:textId="77777777" w:rsidR="00FA2865" w:rsidRPr="00CF1C14" w:rsidRDefault="00C07627" w:rsidP="006D1B99">
            <w:pPr>
              <w:tabs>
                <w:tab w:val="left" w:pos="9639"/>
              </w:tabs>
              <w:ind w:right="30"/>
              <w:jc w:val="both"/>
              <w:rPr>
                <w:rFonts w:ascii="Arial" w:hAnsi="Arial" w:cs="Arial"/>
              </w:rPr>
            </w:pPr>
            <w:r>
              <w:rPr>
                <w:rFonts w:ascii="Arial" w:hAnsi="Arial" w:cs="Arial"/>
              </w:rPr>
              <w:t xml:space="preserve">Se debe especificar que </w:t>
            </w:r>
            <w:r w:rsidR="00B23BB0">
              <w:rPr>
                <w:rFonts w:ascii="Arial" w:hAnsi="Arial" w:cs="Arial"/>
              </w:rPr>
              <w:t xml:space="preserve">se tiene una Fiscalía Adjunta Agrario Ambiental </w:t>
            </w:r>
            <w:r w:rsidR="00FA2865">
              <w:rPr>
                <w:rFonts w:ascii="Arial" w:hAnsi="Arial" w:cs="Arial"/>
              </w:rPr>
              <w:t xml:space="preserve">con competencia nacional, con códigos </w:t>
            </w:r>
            <w:r w:rsidR="001053CB">
              <w:rPr>
                <w:rFonts w:ascii="Arial" w:hAnsi="Arial" w:cs="Arial"/>
              </w:rPr>
              <w:t>de ofi</w:t>
            </w:r>
            <w:r w:rsidR="00554133">
              <w:rPr>
                <w:rFonts w:ascii="Arial" w:hAnsi="Arial" w:cs="Arial"/>
              </w:rPr>
              <w:t xml:space="preserve">cina </w:t>
            </w:r>
            <w:r w:rsidR="00FA2865">
              <w:rPr>
                <w:rFonts w:ascii="Arial" w:hAnsi="Arial" w:cs="Arial"/>
              </w:rPr>
              <w:t xml:space="preserve">para </w:t>
            </w:r>
            <w:r w:rsidR="00DC7FD3">
              <w:rPr>
                <w:rFonts w:ascii="Arial" w:hAnsi="Arial" w:cs="Arial"/>
              </w:rPr>
              <w:t xml:space="preserve">San José, </w:t>
            </w:r>
            <w:r w:rsidR="00FA2865">
              <w:rPr>
                <w:rFonts w:ascii="Arial" w:hAnsi="Arial" w:cs="Arial"/>
              </w:rPr>
              <w:t>Santa Cruz, Pococí</w:t>
            </w:r>
            <w:r w:rsidR="00DC7FD3">
              <w:rPr>
                <w:rFonts w:ascii="Arial" w:hAnsi="Arial" w:cs="Arial"/>
              </w:rPr>
              <w:t xml:space="preserve"> y Osa, </w:t>
            </w:r>
            <w:r w:rsidR="00D90A18">
              <w:rPr>
                <w:rFonts w:ascii="Arial" w:hAnsi="Arial" w:cs="Arial"/>
              </w:rPr>
              <w:t xml:space="preserve">en </w:t>
            </w:r>
            <w:r w:rsidR="00D90A18" w:rsidRPr="00CF1C14">
              <w:rPr>
                <w:rFonts w:ascii="Arial" w:hAnsi="Arial" w:cs="Arial"/>
              </w:rPr>
              <w:t xml:space="preserve">donde se </w:t>
            </w:r>
            <w:r w:rsidR="00DC7FD3" w:rsidRPr="00CF1C14">
              <w:rPr>
                <w:rFonts w:ascii="Arial" w:hAnsi="Arial" w:cs="Arial"/>
              </w:rPr>
              <w:t>at</w:t>
            </w:r>
            <w:r w:rsidR="00D90A18" w:rsidRPr="00CF1C14">
              <w:rPr>
                <w:rFonts w:ascii="Arial" w:hAnsi="Arial" w:cs="Arial"/>
              </w:rPr>
              <w:t>ienden casos específicos y definidos en las</w:t>
            </w:r>
            <w:r w:rsidR="00DC7FD3" w:rsidRPr="00CF1C14">
              <w:rPr>
                <w:rFonts w:ascii="Arial" w:hAnsi="Arial" w:cs="Arial"/>
              </w:rPr>
              <w:t xml:space="preserve"> </w:t>
            </w:r>
            <w:r w:rsidR="00D90A18" w:rsidRPr="00CF1C14">
              <w:rPr>
                <w:rFonts w:ascii="Arial" w:hAnsi="Arial" w:cs="Arial"/>
              </w:rPr>
              <w:t>políticas de persecución penal del año 2020</w:t>
            </w:r>
            <w:r w:rsidR="00E175E7" w:rsidRPr="00CF1C14">
              <w:rPr>
                <w:rFonts w:ascii="Arial" w:hAnsi="Arial" w:cs="Arial"/>
              </w:rPr>
              <w:t xml:space="preserve"> (delitos de alta complejidad e impacto nacional).</w:t>
            </w:r>
          </w:p>
          <w:p w14:paraId="077F7FB8" w14:textId="77777777" w:rsidR="00DE007F" w:rsidRPr="00CF1C14" w:rsidRDefault="00DE007F" w:rsidP="006D1B99">
            <w:pPr>
              <w:tabs>
                <w:tab w:val="left" w:pos="9639"/>
              </w:tabs>
              <w:ind w:right="30"/>
              <w:jc w:val="both"/>
              <w:rPr>
                <w:rFonts w:ascii="Arial" w:hAnsi="Arial" w:cs="Arial"/>
              </w:rPr>
            </w:pPr>
          </w:p>
          <w:p w14:paraId="41537CA7" w14:textId="77777777" w:rsidR="00F00FE8" w:rsidRPr="00CF1C14" w:rsidRDefault="00B54853" w:rsidP="00775750">
            <w:pPr>
              <w:tabs>
                <w:tab w:val="left" w:pos="9639"/>
              </w:tabs>
              <w:ind w:right="30"/>
              <w:jc w:val="both"/>
              <w:rPr>
                <w:rFonts w:ascii="Arial" w:hAnsi="Arial" w:cs="Arial"/>
              </w:rPr>
            </w:pPr>
            <w:r w:rsidRPr="00CF1C14">
              <w:rPr>
                <w:rFonts w:ascii="Arial" w:hAnsi="Arial" w:cs="Arial"/>
              </w:rPr>
              <w:t xml:space="preserve">Se debe indicar que no </w:t>
            </w:r>
            <w:r w:rsidR="00110BB8" w:rsidRPr="00CF1C14">
              <w:rPr>
                <w:rFonts w:ascii="Arial" w:hAnsi="Arial" w:cs="Arial"/>
              </w:rPr>
              <w:t>existe</w:t>
            </w:r>
            <w:r w:rsidRPr="00CF1C14">
              <w:rPr>
                <w:rFonts w:ascii="Arial" w:hAnsi="Arial" w:cs="Arial"/>
              </w:rPr>
              <w:t xml:space="preserve"> una contraparte especializada en el O.I.J </w:t>
            </w:r>
            <w:r w:rsidR="00814218" w:rsidRPr="00CF1C14">
              <w:rPr>
                <w:rFonts w:ascii="Arial" w:hAnsi="Arial" w:cs="Arial"/>
              </w:rPr>
              <w:t xml:space="preserve">sin embargo </w:t>
            </w:r>
            <w:r w:rsidRPr="00CF1C14">
              <w:rPr>
                <w:rFonts w:ascii="Arial" w:hAnsi="Arial" w:cs="Arial"/>
              </w:rPr>
              <w:t xml:space="preserve">se contaba con </w:t>
            </w:r>
            <w:r w:rsidR="00DE007F" w:rsidRPr="00CF1C14">
              <w:rPr>
                <w:rFonts w:ascii="Arial" w:hAnsi="Arial" w:cs="Arial"/>
              </w:rPr>
              <w:t xml:space="preserve">2 oficiales de </w:t>
            </w:r>
            <w:r w:rsidR="00554133" w:rsidRPr="00CF1C14">
              <w:rPr>
                <w:rFonts w:ascii="Arial" w:hAnsi="Arial" w:cs="Arial"/>
              </w:rPr>
              <w:t>la Sección de D</w:t>
            </w:r>
            <w:r w:rsidR="00DE007F" w:rsidRPr="00CF1C14">
              <w:rPr>
                <w:rFonts w:ascii="Arial" w:hAnsi="Arial" w:cs="Arial"/>
              </w:rPr>
              <w:t xml:space="preserve">elitos </w:t>
            </w:r>
            <w:r w:rsidR="00554133" w:rsidRPr="00CF1C14">
              <w:rPr>
                <w:rFonts w:ascii="Arial" w:hAnsi="Arial" w:cs="Arial"/>
              </w:rPr>
              <w:t>V</w:t>
            </w:r>
            <w:r w:rsidR="00DE007F" w:rsidRPr="00CF1C14">
              <w:rPr>
                <w:rFonts w:ascii="Arial" w:hAnsi="Arial" w:cs="Arial"/>
              </w:rPr>
              <w:t>arios y regionales</w:t>
            </w:r>
            <w:r w:rsidR="00554133" w:rsidRPr="00CF1C14">
              <w:rPr>
                <w:rFonts w:ascii="Arial" w:hAnsi="Arial" w:cs="Arial"/>
              </w:rPr>
              <w:t xml:space="preserve"> que </w:t>
            </w:r>
            <w:r w:rsidR="009412BD" w:rsidRPr="00CF1C14">
              <w:rPr>
                <w:rFonts w:ascii="Arial" w:hAnsi="Arial" w:cs="Arial"/>
              </w:rPr>
              <w:t>colaboraban con</w:t>
            </w:r>
            <w:r w:rsidR="00554133" w:rsidRPr="00CF1C14">
              <w:rPr>
                <w:rFonts w:ascii="Arial" w:hAnsi="Arial" w:cs="Arial"/>
              </w:rPr>
              <w:t xml:space="preserve"> </w:t>
            </w:r>
            <w:r w:rsidR="006442B8" w:rsidRPr="00CF1C14">
              <w:rPr>
                <w:rFonts w:ascii="Arial" w:hAnsi="Arial" w:cs="Arial"/>
              </w:rPr>
              <w:t>l</w:t>
            </w:r>
            <w:r w:rsidR="00554133" w:rsidRPr="00CF1C14">
              <w:rPr>
                <w:rFonts w:ascii="Arial" w:hAnsi="Arial" w:cs="Arial"/>
              </w:rPr>
              <w:t>as diligencias</w:t>
            </w:r>
            <w:r w:rsidR="00E4224E" w:rsidRPr="00CF1C14">
              <w:rPr>
                <w:rFonts w:ascii="Arial" w:hAnsi="Arial" w:cs="Arial"/>
              </w:rPr>
              <w:t xml:space="preserve">, </w:t>
            </w:r>
            <w:r w:rsidR="006442B8" w:rsidRPr="00CF1C14">
              <w:rPr>
                <w:rFonts w:ascii="Arial" w:hAnsi="Arial" w:cs="Arial"/>
              </w:rPr>
              <w:t xml:space="preserve">dicha situación cambió </w:t>
            </w:r>
            <w:r w:rsidR="00E4224E" w:rsidRPr="00CF1C14">
              <w:rPr>
                <w:rFonts w:ascii="Arial" w:hAnsi="Arial" w:cs="Arial"/>
              </w:rPr>
              <w:t>a partir de abri-22 con</w:t>
            </w:r>
            <w:r w:rsidR="006442B8" w:rsidRPr="00CF1C14">
              <w:rPr>
                <w:rFonts w:ascii="Arial" w:hAnsi="Arial" w:cs="Arial"/>
              </w:rPr>
              <w:t xml:space="preserve"> la asignación de recurso específico para dichas </w:t>
            </w:r>
            <w:r w:rsidR="00AA69F4" w:rsidRPr="00CF1C14">
              <w:rPr>
                <w:rFonts w:ascii="Arial" w:hAnsi="Arial" w:cs="Arial"/>
              </w:rPr>
              <w:t>diligencias</w:t>
            </w:r>
          </w:p>
          <w:p w14:paraId="3AE1DF18" w14:textId="77777777" w:rsidR="00F00FE8" w:rsidRPr="00CF1C14" w:rsidRDefault="00F00FE8" w:rsidP="00775750">
            <w:pPr>
              <w:tabs>
                <w:tab w:val="left" w:pos="9639"/>
              </w:tabs>
              <w:ind w:right="30"/>
              <w:jc w:val="both"/>
              <w:rPr>
                <w:rFonts w:ascii="Arial" w:hAnsi="Arial" w:cs="Arial"/>
              </w:rPr>
            </w:pPr>
          </w:p>
          <w:p w14:paraId="0638800D" w14:textId="77777777" w:rsidR="00F00FE8" w:rsidRPr="00CF1C14" w:rsidRDefault="00F02BF5" w:rsidP="00775750">
            <w:pPr>
              <w:tabs>
                <w:tab w:val="left" w:pos="9639"/>
              </w:tabs>
              <w:ind w:right="30"/>
              <w:jc w:val="both"/>
              <w:rPr>
                <w:rFonts w:ascii="Arial" w:hAnsi="Arial" w:cs="Arial"/>
              </w:rPr>
            </w:pPr>
            <w:r w:rsidRPr="00CF1C14">
              <w:rPr>
                <w:rFonts w:ascii="Arial" w:hAnsi="Arial" w:cs="Arial"/>
              </w:rPr>
              <w:t xml:space="preserve"> </w:t>
            </w:r>
          </w:p>
          <w:p w14:paraId="40952E84" w14:textId="77777777" w:rsidR="00F00FE8" w:rsidRPr="00CF1C14" w:rsidRDefault="00F00FE8" w:rsidP="00775750">
            <w:pPr>
              <w:tabs>
                <w:tab w:val="left" w:pos="9639"/>
              </w:tabs>
              <w:ind w:right="30"/>
              <w:jc w:val="both"/>
              <w:rPr>
                <w:rFonts w:ascii="Arial" w:hAnsi="Arial" w:cs="Arial"/>
              </w:rPr>
            </w:pPr>
          </w:p>
          <w:p w14:paraId="362655D8" w14:textId="77777777" w:rsidR="00D715AB" w:rsidRPr="00CF1C14" w:rsidRDefault="00D715AB" w:rsidP="00775750">
            <w:pPr>
              <w:tabs>
                <w:tab w:val="left" w:pos="9639"/>
              </w:tabs>
              <w:ind w:right="30"/>
              <w:jc w:val="both"/>
              <w:rPr>
                <w:rFonts w:ascii="Arial" w:hAnsi="Arial" w:cs="Arial"/>
                <w:i/>
                <w:iCs/>
                <w:sz w:val="24"/>
                <w:szCs w:val="24"/>
              </w:rPr>
            </w:pPr>
            <w:r w:rsidRPr="00CF1C14">
              <w:rPr>
                <w:rFonts w:ascii="Arial" w:hAnsi="Arial" w:cs="Arial"/>
              </w:rPr>
              <w:t xml:space="preserve">Este 21 de </w:t>
            </w:r>
            <w:r w:rsidR="001E2F2E" w:rsidRPr="00CF1C14">
              <w:rPr>
                <w:rFonts w:ascii="Arial" w:hAnsi="Arial" w:cs="Arial"/>
              </w:rPr>
              <w:t>abril</w:t>
            </w:r>
            <w:r w:rsidRPr="00CF1C14">
              <w:rPr>
                <w:rFonts w:ascii="Arial" w:hAnsi="Arial" w:cs="Arial"/>
              </w:rPr>
              <w:t xml:space="preserve"> se </w:t>
            </w:r>
            <w:r w:rsidR="00775750" w:rsidRPr="00CF1C14">
              <w:rPr>
                <w:rFonts w:ascii="Arial" w:hAnsi="Arial" w:cs="Arial"/>
              </w:rPr>
              <w:t xml:space="preserve">publica que el </w:t>
            </w:r>
            <w:r w:rsidRPr="00CF1C14">
              <w:rPr>
                <w:rFonts w:ascii="Arial" w:hAnsi="Arial" w:cs="Arial"/>
              </w:rPr>
              <w:t>OIJ inaugura nueva Sección para la protección del medioambiente</w:t>
            </w:r>
            <w:r w:rsidR="00775750" w:rsidRPr="00CF1C14">
              <w:rPr>
                <w:rFonts w:ascii="Arial" w:hAnsi="Arial" w:cs="Arial"/>
              </w:rPr>
              <w:t>, en donde se indica:</w:t>
            </w:r>
            <w:r w:rsidR="00D67959" w:rsidRPr="00CF1C14">
              <w:rPr>
                <w:rFonts w:ascii="Arial" w:hAnsi="Arial" w:cs="Arial"/>
              </w:rPr>
              <w:t xml:space="preserve"> “</w:t>
            </w:r>
            <w:r w:rsidR="00D67959" w:rsidRPr="00CF1C14">
              <w:rPr>
                <w:rFonts w:ascii="Arial" w:hAnsi="Arial" w:cs="Arial"/>
                <w:i/>
                <w:iCs/>
                <w:sz w:val="24"/>
                <w:szCs w:val="24"/>
              </w:rPr>
              <w:t>Al ser una Sección Especializada, se estarían atendiendo los delitos medioambientales a nivel nacional, mejorando así en todos los sentidos las investigaciones, ya que de esta forma es posible pueden trazar líneas de investigación en Crimen Organizado, tanto a estructuras nacionales como internacionales, en donde el personal puede darle un seguimiento más específico a los casos y con ello, optimizar los resultados obtenidos, pudiendo recolectar distintos tipos de evidencia para que posteriormente sea analizada por parte del área forense y de esta manera se emitan resultados veraces que puedan apoyar la investigación, logrando así la detención de las personas imputadas como responsables de dichos eventos, y brindando además a la Fiscalía Ambiental un sustento adecuado y efectivo en los casos que van a ser presentados al área jurisdiccional”</w:t>
            </w:r>
          </w:p>
          <w:p w14:paraId="77B81BC7" w14:textId="77777777" w:rsidR="00D67959" w:rsidRPr="00CF1C14" w:rsidRDefault="00D67959" w:rsidP="00775750">
            <w:pPr>
              <w:tabs>
                <w:tab w:val="left" w:pos="9639"/>
              </w:tabs>
              <w:ind w:right="30"/>
              <w:jc w:val="both"/>
              <w:rPr>
                <w:rFonts w:ascii="Arial" w:hAnsi="Arial" w:cs="Arial"/>
                <w:i/>
                <w:iCs/>
                <w:sz w:val="24"/>
                <w:szCs w:val="24"/>
              </w:rPr>
            </w:pPr>
          </w:p>
          <w:p w14:paraId="6D0E991A" w14:textId="77777777" w:rsidR="00D67959" w:rsidRDefault="00D67959" w:rsidP="00775750">
            <w:pPr>
              <w:tabs>
                <w:tab w:val="left" w:pos="9639"/>
              </w:tabs>
              <w:ind w:right="30"/>
              <w:jc w:val="both"/>
              <w:rPr>
                <w:rFonts w:ascii="Arial" w:hAnsi="Arial" w:cs="Arial"/>
              </w:rPr>
            </w:pPr>
            <w:r w:rsidRPr="00CF1C14">
              <w:rPr>
                <w:rFonts w:ascii="Arial" w:hAnsi="Arial" w:cs="Arial"/>
                <w:i/>
                <w:iCs/>
                <w:sz w:val="24"/>
                <w:szCs w:val="24"/>
              </w:rPr>
              <w:t>Se adjunta a noticia completa</w:t>
            </w:r>
          </w:p>
          <w:p w14:paraId="6414655E" w14:textId="77777777" w:rsidR="00775750" w:rsidRDefault="00775750" w:rsidP="00775750">
            <w:pPr>
              <w:tabs>
                <w:tab w:val="left" w:pos="9639"/>
              </w:tabs>
              <w:ind w:right="30"/>
              <w:jc w:val="both"/>
              <w:rPr>
                <w:rFonts w:ascii="Arial" w:hAnsi="Arial" w:cs="Arial"/>
              </w:rPr>
            </w:pPr>
          </w:p>
          <w:p w14:paraId="7D81A8C7" w14:textId="77777777" w:rsidR="00775750" w:rsidRDefault="00F06755" w:rsidP="00BA4548">
            <w:pPr>
              <w:tabs>
                <w:tab w:val="left" w:pos="9639"/>
              </w:tabs>
              <w:ind w:right="30"/>
              <w:jc w:val="center"/>
              <w:rPr>
                <w:rFonts w:ascii="Arial" w:hAnsi="Arial" w:cs="Arial"/>
              </w:rPr>
            </w:pPr>
            <w:r>
              <w:rPr>
                <w:rFonts w:ascii="Arial" w:hAnsi="Arial" w:cs="Arial"/>
              </w:rPr>
              <w:object w:dxaOrig="1537" w:dyaOrig="997" w14:anchorId="5E36CDFB">
                <v:shape id="_x0000_i1058" type="#_x0000_t75" style="width:76.5pt;height:49.5pt" o:ole="">
                  <v:imagedata r:id="rId75" o:title=""/>
                </v:shape>
                <o:OLEObject Type="Embed" ProgID="Package" ShapeID="_x0000_i1058" DrawAspect="Icon" ObjectID="_1726032013" r:id="rId76"/>
              </w:object>
            </w:r>
          </w:p>
        </w:tc>
      </w:tr>
      <w:tr w:rsidR="0032532A" w:rsidRPr="0069232A" w14:paraId="5B7D0AD3" w14:textId="77777777" w:rsidTr="00A3337E">
        <w:trPr>
          <w:trHeight w:val="232"/>
        </w:trPr>
        <w:tc>
          <w:tcPr>
            <w:tcW w:w="487" w:type="dxa"/>
            <w:shd w:val="clear" w:color="auto" w:fill="auto"/>
            <w:vAlign w:val="center"/>
          </w:tcPr>
          <w:p w14:paraId="6ED4C14B" w14:textId="77777777" w:rsidR="0032532A" w:rsidRPr="00A25D80" w:rsidRDefault="00202D61" w:rsidP="00BA4548">
            <w:pPr>
              <w:tabs>
                <w:tab w:val="left" w:pos="9639"/>
              </w:tabs>
              <w:ind w:left="-175" w:right="-119"/>
              <w:jc w:val="center"/>
              <w:rPr>
                <w:rFonts w:ascii="Arial" w:hAnsi="Arial" w:cs="Arial"/>
                <w:bCs/>
              </w:rPr>
            </w:pPr>
            <w:r>
              <w:rPr>
                <w:rFonts w:ascii="Arial" w:hAnsi="Arial" w:cs="Arial"/>
                <w:bCs/>
              </w:rPr>
              <w:t>26</w:t>
            </w:r>
          </w:p>
        </w:tc>
        <w:tc>
          <w:tcPr>
            <w:tcW w:w="8155" w:type="dxa"/>
            <w:shd w:val="clear" w:color="auto" w:fill="auto"/>
            <w:vAlign w:val="center"/>
          </w:tcPr>
          <w:p w14:paraId="73085D71" w14:textId="77777777" w:rsidR="0032532A" w:rsidRPr="002C53DF" w:rsidRDefault="0032532A" w:rsidP="006D1B99">
            <w:pPr>
              <w:ind w:right="38"/>
              <w:jc w:val="both"/>
              <w:rPr>
                <w:rFonts w:ascii="Arial" w:hAnsi="Arial" w:cs="Arial"/>
              </w:rPr>
            </w:pPr>
            <w:r w:rsidRPr="002C53DF">
              <w:rPr>
                <w:rFonts w:ascii="Arial" w:hAnsi="Arial" w:cs="Arial"/>
              </w:rPr>
              <w:t xml:space="preserve">Página 47, </w:t>
            </w:r>
            <w:r w:rsidR="00DE6E0C" w:rsidRPr="002C53DF">
              <w:rPr>
                <w:rFonts w:ascii="Arial" w:hAnsi="Arial" w:cs="Arial"/>
              </w:rPr>
              <w:t>tabla</w:t>
            </w:r>
            <w:r w:rsidRPr="002C53DF">
              <w:rPr>
                <w:rFonts w:ascii="Arial" w:hAnsi="Arial" w:cs="Arial"/>
              </w:rPr>
              <w:t xml:space="preserve"> 11: </w:t>
            </w:r>
          </w:p>
          <w:p w14:paraId="22F5BA5A" w14:textId="77777777" w:rsidR="0032532A" w:rsidRPr="002C53DF" w:rsidRDefault="0032532A" w:rsidP="006D1B99">
            <w:pPr>
              <w:ind w:right="38"/>
              <w:jc w:val="both"/>
              <w:rPr>
                <w:rFonts w:ascii="Arial" w:hAnsi="Arial" w:cs="Arial"/>
              </w:rPr>
            </w:pPr>
            <w:r w:rsidRPr="002C53DF">
              <w:rPr>
                <w:rFonts w:ascii="Arial" w:hAnsi="Arial" w:cs="Arial"/>
              </w:rPr>
              <w:t>La propuesta presentada por el Departamento de Planificación es totalmente inadecuada por la poca cantidad del recurso humano en una zona que debe cubrir un territorio muy amplio donde se tiene una zona marítima con muchas costas y que es conocido el ingreso de grandes cargamentos de droga, donde el Crimen Organizado se moviliza sin mayores restricciones entre los países vecinos, además es un territorio con grandes áreas de conservación y también se debe atender entre otros a una población considerada como vulnerable y protegida internacionalmente como son los indígenas, es ahí donde se les solicita revisar no sólo la cantidad de personal propuesto, sino también las funciones que le estarían dando al Oficial de Investigación propuestos por ustedes para que administre esa oficina, de mantenerse lo anterior nos oponemos totalmente a que se siga con esas malas prácticas de colocar personal a ejercer funciones que no les corresponde, por lo tanto requerimos que se cumpla con lo establecido en el  Manual de Puestos, porque están proponiendo a un oficial para que administre una oficina y el Manual indica que un solamente podrá asignar, supervisar y controlar las labores de investigación que realiza el grupo a su cargo, pero en ninguna parte del documento se indica que un Oficial deba administrar y mucho menos evaluar a su personal, por esa situación reiteramos nuestra oposición a que se siga cometiendo ese grave error de nombrar personal sin el perfil competencial requerido solamente para evitarse un gasto superior y que eso permita poner en riesgo al Estado cuando puedan plantear una acusación por estar ejerciendo funciones que no están descritas en el puesto que están desempeñando. Mantenemos nuestra posición de establecer una estructura adecuada con 13 personas colaboradoras, siempre con la finalidad de poder brindar un servicio público de calidad y más ahora cuando han declarado a Puerto Jiménez como el cantón No. 84.</w:t>
            </w:r>
          </w:p>
          <w:p w14:paraId="47FAE3BD" w14:textId="77777777" w:rsidR="0032532A" w:rsidRPr="002C53DF" w:rsidRDefault="00132C7A" w:rsidP="006D1B99">
            <w:pPr>
              <w:ind w:right="38"/>
              <w:jc w:val="both"/>
              <w:rPr>
                <w:rFonts w:ascii="Arial" w:hAnsi="Arial" w:cs="Arial"/>
              </w:rPr>
            </w:pPr>
            <w:r>
              <w:rPr>
                <w:noProof/>
              </w:rPr>
              <w:pict w14:anchorId="44F757FC">
                <v:shape id="Picture 635" o:spid="_x0000_s1055" type="#_x0000_t75" alt="Tabla&#10;&#10;Descripción generada automáticamente" style="position:absolute;left:0;text-align:left;margin-left:77.1pt;margin-top:1.9pt;width:219.2pt;height:81.9pt;z-index:5;visibility:visible;mso-width-relative:margin;mso-height-relative:margin">
                  <v:imagedata r:id="rId77" o:title="Tabla&#10;&#10;Descripción generada automáticamente"/>
                </v:shape>
              </w:pict>
            </w:r>
          </w:p>
          <w:p w14:paraId="7EFFA9B7" w14:textId="77777777" w:rsidR="0032532A" w:rsidRPr="002C53DF" w:rsidRDefault="0032532A" w:rsidP="006D1B99">
            <w:pPr>
              <w:ind w:right="38"/>
              <w:jc w:val="both"/>
              <w:rPr>
                <w:rFonts w:ascii="Arial" w:hAnsi="Arial" w:cs="Arial"/>
              </w:rPr>
            </w:pPr>
          </w:p>
          <w:p w14:paraId="311ECC70" w14:textId="77777777" w:rsidR="0032532A" w:rsidRPr="002C53DF" w:rsidRDefault="0032532A" w:rsidP="006D1B99">
            <w:pPr>
              <w:ind w:right="38"/>
              <w:jc w:val="both"/>
              <w:rPr>
                <w:rFonts w:ascii="Arial" w:hAnsi="Arial" w:cs="Arial"/>
              </w:rPr>
            </w:pPr>
          </w:p>
          <w:p w14:paraId="0595C161" w14:textId="77777777" w:rsidR="0032532A" w:rsidRPr="002C53DF" w:rsidRDefault="0032532A" w:rsidP="006D1B99">
            <w:pPr>
              <w:ind w:right="38"/>
              <w:jc w:val="both"/>
              <w:rPr>
                <w:rFonts w:ascii="Arial" w:hAnsi="Arial" w:cs="Arial"/>
              </w:rPr>
            </w:pPr>
          </w:p>
          <w:p w14:paraId="5D284DCD" w14:textId="77777777" w:rsidR="0032532A" w:rsidRPr="002C53DF" w:rsidRDefault="0032532A" w:rsidP="006D1B99">
            <w:pPr>
              <w:ind w:right="38"/>
              <w:jc w:val="both"/>
              <w:rPr>
                <w:rFonts w:ascii="Arial" w:hAnsi="Arial" w:cs="Arial"/>
              </w:rPr>
            </w:pPr>
          </w:p>
          <w:p w14:paraId="6E3D87B6" w14:textId="77777777" w:rsidR="0032532A" w:rsidRPr="002C53DF" w:rsidRDefault="0032532A" w:rsidP="006D1B99">
            <w:pPr>
              <w:ind w:right="38"/>
              <w:jc w:val="both"/>
              <w:rPr>
                <w:rFonts w:ascii="Arial" w:hAnsi="Arial" w:cs="Arial"/>
              </w:rPr>
            </w:pPr>
          </w:p>
          <w:p w14:paraId="498C53F1" w14:textId="77777777" w:rsidR="0032532A" w:rsidRPr="002C53DF" w:rsidRDefault="0032532A" w:rsidP="006D1B99">
            <w:pPr>
              <w:ind w:right="38"/>
              <w:jc w:val="both"/>
              <w:rPr>
                <w:rFonts w:ascii="Arial" w:hAnsi="Arial" w:cs="Arial"/>
              </w:rPr>
            </w:pPr>
          </w:p>
          <w:p w14:paraId="277D2416" w14:textId="77777777" w:rsidR="0032532A" w:rsidRPr="002C53DF" w:rsidRDefault="00132C7A" w:rsidP="006D1B99">
            <w:pPr>
              <w:ind w:right="38"/>
              <w:jc w:val="both"/>
              <w:rPr>
                <w:rFonts w:ascii="Arial" w:hAnsi="Arial" w:cs="Arial"/>
              </w:rPr>
            </w:pPr>
            <w:r>
              <w:rPr>
                <w:noProof/>
              </w:rPr>
              <w:pict w14:anchorId="5FF73FE1">
                <v:shape id="Picture 637" o:spid="_x0000_s1054" type="#_x0000_t75" alt="Tabla&#10;&#10;Descripción generada automáticamente" style="position:absolute;left:0;text-align:left;margin-left:76.65pt;margin-top:3.1pt;width:219.2pt;height:81.9pt;z-index:6;visibility:visible;mso-width-relative:margin;mso-height-relative:margin">
                  <v:imagedata r:id="rId78" o:title="Tabla&#10;&#10;Descripción generada automáticamente"/>
                </v:shape>
              </w:pict>
            </w:r>
          </w:p>
          <w:p w14:paraId="06DE2A2D" w14:textId="77777777" w:rsidR="0032532A" w:rsidRPr="002C53DF" w:rsidRDefault="0032532A" w:rsidP="006D1B99">
            <w:pPr>
              <w:ind w:right="38"/>
              <w:jc w:val="both"/>
              <w:rPr>
                <w:rFonts w:ascii="Arial" w:hAnsi="Arial" w:cs="Arial"/>
              </w:rPr>
            </w:pPr>
          </w:p>
          <w:p w14:paraId="1404AD15" w14:textId="77777777" w:rsidR="0032532A" w:rsidRPr="002C53DF" w:rsidRDefault="0032532A" w:rsidP="006D1B99">
            <w:pPr>
              <w:ind w:right="38"/>
              <w:jc w:val="both"/>
              <w:rPr>
                <w:rFonts w:ascii="Arial" w:hAnsi="Arial" w:cs="Arial"/>
              </w:rPr>
            </w:pPr>
          </w:p>
          <w:p w14:paraId="1270C2F7" w14:textId="77777777" w:rsidR="0032532A" w:rsidRPr="002C53DF" w:rsidRDefault="0032532A" w:rsidP="006D1B99">
            <w:pPr>
              <w:ind w:right="38"/>
              <w:jc w:val="both"/>
              <w:rPr>
                <w:rFonts w:ascii="Arial" w:hAnsi="Arial" w:cs="Arial"/>
              </w:rPr>
            </w:pPr>
          </w:p>
          <w:p w14:paraId="0AF44A63" w14:textId="77777777" w:rsidR="0032532A" w:rsidRPr="002C53DF" w:rsidRDefault="0032532A" w:rsidP="006D1B99">
            <w:pPr>
              <w:ind w:right="38"/>
              <w:jc w:val="both"/>
              <w:rPr>
                <w:rFonts w:ascii="Arial" w:hAnsi="Arial" w:cs="Arial"/>
              </w:rPr>
            </w:pPr>
          </w:p>
          <w:p w14:paraId="58D66479" w14:textId="77777777" w:rsidR="0032532A" w:rsidRPr="002C53DF" w:rsidRDefault="0032532A" w:rsidP="006D1B99">
            <w:pPr>
              <w:ind w:right="38"/>
              <w:jc w:val="both"/>
              <w:rPr>
                <w:rFonts w:ascii="Arial" w:hAnsi="Arial" w:cs="Arial"/>
              </w:rPr>
            </w:pPr>
          </w:p>
          <w:p w14:paraId="33D94BC0" w14:textId="77777777" w:rsidR="0032532A" w:rsidRPr="002C53DF" w:rsidRDefault="0032532A" w:rsidP="006D1B99">
            <w:pPr>
              <w:spacing w:line="259" w:lineRule="auto"/>
              <w:ind w:right="8607"/>
              <w:jc w:val="both"/>
              <w:rPr>
                <w:rFonts w:ascii="Arial" w:hAnsi="Arial" w:cs="Arial"/>
              </w:rPr>
            </w:pPr>
            <w:r w:rsidRPr="002C53DF">
              <w:rPr>
                <w:rFonts w:ascii="Arial" w:hAnsi="Arial" w:cs="Arial"/>
              </w:rPr>
              <w:t xml:space="preserve">  </w:t>
            </w:r>
          </w:p>
          <w:p w14:paraId="323BDDC4" w14:textId="77777777" w:rsidR="0032532A" w:rsidRPr="00A25D80" w:rsidRDefault="0032532A" w:rsidP="006D1B99">
            <w:pPr>
              <w:tabs>
                <w:tab w:val="left" w:pos="9639"/>
              </w:tabs>
              <w:jc w:val="both"/>
              <w:rPr>
                <w:rFonts w:ascii="Arial" w:hAnsi="Arial" w:cs="Arial"/>
              </w:rPr>
            </w:pPr>
          </w:p>
        </w:tc>
        <w:tc>
          <w:tcPr>
            <w:tcW w:w="5387" w:type="dxa"/>
            <w:shd w:val="clear" w:color="auto" w:fill="auto"/>
            <w:vAlign w:val="center"/>
          </w:tcPr>
          <w:p w14:paraId="3DB779F3" w14:textId="77777777" w:rsidR="00417EF5" w:rsidRDefault="0032532A" w:rsidP="006D1B99">
            <w:pPr>
              <w:tabs>
                <w:tab w:val="left" w:pos="9639"/>
              </w:tabs>
              <w:ind w:right="30"/>
              <w:jc w:val="both"/>
              <w:rPr>
                <w:rFonts w:ascii="Arial" w:hAnsi="Arial" w:cs="Arial"/>
              </w:rPr>
            </w:pPr>
            <w:r>
              <w:rPr>
                <w:rFonts w:ascii="Arial" w:hAnsi="Arial" w:cs="Arial"/>
              </w:rPr>
              <w:t>Se toma nota de lo indicado, tal como se mencionó en el punto 23 y se incluyó en recomendaciones, se realizará un seguimiento posterior a la puesta en marcha de la estructura base, para determinar si es requerido ampliar el recurso humano</w:t>
            </w:r>
            <w:r w:rsidR="007B5745">
              <w:rPr>
                <w:rFonts w:ascii="Arial" w:hAnsi="Arial" w:cs="Arial"/>
              </w:rPr>
              <w:t>, además</w:t>
            </w:r>
            <w:r w:rsidR="00E3442B">
              <w:t xml:space="preserve"> </w:t>
            </w:r>
            <w:r w:rsidR="00E3442B" w:rsidRPr="00E3442B">
              <w:rPr>
                <w:rFonts w:ascii="Arial" w:hAnsi="Arial" w:cs="Arial"/>
              </w:rPr>
              <w:t>la Corte Plena en sesión 21-2021 del 01 de junio de 2021, artículo II, acordó hacer una instancia al Ministerio de Hacienda y a la Asamblea Legislativa para que se valorara la posibilidad de contar con financiamiento adicional al gasto ordinario del Poder Judicial para atender las nuevas obligaciones encomendadas por la Asamblea Legislativa, entre ellas la Ley 9481 “Creación de la Jurisdicción Especializada en Delincuencia Organizada en Costa Rica” (recursos solicitados mediante oficio 128-P-2021 de 15 de junio)</w:t>
            </w:r>
            <w:r w:rsidR="00E3442B">
              <w:rPr>
                <w:rFonts w:ascii="Arial" w:hAnsi="Arial" w:cs="Arial"/>
              </w:rPr>
              <w:t>, con esto</w:t>
            </w:r>
            <w:r w:rsidR="007B5745">
              <w:rPr>
                <w:rFonts w:ascii="Arial" w:hAnsi="Arial" w:cs="Arial"/>
              </w:rPr>
              <w:t xml:space="preserve"> la institución recibe un total de 4</w:t>
            </w:r>
            <w:r w:rsidR="004F3268">
              <w:rPr>
                <w:rFonts w:ascii="Arial" w:hAnsi="Arial" w:cs="Arial"/>
              </w:rPr>
              <w:t>1</w:t>
            </w:r>
            <w:r w:rsidR="007B5745">
              <w:rPr>
                <w:rFonts w:ascii="Arial" w:hAnsi="Arial" w:cs="Arial"/>
              </w:rPr>
              <w:t>3 plazas nuevas para fortalecer las estructuras organizaciones que atienden Delincuencia Organizada, esto en atención a la entrada en vigencia en el 2022 de la Ley de la Jurisdicción Especializada en Del</w:t>
            </w:r>
            <w:r w:rsidR="00E61836">
              <w:rPr>
                <w:rFonts w:ascii="Arial" w:hAnsi="Arial" w:cs="Arial"/>
              </w:rPr>
              <w:t>i</w:t>
            </w:r>
            <w:r w:rsidR="007B5745">
              <w:rPr>
                <w:rFonts w:ascii="Arial" w:hAnsi="Arial" w:cs="Arial"/>
              </w:rPr>
              <w:t>ncuencia Organizada</w:t>
            </w:r>
            <w:r w:rsidR="00AA1FBC">
              <w:rPr>
                <w:rFonts w:ascii="Arial" w:hAnsi="Arial" w:cs="Arial"/>
              </w:rPr>
              <w:t>.</w:t>
            </w:r>
          </w:p>
          <w:p w14:paraId="42CE3FA3" w14:textId="77777777" w:rsidR="00417EF5" w:rsidRDefault="00417EF5" w:rsidP="006D1B99">
            <w:pPr>
              <w:tabs>
                <w:tab w:val="left" w:pos="9639"/>
              </w:tabs>
              <w:ind w:right="30"/>
              <w:jc w:val="both"/>
              <w:rPr>
                <w:rFonts w:ascii="Arial" w:hAnsi="Arial" w:cs="Arial"/>
              </w:rPr>
            </w:pPr>
          </w:p>
          <w:p w14:paraId="7D6C1A51" w14:textId="77777777" w:rsidR="005A13B5" w:rsidRDefault="00417EF5" w:rsidP="006D1B99">
            <w:pPr>
              <w:tabs>
                <w:tab w:val="left" w:pos="9639"/>
              </w:tabs>
              <w:ind w:right="30"/>
              <w:jc w:val="both"/>
              <w:rPr>
                <w:rFonts w:ascii="Arial" w:hAnsi="Arial" w:cs="Arial"/>
              </w:rPr>
            </w:pPr>
            <w:r w:rsidDel="00432584">
              <w:rPr>
                <w:rFonts w:ascii="Arial" w:hAnsi="Arial" w:cs="Arial"/>
              </w:rPr>
              <w:t>Además</w:t>
            </w:r>
            <w:r w:rsidR="00432584">
              <w:rPr>
                <w:rFonts w:ascii="Arial" w:hAnsi="Arial" w:cs="Arial"/>
              </w:rPr>
              <w:t>,</w:t>
            </w:r>
            <w:r>
              <w:rPr>
                <w:rFonts w:ascii="Arial" w:hAnsi="Arial" w:cs="Arial"/>
              </w:rPr>
              <w:t xml:space="preserve"> es importante indicar que la revisión de los perfiles competencia</w:t>
            </w:r>
            <w:r w:rsidR="005A13B5">
              <w:rPr>
                <w:rFonts w:ascii="Arial" w:hAnsi="Arial" w:cs="Arial"/>
              </w:rPr>
              <w:t xml:space="preserve">les es competencia de Gestión Humana por lo que se </w:t>
            </w:r>
            <w:r w:rsidR="00432584">
              <w:rPr>
                <w:rFonts w:ascii="Arial" w:hAnsi="Arial" w:cs="Arial"/>
              </w:rPr>
              <w:t>incluye la</w:t>
            </w:r>
            <w:r w:rsidR="005A13B5">
              <w:rPr>
                <w:rFonts w:ascii="Arial" w:hAnsi="Arial" w:cs="Arial"/>
              </w:rPr>
              <w:t xml:space="preserve"> observación </w:t>
            </w:r>
            <w:r w:rsidR="00432584">
              <w:rPr>
                <w:rFonts w:ascii="Arial" w:hAnsi="Arial" w:cs="Arial"/>
              </w:rPr>
              <w:t>y recomendación a</w:t>
            </w:r>
            <w:r w:rsidR="005A13B5">
              <w:rPr>
                <w:rFonts w:ascii="Arial" w:hAnsi="Arial" w:cs="Arial"/>
              </w:rPr>
              <w:t xml:space="preserve"> dicha instancia, dado que esta dirección no es quien asigna labores como la </w:t>
            </w:r>
            <w:r w:rsidR="00E1394C">
              <w:rPr>
                <w:rFonts w:ascii="Arial" w:hAnsi="Arial" w:cs="Arial"/>
              </w:rPr>
              <w:t>evaluación del personal a cargo.</w:t>
            </w:r>
          </w:p>
          <w:p w14:paraId="373A87EB" w14:textId="77777777" w:rsidR="00417EF5" w:rsidRPr="00231085" w:rsidRDefault="00417EF5" w:rsidP="006D1B99">
            <w:pPr>
              <w:tabs>
                <w:tab w:val="left" w:pos="9639"/>
              </w:tabs>
              <w:ind w:right="30"/>
              <w:jc w:val="both"/>
              <w:rPr>
                <w:rFonts w:ascii="Arial" w:hAnsi="Arial" w:cs="Arial"/>
              </w:rPr>
            </w:pPr>
          </w:p>
        </w:tc>
      </w:tr>
      <w:tr w:rsidR="0032532A" w:rsidRPr="0069232A" w14:paraId="53A9D7AD" w14:textId="77777777" w:rsidTr="00A3337E">
        <w:trPr>
          <w:trHeight w:val="232"/>
        </w:trPr>
        <w:tc>
          <w:tcPr>
            <w:tcW w:w="487" w:type="dxa"/>
            <w:shd w:val="clear" w:color="auto" w:fill="auto"/>
            <w:vAlign w:val="center"/>
          </w:tcPr>
          <w:p w14:paraId="6715334A"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w:t>
            </w:r>
            <w:r w:rsidR="00202D61">
              <w:rPr>
                <w:rFonts w:ascii="Arial" w:hAnsi="Arial" w:cs="Arial"/>
                <w:bCs/>
              </w:rPr>
              <w:t>7</w:t>
            </w:r>
          </w:p>
        </w:tc>
        <w:tc>
          <w:tcPr>
            <w:tcW w:w="8155" w:type="dxa"/>
            <w:shd w:val="clear" w:color="auto" w:fill="auto"/>
            <w:vAlign w:val="center"/>
          </w:tcPr>
          <w:p w14:paraId="335D9AA4" w14:textId="77777777" w:rsidR="0032532A" w:rsidRPr="002C53DF" w:rsidRDefault="0032532A" w:rsidP="006D1B99">
            <w:pPr>
              <w:tabs>
                <w:tab w:val="left" w:pos="9639"/>
              </w:tabs>
              <w:jc w:val="both"/>
              <w:rPr>
                <w:rFonts w:ascii="Arial" w:eastAsia="Book Antiqua" w:hAnsi="Arial" w:cs="Arial"/>
              </w:rPr>
            </w:pPr>
            <w:r w:rsidRPr="00AF5827">
              <w:rPr>
                <w:rFonts w:ascii="Arial" w:hAnsi="Arial" w:cs="Arial"/>
              </w:rPr>
              <w:t xml:space="preserve">Páginas </w:t>
            </w:r>
            <w:r w:rsidRPr="002C53DF">
              <w:rPr>
                <w:rFonts w:ascii="Arial" w:eastAsia="Book Antiqua" w:hAnsi="Arial" w:cs="Arial"/>
              </w:rPr>
              <w:t xml:space="preserve">46 a 48, </w:t>
            </w:r>
            <w:r w:rsidRPr="00A25D80">
              <w:rPr>
                <w:rFonts w:ascii="Arial" w:eastAsia="Book Antiqua" w:hAnsi="Arial" w:cs="Arial"/>
              </w:rPr>
              <w:t>párrafo</w:t>
            </w:r>
            <w:r w:rsidRPr="002C53DF">
              <w:rPr>
                <w:rFonts w:ascii="Arial" w:eastAsia="Book Antiqua" w:hAnsi="Arial" w:cs="Arial"/>
              </w:rPr>
              <w:t xml:space="preserve"> 1 y 2: </w:t>
            </w:r>
          </w:p>
          <w:p w14:paraId="2902499D" w14:textId="77777777" w:rsidR="0032532A" w:rsidRPr="002C53DF" w:rsidRDefault="0032532A" w:rsidP="006D1B99">
            <w:pPr>
              <w:spacing w:after="233" w:line="360" w:lineRule="auto"/>
              <w:ind w:right="63"/>
              <w:jc w:val="both"/>
              <w:rPr>
                <w:rFonts w:ascii="Arial" w:hAnsi="Arial" w:cs="Arial"/>
              </w:rPr>
            </w:pPr>
            <w:r w:rsidRPr="002C53DF">
              <w:rPr>
                <w:rFonts w:ascii="Arial" w:hAnsi="Arial" w:cs="Arial"/>
              </w:rPr>
              <w:t xml:space="preserve">El narcotráfico y crimen organizado como fenómeno nacional afectan todos los extremos del territorio junto a su delitos conexón, en creciente avance de violencia, de manera que todas las estrategias que hasta el momento el Estado ha orientado para mitigar sus efectos nocivos, no han sido tan efectivas, debido a que existen muchos pormenores que aún no afectamos a falta de recurso. </w:t>
            </w:r>
          </w:p>
          <w:p w14:paraId="57CEE32D" w14:textId="77777777" w:rsidR="0032532A" w:rsidRPr="002C53DF" w:rsidRDefault="0032532A" w:rsidP="006D1B99">
            <w:pPr>
              <w:spacing w:after="348" w:line="259" w:lineRule="auto"/>
              <w:ind w:left="7"/>
              <w:jc w:val="both"/>
              <w:rPr>
                <w:rFonts w:ascii="Arial" w:hAnsi="Arial" w:cs="Arial"/>
              </w:rPr>
            </w:pPr>
            <w:r w:rsidRPr="002C53DF">
              <w:rPr>
                <w:rFonts w:ascii="Arial" w:hAnsi="Arial" w:cs="Arial"/>
              </w:rPr>
              <w:t xml:space="preserve">Esta problemática inquieta regiones muy particulares y que son de apetito criminal debido a sus características específicas, es así como esta zona baja de la costa pacífica es considerada de mayor alto tránsito de narcotráfico marítimo y aereo, pues las ventajas que brinda el golfo y las zonas protegidas a los criminales constituyen una extensión considerable de tierras y espacios que no pueden ser cubiertos o abordados de forma permanente por los cuerpos policiales. </w:t>
            </w:r>
          </w:p>
          <w:p w14:paraId="36EE18B4" w14:textId="77777777" w:rsidR="0032532A" w:rsidRPr="002C53DF" w:rsidRDefault="0032532A" w:rsidP="006D1B99">
            <w:pPr>
              <w:spacing w:line="360" w:lineRule="auto"/>
              <w:ind w:left="7" w:right="98"/>
              <w:jc w:val="both"/>
              <w:rPr>
                <w:rFonts w:ascii="Arial" w:hAnsi="Arial" w:cs="Arial"/>
              </w:rPr>
            </w:pPr>
            <w:r w:rsidRPr="002C53DF">
              <w:rPr>
                <w:rFonts w:ascii="Arial" w:hAnsi="Arial" w:cs="Arial"/>
              </w:rPr>
              <w:t xml:space="preserve">Según el último boletín informativo del Instituto Costarricense sobre Drogas (ICD) para enero 2022 (p.4) la costa pacífica se ha convertido en el sector con mayor carga de decomisos de Marihuana y Cocaína, según se aprecia en la siguiente ilustración. </w:t>
            </w:r>
          </w:p>
          <w:p w14:paraId="673685AF" w14:textId="77777777" w:rsidR="0032532A" w:rsidRPr="002C53DF" w:rsidRDefault="00132C7A" w:rsidP="006D1B99">
            <w:pPr>
              <w:spacing w:after="364" w:line="259" w:lineRule="auto"/>
              <w:jc w:val="both"/>
              <w:rPr>
                <w:rFonts w:ascii="Arial" w:hAnsi="Arial" w:cs="Arial"/>
              </w:rPr>
            </w:pPr>
            <w:r>
              <w:rPr>
                <w:noProof/>
              </w:rPr>
            </w:r>
            <w:r>
              <w:pict w14:anchorId="7788EF7F">
                <v:group id="Group 12633" o:spid="_x0000_s1050" style="width:330pt;height:292.9pt;mso-position-horizontal-relative:char;mso-position-vertical-relative:line" coordsize="41910,372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SloAKKSloAKKSl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SilooASilooASlooo&#10;ASjA9KWigAooooAKSlooASilooASjA9KWigBKKWigBKWiigBKKWigAooooAKKKKACiiigAooooAK&#10;KKKACiiigAooooAKKKKACiiigAooooAKKKKACiiigAooooAKKKKACiiigAooooAKKKKACiiigAoo&#10;ooAKKKKACiiigAooooAKKKKACiiigAooooAKKKKACiiigAooooAKKKKACiiigAooooAKKKKACik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">
                  <v:shape id="Picture 699" o:spid="_x0000_s1051" type="#_x0000_t75" style="position:absolute;width:41910;height:186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">
                    <v:imagedata r:id="rId79" o:title=""/>
                  </v:shape>
                  <v:shape id="Picture 701" o:spid="_x0000_s1052" type="#_x0000_t75" style="position:absolute;top:18608;width:41910;height:185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">
                    <v:imagedata r:id="rId80" o:title=""/>
                  </v:shape>
                  <v:shape id="Shape 702" o:spid="_x0000_s1053" style="position:absolute;left:6598;top:22189;width:29520;height:1844;visibility:visible;mso-wrap-style:square;v-text-anchor:top" coordsize="2951988,184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" path="m,184404r2951988,l2951988,,,,,184404xe" filled="f" strokecolor="red" strokeweight=".77264mm">
                    <v:stroke miterlimit="66585f" joinstyle="miter"/>
                    <v:path arrowok="t" textboxrect="0,0,2951988,184404"/>
                  </v:shape>
                  <w10:wrap type="none"/>
                  <w10:anchorlock/>
                </v:group>
              </w:pict>
            </w:r>
          </w:p>
          <w:p w14:paraId="31B371AD" w14:textId="77777777" w:rsidR="0032532A" w:rsidRPr="002C53DF" w:rsidRDefault="0032532A" w:rsidP="006D1B99">
            <w:pPr>
              <w:spacing w:after="1" w:line="360" w:lineRule="auto"/>
              <w:ind w:left="7" w:right="97"/>
              <w:jc w:val="both"/>
              <w:rPr>
                <w:rFonts w:ascii="Arial" w:hAnsi="Arial" w:cs="Arial"/>
              </w:rPr>
            </w:pPr>
            <w:r w:rsidRPr="002C53DF">
              <w:rPr>
                <w:rFonts w:ascii="Arial" w:hAnsi="Arial" w:cs="Arial"/>
              </w:rPr>
              <w:t xml:space="preserve">Estimaciones policiales sobre narcotráfico, valoran que en esta zona se confisca más del 70% de la droga de la región, siendo que la extensión marítima y las particulares características del Parque Nacional Corcovado, Reserva Forestal Golfo Dulce y Parque Nacional Piedras Blancas cuya convergencia forma una serie de canales terrestres y acuáticos utilizados por la criminalidad organizada. </w:t>
            </w:r>
          </w:p>
          <w:p w14:paraId="4C1CD14A" w14:textId="77777777" w:rsidR="0032532A" w:rsidRPr="002C53DF" w:rsidRDefault="0032532A" w:rsidP="006D1B99">
            <w:pPr>
              <w:spacing w:line="360" w:lineRule="auto"/>
              <w:ind w:right="62"/>
              <w:jc w:val="both"/>
              <w:rPr>
                <w:rFonts w:ascii="Arial" w:hAnsi="Arial" w:cs="Arial"/>
              </w:rPr>
            </w:pPr>
            <w:r w:rsidRPr="002C53DF">
              <w:rPr>
                <w:rFonts w:ascii="Arial" w:hAnsi="Arial" w:cs="Arial"/>
              </w:rPr>
              <w:t xml:space="preserve">Según la revista internacional “InSight Crime” el grueso de la cocaína ingresa al país en lanchas rápidas, semisumergibles y en las embarcaciones desmanteladas y encubiertas que se conocen como barcos de bajo perfil procedentes de Colombia, </w:t>
            </w:r>
          </w:p>
          <w:p w14:paraId="0895DCC0" w14:textId="77777777" w:rsidR="0032532A" w:rsidRPr="002C53DF" w:rsidRDefault="0032532A" w:rsidP="006D1B99">
            <w:pPr>
              <w:spacing w:after="228" w:line="367" w:lineRule="auto"/>
              <w:ind w:right="62"/>
              <w:jc w:val="both"/>
              <w:rPr>
                <w:rFonts w:ascii="Arial" w:hAnsi="Arial" w:cs="Arial"/>
              </w:rPr>
            </w:pPr>
            <w:r w:rsidRPr="00A25D80">
              <w:rPr>
                <w:rFonts w:ascii="Arial" w:eastAsia="Arial" w:hAnsi="Arial" w:cs="Arial"/>
                <w:b/>
              </w:rPr>
              <w:t xml:space="preserve">“(…) </w:t>
            </w:r>
            <w:r w:rsidRPr="00A25D80">
              <w:rPr>
                <w:rFonts w:ascii="Arial" w:eastAsia="Arial" w:hAnsi="Arial" w:cs="Arial"/>
                <w:b/>
                <w:i/>
              </w:rPr>
              <w:t>la mayoría de esos cargamentos llegan al paraíso de los traficantes al sur del país, con sus playas y ensenadas, en la península de Osa sobre el Pacífico</w:t>
            </w:r>
            <w:r w:rsidRPr="00A25D80">
              <w:rPr>
                <w:rFonts w:ascii="Arial" w:eastAsia="Arial" w:hAnsi="Arial" w:cs="Arial"/>
                <w:b/>
              </w:rPr>
              <w:t>”</w:t>
            </w:r>
            <w:r w:rsidRPr="002C53DF">
              <w:rPr>
                <w:rFonts w:ascii="Arial" w:hAnsi="Arial" w:cs="Arial"/>
              </w:rPr>
              <w:t xml:space="preserve"> (2022, s.p.), notándose como ya se le da una categoría paradisiaca a este lugar para los narcotraficantes. </w:t>
            </w:r>
          </w:p>
          <w:p w14:paraId="7842758F" w14:textId="77777777" w:rsidR="0032532A" w:rsidRPr="002C53DF" w:rsidRDefault="0032532A" w:rsidP="006D1B99">
            <w:pPr>
              <w:spacing w:line="360" w:lineRule="auto"/>
              <w:ind w:right="63"/>
              <w:jc w:val="both"/>
              <w:rPr>
                <w:rFonts w:ascii="Arial" w:hAnsi="Arial" w:cs="Arial"/>
              </w:rPr>
            </w:pPr>
            <w:r w:rsidRPr="002C53DF">
              <w:rPr>
                <w:rFonts w:ascii="Arial" w:hAnsi="Arial" w:cs="Arial"/>
              </w:rPr>
              <w:t xml:space="preserve">Recientemente las autoridades del Sistema Nacional de Áreas de Conservación (SINAC) y el Ministerio de Seguridad Pública (MSP) con sus diferentes representaciones como </w:t>
            </w:r>
          </w:p>
          <w:p w14:paraId="28A4D78D" w14:textId="77777777" w:rsidR="0032532A" w:rsidRPr="002C53DF" w:rsidRDefault="0032532A" w:rsidP="006D1B99">
            <w:pPr>
              <w:spacing w:after="235" w:line="360" w:lineRule="auto"/>
              <w:ind w:right="65"/>
              <w:jc w:val="both"/>
              <w:rPr>
                <w:rFonts w:ascii="Arial" w:hAnsi="Arial" w:cs="Arial"/>
              </w:rPr>
            </w:pPr>
            <w:r w:rsidRPr="002C53DF">
              <w:rPr>
                <w:rFonts w:ascii="Arial" w:hAnsi="Arial" w:cs="Arial"/>
              </w:rPr>
              <w:t xml:space="preserve">Guardacostas, Turística y PCD alistan mega operativos contra el narcotráfico y la delincuencia ambiental en este sector de Osa. </w:t>
            </w:r>
          </w:p>
          <w:p w14:paraId="56EE0594" w14:textId="77777777" w:rsidR="0032532A" w:rsidRPr="002C53DF" w:rsidRDefault="0032532A" w:rsidP="006D1B99">
            <w:pPr>
              <w:spacing w:after="233" w:line="360" w:lineRule="auto"/>
              <w:ind w:right="62"/>
              <w:jc w:val="both"/>
              <w:rPr>
                <w:rFonts w:ascii="Arial" w:hAnsi="Arial" w:cs="Arial"/>
              </w:rPr>
            </w:pPr>
            <w:r w:rsidRPr="002C53DF">
              <w:rPr>
                <w:rFonts w:ascii="Arial" w:hAnsi="Arial" w:cs="Arial"/>
              </w:rPr>
              <w:t xml:space="preserve">La cercanía con la frontera panameña también suma complejidad extrema al tratamiento y atención de casos complejos, que requieren de sumar grandes extensiones de traslado para la atención pronta de las víctimas, además de afectar la premisa criminalística del principio de intercambio y la posibilidad de perder elementos indíciales para la investigación. </w:t>
            </w:r>
          </w:p>
          <w:p w14:paraId="0458D1F1" w14:textId="77777777" w:rsidR="0032532A" w:rsidRDefault="0032532A" w:rsidP="006D1B99">
            <w:pPr>
              <w:tabs>
                <w:tab w:val="left" w:pos="9639"/>
              </w:tabs>
              <w:jc w:val="both"/>
              <w:rPr>
                <w:rFonts w:ascii="Arial" w:hAnsi="Arial" w:cs="Arial"/>
              </w:rPr>
            </w:pPr>
            <w:r w:rsidRPr="002C53DF">
              <w:rPr>
                <w:rFonts w:ascii="Arial" w:hAnsi="Arial" w:cs="Arial"/>
              </w:rPr>
              <w:t>El aislamiento de la zona también ha propiciado un entorno poco empático de la ciudadanía, con crecimiento de reclutamiento criminal, sumado a los casos de corrupción que colateralmente surgen de la criminalidad organizada y fomentan el empoderamiento el narcotráfico.</w:t>
            </w:r>
          </w:p>
          <w:p w14:paraId="5E7AAF7D" w14:textId="77777777" w:rsidR="0032532A" w:rsidRPr="00A25D80" w:rsidRDefault="0032532A" w:rsidP="006D1B99">
            <w:pPr>
              <w:tabs>
                <w:tab w:val="left" w:pos="9639"/>
              </w:tabs>
              <w:jc w:val="both"/>
              <w:rPr>
                <w:rFonts w:ascii="Arial" w:hAnsi="Arial" w:cs="Arial"/>
              </w:rPr>
            </w:pPr>
          </w:p>
        </w:tc>
        <w:tc>
          <w:tcPr>
            <w:tcW w:w="5387" w:type="dxa"/>
            <w:shd w:val="clear" w:color="auto" w:fill="auto"/>
            <w:vAlign w:val="center"/>
          </w:tcPr>
          <w:p w14:paraId="23AB3D4E" w14:textId="77777777" w:rsidR="0032532A" w:rsidRDefault="0032532A" w:rsidP="006D1B99">
            <w:pPr>
              <w:tabs>
                <w:tab w:val="left" w:pos="9639"/>
              </w:tabs>
              <w:ind w:right="30"/>
              <w:jc w:val="both"/>
              <w:rPr>
                <w:rFonts w:ascii="Arial" w:hAnsi="Arial" w:cs="Arial"/>
              </w:rPr>
            </w:pPr>
            <w:r>
              <w:rPr>
                <w:rFonts w:ascii="Arial" w:hAnsi="Arial" w:cs="Arial"/>
              </w:rPr>
              <w:t>Se toma nota de lo indicado, evidentemente</w:t>
            </w:r>
            <w:r w:rsidR="00FA7220">
              <w:rPr>
                <w:rFonts w:ascii="Arial" w:hAnsi="Arial" w:cs="Arial"/>
              </w:rPr>
              <w:t xml:space="preserve"> la situación </w:t>
            </w:r>
            <w:r w:rsidR="009F311E">
              <w:rPr>
                <w:rFonts w:ascii="Arial" w:hAnsi="Arial" w:cs="Arial"/>
              </w:rPr>
              <w:t>que vive la zona</w:t>
            </w:r>
            <w:r>
              <w:rPr>
                <w:rFonts w:ascii="Arial" w:hAnsi="Arial" w:cs="Arial"/>
              </w:rPr>
              <w:t xml:space="preserve"> se agrava por la vulnerabilidad socioeconómica de los pobladores; ciertamente se requiere de un esfuerzo por parte del estado y las instituciones para ofrecer una solución integral a toda esta problemática. </w:t>
            </w:r>
          </w:p>
          <w:p w14:paraId="7B5BAC94" w14:textId="77777777" w:rsidR="00B9401F" w:rsidRDefault="005021FF" w:rsidP="006D1B99">
            <w:pPr>
              <w:tabs>
                <w:tab w:val="left" w:pos="9639"/>
              </w:tabs>
              <w:ind w:right="30"/>
              <w:jc w:val="both"/>
              <w:rPr>
                <w:rFonts w:ascii="Arial" w:hAnsi="Arial" w:cs="Arial"/>
              </w:rPr>
            </w:pPr>
            <w:r>
              <w:rPr>
                <w:rFonts w:ascii="Arial" w:hAnsi="Arial" w:cs="Arial"/>
              </w:rPr>
              <w:t>L</w:t>
            </w:r>
            <w:r w:rsidR="00B9401F">
              <w:rPr>
                <w:rFonts w:ascii="Arial" w:hAnsi="Arial" w:cs="Arial"/>
              </w:rPr>
              <w:t>a institución ya fue reforzada para este</w:t>
            </w:r>
            <w:r w:rsidR="000D36D7">
              <w:rPr>
                <w:rFonts w:ascii="Arial" w:hAnsi="Arial" w:cs="Arial"/>
              </w:rPr>
              <w:t xml:space="preserve"> año</w:t>
            </w:r>
            <w:r w:rsidR="00B9401F">
              <w:rPr>
                <w:rFonts w:ascii="Arial" w:hAnsi="Arial" w:cs="Arial"/>
              </w:rPr>
              <w:t xml:space="preserve"> 2022 para la atención de la Delincuencia Organizada</w:t>
            </w:r>
            <w:r>
              <w:rPr>
                <w:rFonts w:ascii="Arial" w:hAnsi="Arial" w:cs="Arial"/>
              </w:rPr>
              <w:t xml:space="preserve">, brindando personal al Organismo de Investigación Judicial para reforzar y atender la Delincuencia </w:t>
            </w:r>
            <w:r w:rsidR="0046538A">
              <w:rPr>
                <w:rFonts w:ascii="Arial" w:hAnsi="Arial" w:cs="Arial"/>
              </w:rPr>
              <w:t>Organizada.</w:t>
            </w:r>
          </w:p>
          <w:p w14:paraId="06F8A267" w14:textId="77777777" w:rsidR="0032532A" w:rsidRDefault="0032532A" w:rsidP="006D1B99">
            <w:pPr>
              <w:tabs>
                <w:tab w:val="left" w:pos="9639"/>
              </w:tabs>
              <w:ind w:right="30"/>
              <w:jc w:val="both"/>
              <w:rPr>
                <w:rFonts w:ascii="Arial" w:hAnsi="Arial" w:cs="Arial"/>
              </w:rPr>
            </w:pPr>
          </w:p>
          <w:p w14:paraId="0B7B0DFB" w14:textId="77777777" w:rsidR="009D519A" w:rsidRDefault="009D519A" w:rsidP="006D1B99">
            <w:pPr>
              <w:tabs>
                <w:tab w:val="left" w:pos="9639"/>
              </w:tabs>
              <w:ind w:right="30"/>
              <w:jc w:val="both"/>
              <w:rPr>
                <w:rFonts w:ascii="Arial" w:hAnsi="Arial" w:cs="Arial"/>
              </w:rPr>
            </w:pPr>
          </w:p>
          <w:p w14:paraId="0AD41161" w14:textId="77777777" w:rsidR="009D519A" w:rsidRDefault="009D519A" w:rsidP="006D1B99">
            <w:pPr>
              <w:tabs>
                <w:tab w:val="left" w:pos="9639"/>
              </w:tabs>
              <w:ind w:right="30"/>
              <w:jc w:val="both"/>
              <w:rPr>
                <w:rFonts w:ascii="Arial" w:hAnsi="Arial" w:cs="Arial"/>
              </w:rPr>
            </w:pPr>
          </w:p>
          <w:p w14:paraId="04AB7CC0" w14:textId="77777777" w:rsidR="00590507" w:rsidRDefault="00590507" w:rsidP="006D1B99">
            <w:pPr>
              <w:tabs>
                <w:tab w:val="left" w:pos="9639"/>
              </w:tabs>
              <w:ind w:right="30"/>
              <w:jc w:val="both"/>
              <w:rPr>
                <w:rFonts w:ascii="Arial" w:hAnsi="Arial" w:cs="Arial"/>
              </w:rPr>
            </w:pPr>
          </w:p>
          <w:p w14:paraId="41DD824E" w14:textId="77777777" w:rsidR="00590507" w:rsidRDefault="00590507" w:rsidP="006D1B99">
            <w:pPr>
              <w:tabs>
                <w:tab w:val="left" w:pos="9639"/>
              </w:tabs>
              <w:ind w:right="30"/>
              <w:jc w:val="both"/>
              <w:rPr>
                <w:rFonts w:ascii="Arial" w:hAnsi="Arial" w:cs="Arial"/>
              </w:rPr>
            </w:pPr>
          </w:p>
          <w:p w14:paraId="69DCB8C9" w14:textId="77777777" w:rsidR="00590507" w:rsidRPr="00231085" w:rsidRDefault="00590507" w:rsidP="006D1B99">
            <w:pPr>
              <w:tabs>
                <w:tab w:val="left" w:pos="9639"/>
              </w:tabs>
              <w:ind w:right="30"/>
              <w:jc w:val="both"/>
              <w:rPr>
                <w:rFonts w:ascii="Arial" w:hAnsi="Arial" w:cs="Arial"/>
              </w:rPr>
            </w:pPr>
          </w:p>
        </w:tc>
      </w:tr>
      <w:tr w:rsidR="0032532A" w:rsidRPr="00041106" w14:paraId="18D648C5" w14:textId="77777777" w:rsidTr="00A3337E">
        <w:trPr>
          <w:trHeight w:val="232"/>
        </w:trPr>
        <w:tc>
          <w:tcPr>
            <w:tcW w:w="487" w:type="dxa"/>
            <w:shd w:val="clear" w:color="auto" w:fill="auto"/>
            <w:vAlign w:val="center"/>
          </w:tcPr>
          <w:p w14:paraId="35C3EDD3" w14:textId="77777777" w:rsidR="0032532A" w:rsidRPr="00A25D80" w:rsidRDefault="0032532A" w:rsidP="006D1B99">
            <w:pPr>
              <w:tabs>
                <w:tab w:val="left" w:pos="9639"/>
              </w:tabs>
              <w:ind w:left="-175" w:right="-119"/>
              <w:jc w:val="center"/>
              <w:rPr>
                <w:rFonts w:ascii="Arial" w:hAnsi="Arial" w:cs="Arial"/>
                <w:bCs/>
              </w:rPr>
            </w:pPr>
            <w:r w:rsidRPr="00A25D80">
              <w:rPr>
                <w:rFonts w:ascii="Arial" w:hAnsi="Arial" w:cs="Arial"/>
                <w:bCs/>
              </w:rPr>
              <w:t>2</w:t>
            </w:r>
            <w:r w:rsidR="00202D61">
              <w:rPr>
                <w:rFonts w:ascii="Arial" w:hAnsi="Arial" w:cs="Arial"/>
                <w:bCs/>
              </w:rPr>
              <w:t>8</w:t>
            </w:r>
          </w:p>
        </w:tc>
        <w:tc>
          <w:tcPr>
            <w:tcW w:w="8155" w:type="dxa"/>
            <w:shd w:val="clear" w:color="auto" w:fill="auto"/>
            <w:vAlign w:val="center"/>
          </w:tcPr>
          <w:p w14:paraId="388799A9" w14:textId="77777777" w:rsidR="0032532A" w:rsidRPr="00AF5827" w:rsidRDefault="0032532A" w:rsidP="006D1B99">
            <w:pPr>
              <w:tabs>
                <w:tab w:val="left" w:pos="9639"/>
              </w:tabs>
              <w:jc w:val="both"/>
              <w:rPr>
                <w:rFonts w:ascii="Arial" w:hAnsi="Arial" w:cs="Arial"/>
              </w:rPr>
            </w:pPr>
            <w:r w:rsidRPr="00AF5827">
              <w:rPr>
                <w:rFonts w:ascii="Arial" w:hAnsi="Arial" w:cs="Arial"/>
              </w:rPr>
              <w:t>Página 45, tabla 11:</w:t>
            </w:r>
          </w:p>
          <w:p w14:paraId="451EB259" w14:textId="77777777" w:rsidR="0032532A" w:rsidRPr="002C53DF" w:rsidRDefault="0032532A" w:rsidP="006D1B99">
            <w:pPr>
              <w:spacing w:after="1" w:line="237" w:lineRule="auto"/>
              <w:jc w:val="both"/>
              <w:rPr>
                <w:rFonts w:ascii="Arial" w:hAnsi="Arial" w:cs="Arial"/>
              </w:rPr>
            </w:pPr>
            <w:r w:rsidRPr="002C53DF">
              <w:rPr>
                <w:rFonts w:ascii="Arial" w:eastAsia="Book Antiqua" w:hAnsi="Arial" w:cs="Arial"/>
              </w:rPr>
              <w:t xml:space="preserve">Reconsiderar el </w:t>
            </w:r>
            <w:r w:rsidR="00CD5BD4" w:rsidRPr="002C53DF">
              <w:rPr>
                <w:rFonts w:ascii="Arial" w:eastAsia="Book Antiqua" w:hAnsi="Arial" w:cs="Arial"/>
              </w:rPr>
              <w:t>requerimiento humano</w:t>
            </w:r>
            <w:r w:rsidRPr="002C53DF">
              <w:rPr>
                <w:rFonts w:ascii="Arial" w:eastAsia="Book Antiqua" w:hAnsi="Arial" w:cs="Arial"/>
              </w:rPr>
              <w:t xml:space="preserve"> planteado en el oficio 854-DG-2018 con la modificación siguiente: </w:t>
            </w:r>
          </w:p>
          <w:p w14:paraId="45ACE4E3" w14:textId="77777777" w:rsidR="0032532A" w:rsidRPr="002C53DF" w:rsidRDefault="0032532A" w:rsidP="006D1B99">
            <w:pPr>
              <w:spacing w:line="259" w:lineRule="auto"/>
              <w:ind w:right="1"/>
              <w:jc w:val="both"/>
              <w:rPr>
                <w:rFonts w:ascii="Arial" w:hAnsi="Arial" w:cs="Arial"/>
              </w:rPr>
            </w:pPr>
            <w:r w:rsidRPr="002C53DF">
              <w:rPr>
                <w:rFonts w:ascii="Arial" w:eastAsia="Book Antiqua" w:hAnsi="Arial" w:cs="Arial"/>
              </w:rPr>
              <w:t xml:space="preserve"> </w:t>
            </w:r>
          </w:p>
          <w:tbl>
            <w:tblPr>
              <w:tblW w:w="4198" w:type="dxa"/>
              <w:jc w:val="center"/>
              <w:tblLayout w:type="fixed"/>
              <w:tblCellMar>
                <w:top w:w="30" w:type="dxa"/>
                <w:left w:w="70" w:type="dxa"/>
                <w:right w:w="115" w:type="dxa"/>
              </w:tblCellMar>
              <w:tblLook w:val="04A0" w:firstRow="1" w:lastRow="0" w:firstColumn="1" w:lastColumn="0" w:noHBand="0" w:noVBand="1"/>
            </w:tblPr>
            <w:tblGrid>
              <w:gridCol w:w="2552"/>
              <w:gridCol w:w="1646"/>
            </w:tblGrid>
            <w:tr w:rsidR="0032532A" w:rsidRPr="00A25D80" w14:paraId="76E4AB74"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4D5A92A" w14:textId="77777777" w:rsidR="0032532A" w:rsidRPr="00132C7A" w:rsidRDefault="0032532A" w:rsidP="00132C7A">
                  <w:pPr>
                    <w:spacing w:line="259" w:lineRule="auto"/>
                    <w:jc w:val="both"/>
                    <w:rPr>
                      <w:rFonts w:ascii="Arial" w:eastAsia="Yu Mincho" w:hAnsi="Arial" w:cs="Arial"/>
                    </w:rPr>
                  </w:pPr>
                  <w:r w:rsidRPr="00132C7A">
                    <w:rPr>
                      <w:rFonts w:ascii="Arial" w:eastAsia="Calibri" w:hAnsi="Arial" w:cs="Arial"/>
                      <w:b/>
                      <w:szCs w:val="22"/>
                    </w:rPr>
                    <w:t xml:space="preserve">PLAZA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63C77BC9" w14:textId="77777777" w:rsidR="0032532A" w:rsidRPr="00132C7A" w:rsidRDefault="0032532A" w:rsidP="00132C7A">
                  <w:pPr>
                    <w:spacing w:line="259" w:lineRule="auto"/>
                    <w:ind w:left="49"/>
                    <w:jc w:val="both"/>
                    <w:rPr>
                      <w:rFonts w:ascii="Arial" w:eastAsia="Yu Mincho" w:hAnsi="Arial" w:cs="Arial"/>
                    </w:rPr>
                  </w:pPr>
                  <w:r w:rsidRPr="00132C7A">
                    <w:rPr>
                      <w:rFonts w:ascii="Arial" w:eastAsia="Calibri" w:hAnsi="Arial" w:cs="Arial"/>
                      <w:b/>
                      <w:szCs w:val="22"/>
                    </w:rPr>
                    <w:t xml:space="preserve">CANTIDAD </w:t>
                  </w:r>
                </w:p>
              </w:tc>
            </w:tr>
            <w:tr w:rsidR="0032532A" w:rsidRPr="00A25D80" w14:paraId="14712C60"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3D926E63" w14:textId="77777777" w:rsidR="0032532A" w:rsidRPr="00132C7A" w:rsidRDefault="0032532A" w:rsidP="00132C7A">
                  <w:pPr>
                    <w:spacing w:line="259" w:lineRule="auto"/>
                    <w:jc w:val="both"/>
                    <w:rPr>
                      <w:rFonts w:ascii="Arial" w:eastAsia="Yu Mincho" w:hAnsi="Arial" w:cs="Arial"/>
                    </w:rPr>
                  </w:pPr>
                  <w:r w:rsidRPr="00132C7A">
                    <w:rPr>
                      <w:rFonts w:ascii="Arial" w:eastAsia="Calibri" w:hAnsi="Arial" w:cs="Arial"/>
                      <w:szCs w:val="22"/>
                    </w:rPr>
                    <w:t xml:space="preserve">Jefatura de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35A19F83"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1 </w:t>
                  </w:r>
                </w:p>
              </w:tc>
            </w:tr>
            <w:tr w:rsidR="0032532A" w:rsidRPr="00A25D80" w14:paraId="36FBE2E2" w14:textId="77777777" w:rsidTr="00132C7A">
              <w:trPr>
                <w:trHeight w:val="288"/>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4C012CD"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Oficial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679E1797"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color w:val="FF0000"/>
                      <w:szCs w:val="22"/>
                    </w:rPr>
                    <w:t>1</w:t>
                  </w:r>
                  <w:r w:rsidRPr="00132C7A">
                    <w:rPr>
                      <w:rFonts w:ascii="Arial" w:eastAsia="Calibri" w:hAnsi="Arial" w:cs="Arial"/>
                      <w:szCs w:val="22"/>
                    </w:rPr>
                    <w:t xml:space="preserve"> </w:t>
                  </w:r>
                </w:p>
              </w:tc>
            </w:tr>
            <w:tr w:rsidR="0032532A" w:rsidRPr="00A25D80" w14:paraId="66389BD6"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83BC892"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Investigador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288A8C64"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4 </w:t>
                  </w:r>
                </w:p>
              </w:tc>
            </w:tr>
            <w:tr w:rsidR="0032532A" w:rsidRPr="00A25D80" w14:paraId="2715F204"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24BF53D6"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Investigador 2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AFFEC37"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2 </w:t>
                  </w:r>
                </w:p>
              </w:tc>
            </w:tr>
            <w:tr w:rsidR="0032532A" w:rsidRPr="00A25D80" w14:paraId="464EB06B"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0FF25CD9"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Secretaria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FE098B1"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1 </w:t>
                  </w:r>
                </w:p>
              </w:tc>
            </w:tr>
            <w:tr w:rsidR="0032532A" w:rsidRPr="00A25D80" w14:paraId="5ED3D5FF"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3D2C4D9"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Auxiliar Administrativo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7D699B7"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1 </w:t>
                  </w:r>
                </w:p>
              </w:tc>
            </w:tr>
            <w:tr w:rsidR="0032532A" w:rsidRPr="00A25D80" w14:paraId="661455F4" w14:textId="77777777" w:rsidTr="00132C7A">
              <w:trPr>
                <w:trHeight w:val="54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7FC593A4" w14:textId="77777777" w:rsidR="0032532A" w:rsidRPr="00132C7A" w:rsidRDefault="0032532A" w:rsidP="00132C7A">
                  <w:pPr>
                    <w:spacing w:line="259" w:lineRule="auto"/>
                    <w:jc w:val="both"/>
                    <w:rPr>
                      <w:rFonts w:ascii="Arial" w:eastAsia="Yu Mincho" w:hAnsi="Arial" w:cs="Arial"/>
                    </w:rPr>
                  </w:pPr>
                  <w:r w:rsidRPr="00132C7A">
                    <w:rPr>
                      <w:rFonts w:ascii="Arial" w:eastAsia="Book Antiqua" w:hAnsi="Arial" w:cs="Arial"/>
                      <w:szCs w:val="22"/>
                    </w:rPr>
                    <w:t xml:space="preserve">Custodios de Detenidos (Femenino y Masculino) </w:t>
                  </w:r>
                </w:p>
              </w:tc>
              <w:tc>
                <w:tcPr>
                  <w:tcW w:w="1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DEC05" w14:textId="77777777" w:rsidR="0032532A" w:rsidRPr="00132C7A" w:rsidRDefault="0032532A" w:rsidP="00132C7A">
                  <w:pPr>
                    <w:spacing w:line="259" w:lineRule="auto"/>
                    <w:ind w:left="44"/>
                    <w:jc w:val="both"/>
                    <w:rPr>
                      <w:rFonts w:ascii="Arial" w:eastAsia="Yu Mincho" w:hAnsi="Arial" w:cs="Arial"/>
                    </w:rPr>
                  </w:pPr>
                  <w:r w:rsidRPr="00132C7A">
                    <w:rPr>
                      <w:rFonts w:ascii="Arial" w:eastAsia="Calibri" w:hAnsi="Arial" w:cs="Arial"/>
                      <w:szCs w:val="22"/>
                    </w:rPr>
                    <w:t xml:space="preserve">2 </w:t>
                  </w:r>
                </w:p>
              </w:tc>
            </w:tr>
          </w:tbl>
          <w:p w14:paraId="35325F30" w14:textId="77777777" w:rsidR="0032532A" w:rsidRPr="002C53DF" w:rsidRDefault="0032532A" w:rsidP="006D1B99">
            <w:pPr>
              <w:spacing w:line="259" w:lineRule="auto"/>
              <w:ind w:right="1"/>
              <w:jc w:val="both"/>
              <w:rPr>
                <w:rFonts w:ascii="Arial" w:hAnsi="Arial" w:cs="Arial"/>
              </w:rPr>
            </w:pPr>
            <w:r w:rsidRPr="002C53DF">
              <w:rPr>
                <w:rFonts w:ascii="Arial" w:eastAsia="Book Antiqua" w:hAnsi="Arial" w:cs="Arial"/>
              </w:rPr>
              <w:t xml:space="preserve"> </w:t>
            </w:r>
          </w:p>
          <w:p w14:paraId="687A7D57" w14:textId="77777777" w:rsidR="0032532A" w:rsidRPr="002C53DF" w:rsidRDefault="0032532A" w:rsidP="006D1B99">
            <w:pPr>
              <w:spacing w:line="259" w:lineRule="auto"/>
              <w:ind w:right="1"/>
              <w:jc w:val="both"/>
              <w:rPr>
                <w:rFonts w:ascii="Arial" w:hAnsi="Arial" w:cs="Arial"/>
              </w:rPr>
            </w:pPr>
            <w:r w:rsidRPr="002C53DF">
              <w:rPr>
                <w:rFonts w:ascii="Arial" w:eastAsia="Book Antiqua" w:hAnsi="Arial" w:cs="Arial"/>
              </w:rPr>
              <w:t xml:space="preserve">Adicionalmente contemplar la necesidad de un Auxiliar de Servicios Generales 2 para la atención del saneamiento de todos los </w:t>
            </w:r>
            <w:r w:rsidRPr="000F27F2">
              <w:rPr>
                <w:rFonts w:ascii="Arial" w:eastAsia="Book Antiqua" w:hAnsi="Arial" w:cs="Arial"/>
              </w:rPr>
              <w:t>aposentos (</w:t>
            </w:r>
            <w:r w:rsidRPr="002C53DF">
              <w:rPr>
                <w:rFonts w:ascii="Arial" w:eastAsia="Book Antiqua" w:hAnsi="Arial" w:cs="Arial"/>
              </w:rPr>
              <w:t xml:space="preserve">oficinas, comedores, celdas, entre otros) en caso de no considerarse la contratación de servicios. Lo mismo con un oficial de seguridad </w:t>
            </w:r>
          </w:p>
          <w:p w14:paraId="3E2768B1" w14:textId="77777777" w:rsidR="0032532A" w:rsidRPr="002C53DF" w:rsidRDefault="0032532A" w:rsidP="006D1B99">
            <w:pPr>
              <w:spacing w:line="259" w:lineRule="auto"/>
              <w:ind w:right="1"/>
              <w:jc w:val="both"/>
              <w:rPr>
                <w:rFonts w:ascii="Arial" w:hAnsi="Arial" w:cs="Arial"/>
              </w:rPr>
            </w:pPr>
            <w:r w:rsidRPr="002C53DF">
              <w:rPr>
                <w:rFonts w:ascii="Arial" w:eastAsia="Book Antiqua" w:hAnsi="Arial" w:cs="Arial"/>
              </w:rPr>
              <w:t xml:space="preserve"> </w:t>
            </w:r>
          </w:p>
          <w:p w14:paraId="08E83255" w14:textId="77777777" w:rsidR="0032532A" w:rsidRPr="002C53DF" w:rsidRDefault="0032532A" w:rsidP="006D1B99">
            <w:pPr>
              <w:spacing w:line="238" w:lineRule="auto"/>
              <w:ind w:right="54"/>
              <w:jc w:val="both"/>
              <w:rPr>
                <w:rFonts w:ascii="Arial" w:hAnsi="Arial" w:cs="Arial"/>
              </w:rPr>
            </w:pPr>
            <w:r w:rsidRPr="002C53DF">
              <w:rPr>
                <w:rFonts w:ascii="Arial" w:eastAsia="Book Antiqua" w:hAnsi="Arial" w:cs="Arial"/>
              </w:rPr>
              <w:t xml:space="preserve"> Los controles administrativos que conlleva una oficina no se podría atender con solo un auxiliar administrativo que básicamente un 80% del tiempo atiende al público, toma denuncias y tramita expedientes. La plaza de Secretaria 1 cuenta con la capacidad de gestionar los controles administrativos correspondientes así como contribuir con la jefatura en procedimientos administrativos de su competencia. </w:t>
            </w:r>
          </w:p>
          <w:p w14:paraId="4EDFAD29" w14:textId="77777777" w:rsidR="0032532A" w:rsidRPr="00A25D80" w:rsidRDefault="0032532A" w:rsidP="006D1B99">
            <w:pPr>
              <w:spacing w:line="259" w:lineRule="auto"/>
              <w:ind w:right="1"/>
              <w:jc w:val="both"/>
              <w:rPr>
                <w:rFonts w:ascii="Arial" w:hAnsi="Arial" w:cs="Arial"/>
              </w:rPr>
            </w:pPr>
          </w:p>
        </w:tc>
        <w:tc>
          <w:tcPr>
            <w:tcW w:w="5387" w:type="dxa"/>
            <w:shd w:val="clear" w:color="auto" w:fill="auto"/>
            <w:vAlign w:val="center"/>
          </w:tcPr>
          <w:p w14:paraId="7602E644" w14:textId="77777777" w:rsidR="0032532A" w:rsidRPr="00CF1C14" w:rsidRDefault="0032532A" w:rsidP="00AA1FBC">
            <w:pPr>
              <w:tabs>
                <w:tab w:val="left" w:pos="9639"/>
              </w:tabs>
              <w:ind w:right="30"/>
              <w:jc w:val="both"/>
              <w:rPr>
                <w:rFonts w:ascii="Arial" w:hAnsi="Arial" w:cs="Arial"/>
              </w:rPr>
            </w:pPr>
            <w:r w:rsidRPr="00CF1C14">
              <w:rPr>
                <w:rFonts w:ascii="Arial" w:hAnsi="Arial" w:cs="Arial"/>
              </w:rPr>
              <w:t xml:space="preserve">Se toma nota de lo indicado, tal como se mencionó en la respuesta de la observación 23, se dará un seguimiento posterior a su implementación con el objetivo de valorar la estructura base propuesta. </w:t>
            </w:r>
            <w:r w:rsidR="00762DE9" w:rsidRPr="00CF1C14">
              <w:rPr>
                <w:rFonts w:ascii="Arial" w:hAnsi="Arial" w:cs="Arial"/>
              </w:rPr>
              <w:t xml:space="preserve">Sin </w:t>
            </w:r>
            <w:r w:rsidR="008B3E19" w:rsidRPr="00CF1C14">
              <w:rPr>
                <w:rFonts w:ascii="Arial" w:hAnsi="Arial" w:cs="Arial"/>
              </w:rPr>
              <w:t>embargo,</w:t>
            </w:r>
            <w:r w:rsidR="00762DE9" w:rsidRPr="00CF1C14">
              <w:rPr>
                <w:rFonts w:ascii="Arial" w:hAnsi="Arial" w:cs="Arial"/>
              </w:rPr>
              <w:t xml:space="preserve"> se incorpora el escenario propuesto por el OIJ. </w:t>
            </w:r>
          </w:p>
          <w:p w14:paraId="6848BFE1" w14:textId="77777777" w:rsidR="00AA1FBC" w:rsidRPr="00CF1C14" w:rsidRDefault="00AA1FBC">
            <w:pPr>
              <w:tabs>
                <w:tab w:val="left" w:pos="9639"/>
              </w:tabs>
              <w:ind w:right="30"/>
              <w:jc w:val="both"/>
              <w:rPr>
                <w:rFonts w:ascii="Arial" w:hAnsi="Arial" w:cs="Arial"/>
              </w:rPr>
            </w:pPr>
          </w:p>
          <w:p w14:paraId="49F5FA46" w14:textId="77777777" w:rsidR="001A4637" w:rsidRPr="00CF1C14" w:rsidRDefault="001A4637">
            <w:pPr>
              <w:tabs>
                <w:tab w:val="left" w:pos="9639"/>
              </w:tabs>
              <w:ind w:right="30"/>
              <w:jc w:val="both"/>
              <w:rPr>
                <w:rFonts w:ascii="Arial" w:hAnsi="Arial" w:cs="Arial"/>
              </w:rPr>
            </w:pPr>
          </w:p>
          <w:p w14:paraId="7C8F199B" w14:textId="77777777" w:rsidR="001A4637" w:rsidRPr="00CF1C14" w:rsidRDefault="003B4740" w:rsidP="00BA4548">
            <w:pPr>
              <w:tabs>
                <w:tab w:val="left" w:pos="9639"/>
              </w:tabs>
              <w:ind w:right="30"/>
              <w:jc w:val="both"/>
              <w:rPr>
                <w:rFonts w:ascii="Arial" w:hAnsi="Arial" w:cs="Arial"/>
              </w:rPr>
            </w:pPr>
            <w:r w:rsidRPr="00CF1C14">
              <w:rPr>
                <w:rFonts w:ascii="Arial" w:hAnsi="Arial" w:cs="Arial"/>
              </w:rPr>
              <w:t>Es importante indicar que l</w:t>
            </w:r>
            <w:r w:rsidR="001A4637" w:rsidRPr="00CF1C14">
              <w:rPr>
                <w:rFonts w:ascii="Arial" w:hAnsi="Arial" w:cs="Arial"/>
              </w:rPr>
              <w:t xml:space="preserve">a plaza de servicios generales no aplicaría en ningún caso porque se está </w:t>
            </w:r>
            <w:r w:rsidRPr="00CF1C14">
              <w:rPr>
                <w:rFonts w:ascii="Arial" w:hAnsi="Arial" w:cs="Arial"/>
              </w:rPr>
              <w:t xml:space="preserve">considerando la estimación para limpieza mediante contracción externa. </w:t>
            </w:r>
            <w:r w:rsidR="001A4637" w:rsidRPr="00CF1C14">
              <w:rPr>
                <w:rFonts w:ascii="Arial" w:hAnsi="Arial" w:cs="Arial"/>
              </w:rPr>
              <w:t xml:space="preserve"> </w:t>
            </w:r>
          </w:p>
        </w:tc>
      </w:tr>
      <w:tr w:rsidR="009A700C" w:rsidRPr="00041106" w14:paraId="32E658CD" w14:textId="77777777" w:rsidTr="00A3337E">
        <w:trPr>
          <w:trHeight w:val="232"/>
        </w:trPr>
        <w:tc>
          <w:tcPr>
            <w:tcW w:w="14029" w:type="dxa"/>
            <w:gridSpan w:val="3"/>
            <w:shd w:val="clear" w:color="auto" w:fill="auto"/>
            <w:vAlign w:val="center"/>
          </w:tcPr>
          <w:p w14:paraId="6FB271F9" w14:textId="77777777" w:rsidR="009A700C" w:rsidRPr="00BA4548" w:rsidRDefault="009A700C" w:rsidP="00BA4548">
            <w:pPr>
              <w:tabs>
                <w:tab w:val="left" w:pos="9639"/>
              </w:tabs>
              <w:ind w:right="30"/>
              <w:jc w:val="center"/>
              <w:rPr>
                <w:rFonts w:ascii="Arial" w:hAnsi="Arial" w:cs="Arial"/>
                <w:b/>
                <w:bCs/>
              </w:rPr>
            </w:pPr>
            <w:r w:rsidRPr="00BA4548">
              <w:rPr>
                <w:rFonts w:ascii="Arial" w:hAnsi="Arial" w:cs="Arial"/>
                <w:b/>
                <w:bCs/>
              </w:rPr>
              <w:t>Comisión de la Jurisdicción Penal, oficio N° CJP059-2022 del 01 de abril de 2022.</w:t>
            </w:r>
          </w:p>
          <w:p w14:paraId="2BCB5771" w14:textId="77777777" w:rsidR="009A700C" w:rsidRDefault="009A700C" w:rsidP="00AA1FBC">
            <w:pPr>
              <w:tabs>
                <w:tab w:val="left" w:pos="9639"/>
              </w:tabs>
              <w:ind w:right="30"/>
              <w:jc w:val="both"/>
              <w:rPr>
                <w:rFonts w:ascii="Arial" w:hAnsi="Arial" w:cs="Arial"/>
              </w:rPr>
            </w:pPr>
          </w:p>
        </w:tc>
      </w:tr>
      <w:tr w:rsidR="004A4BC6" w:rsidRPr="00041106" w14:paraId="5A20153A" w14:textId="77777777" w:rsidTr="00A3337E">
        <w:trPr>
          <w:trHeight w:val="232"/>
        </w:trPr>
        <w:tc>
          <w:tcPr>
            <w:tcW w:w="487" w:type="dxa"/>
            <w:shd w:val="clear" w:color="auto" w:fill="auto"/>
            <w:vAlign w:val="center"/>
          </w:tcPr>
          <w:p w14:paraId="49E986A4" w14:textId="77777777" w:rsidR="004A4BC6" w:rsidRPr="00A25D80" w:rsidRDefault="009A700C" w:rsidP="006D1B99">
            <w:pPr>
              <w:tabs>
                <w:tab w:val="left" w:pos="9639"/>
              </w:tabs>
              <w:ind w:left="-175" w:right="-119"/>
              <w:jc w:val="center"/>
              <w:rPr>
                <w:rFonts w:ascii="Arial" w:hAnsi="Arial" w:cs="Arial"/>
                <w:bCs/>
              </w:rPr>
            </w:pPr>
            <w:r>
              <w:rPr>
                <w:rFonts w:ascii="Arial" w:hAnsi="Arial" w:cs="Arial"/>
                <w:bCs/>
              </w:rPr>
              <w:t>2</w:t>
            </w:r>
            <w:r w:rsidR="00202D61">
              <w:rPr>
                <w:rFonts w:ascii="Arial" w:hAnsi="Arial" w:cs="Arial"/>
                <w:bCs/>
              </w:rPr>
              <w:t>9</w:t>
            </w:r>
          </w:p>
        </w:tc>
        <w:tc>
          <w:tcPr>
            <w:tcW w:w="8155" w:type="dxa"/>
            <w:shd w:val="clear" w:color="auto" w:fill="auto"/>
            <w:vAlign w:val="center"/>
          </w:tcPr>
          <w:p w14:paraId="1EDF1713" w14:textId="77777777" w:rsidR="004A4BC6" w:rsidRPr="00AF5827" w:rsidRDefault="00CF72FC" w:rsidP="006D1B99">
            <w:pPr>
              <w:tabs>
                <w:tab w:val="left" w:pos="9639"/>
              </w:tabs>
              <w:jc w:val="both"/>
              <w:rPr>
                <w:rFonts w:ascii="Arial" w:hAnsi="Arial" w:cs="Arial"/>
              </w:rPr>
            </w:pPr>
            <w:r w:rsidRPr="00CF72FC">
              <w:rPr>
                <w:rFonts w:ascii="Arial" w:hAnsi="Arial" w:cs="Arial"/>
              </w:rPr>
              <w:t>En primer lugar, como principal aspecto a revisar es que el informe lo que desarrolla es un estudio acerca de la factibilidad técnica para la creación de un Juzgado Penal en la zona de Puerto Jiménez, así como el reforzamiento que ello implica en cuanto a recursos humanos y de infraestructura para las oficinas de la Fiscalía, Defensa Pública y Organismo de Investigación Judicial. No se puede hablar de la creación de “tribunales” porque según la propuesta, el conocimiento de los juicios provenientes de la zona de Puerto Jiménez se mantendrá en los Tribunales de Golfito, sin variación alguna.</w:t>
            </w:r>
          </w:p>
        </w:tc>
        <w:tc>
          <w:tcPr>
            <w:tcW w:w="5387" w:type="dxa"/>
            <w:shd w:val="clear" w:color="auto" w:fill="auto"/>
            <w:vAlign w:val="center"/>
          </w:tcPr>
          <w:p w14:paraId="6F84F10B" w14:textId="77777777" w:rsidR="004A4BC6" w:rsidRDefault="00CF72FC" w:rsidP="00AA1FBC">
            <w:pPr>
              <w:tabs>
                <w:tab w:val="left" w:pos="9639"/>
              </w:tabs>
              <w:ind w:right="30"/>
              <w:jc w:val="both"/>
              <w:rPr>
                <w:rFonts w:ascii="Arial" w:hAnsi="Arial" w:cs="Arial"/>
              </w:rPr>
            </w:pPr>
            <w:r>
              <w:rPr>
                <w:rFonts w:ascii="Arial" w:hAnsi="Arial" w:cs="Arial"/>
              </w:rPr>
              <w:t>Se toma nota de lo indicado, si bien es cierto “tribunales Peninsulares” obedece a</w:t>
            </w:r>
            <w:r w:rsidR="002206E1">
              <w:rPr>
                <w:rFonts w:ascii="Arial" w:hAnsi="Arial" w:cs="Arial"/>
              </w:rPr>
              <w:t xml:space="preserve">l nombre que se le ha dado por los pobladores solicitantes </w:t>
            </w:r>
            <w:r w:rsidR="00DE068C">
              <w:rPr>
                <w:rFonts w:ascii="Arial" w:hAnsi="Arial" w:cs="Arial"/>
              </w:rPr>
              <w:t>de dicho estudio,</w:t>
            </w:r>
            <w:r w:rsidR="002206E1">
              <w:rPr>
                <w:rFonts w:ascii="Arial" w:hAnsi="Arial" w:cs="Arial"/>
              </w:rPr>
              <w:t xml:space="preserve"> </w:t>
            </w:r>
            <w:r w:rsidR="001F2A61">
              <w:rPr>
                <w:rFonts w:ascii="Arial" w:hAnsi="Arial" w:cs="Arial"/>
              </w:rPr>
              <w:t xml:space="preserve">el cual </w:t>
            </w:r>
            <w:r w:rsidR="002206E1">
              <w:rPr>
                <w:rFonts w:ascii="Arial" w:hAnsi="Arial" w:cs="Arial"/>
              </w:rPr>
              <w:t xml:space="preserve"> hace referencia a la creación de estructura penal en la zona, así se </w:t>
            </w:r>
            <w:r w:rsidR="00735FB4">
              <w:rPr>
                <w:rFonts w:ascii="Arial" w:hAnsi="Arial" w:cs="Arial"/>
              </w:rPr>
              <w:t xml:space="preserve">consignó en el informe se procede a realizar la </w:t>
            </w:r>
            <w:r w:rsidR="00221524">
              <w:rPr>
                <w:rFonts w:ascii="Arial" w:hAnsi="Arial" w:cs="Arial"/>
              </w:rPr>
              <w:t>aclaración</w:t>
            </w:r>
            <w:r w:rsidR="00735FB4">
              <w:rPr>
                <w:rFonts w:ascii="Arial" w:hAnsi="Arial" w:cs="Arial"/>
              </w:rPr>
              <w:t xml:space="preserve"> con el objetivo de no generar confusiones a las personas lectoras</w:t>
            </w:r>
            <w:r w:rsidR="001F2A61">
              <w:rPr>
                <w:rFonts w:ascii="Arial" w:hAnsi="Arial" w:cs="Arial"/>
              </w:rPr>
              <w:t xml:space="preserve">, </w:t>
            </w:r>
            <w:r w:rsidR="00221524">
              <w:rPr>
                <w:rFonts w:ascii="Arial" w:hAnsi="Arial" w:cs="Arial"/>
              </w:rPr>
              <w:t xml:space="preserve"> fruto del </w:t>
            </w:r>
            <w:r w:rsidR="001F2A61">
              <w:rPr>
                <w:rFonts w:ascii="Arial" w:hAnsi="Arial" w:cs="Arial"/>
              </w:rPr>
              <w:t>análisis</w:t>
            </w:r>
            <w:r w:rsidR="00221524">
              <w:rPr>
                <w:rFonts w:ascii="Arial" w:hAnsi="Arial" w:cs="Arial"/>
              </w:rPr>
              <w:t xml:space="preserve"> es que se propone una estructura mínima</w:t>
            </w:r>
            <w:r w:rsidR="0049252F">
              <w:rPr>
                <w:rFonts w:ascii="Arial" w:hAnsi="Arial" w:cs="Arial"/>
              </w:rPr>
              <w:t>,</w:t>
            </w:r>
            <w:r w:rsidR="00221524">
              <w:rPr>
                <w:rFonts w:ascii="Arial" w:hAnsi="Arial" w:cs="Arial"/>
              </w:rPr>
              <w:t xml:space="preserve"> la cual no contempla la creación de una Tribunal Penal en la Zona</w:t>
            </w:r>
            <w:r w:rsidR="00735FB4">
              <w:rPr>
                <w:rFonts w:ascii="Arial" w:hAnsi="Arial" w:cs="Arial"/>
              </w:rPr>
              <w:t xml:space="preserve"> </w:t>
            </w:r>
            <w:r w:rsidR="00735FB4" w:rsidRPr="00A25D80">
              <w:rPr>
                <w:rFonts w:ascii="Arial" w:hAnsi="Arial" w:cs="Arial"/>
              </w:rPr>
              <w:t xml:space="preserve">La observación no modifica el </w:t>
            </w:r>
            <w:r w:rsidR="00735FB4">
              <w:rPr>
                <w:rFonts w:ascii="Arial" w:hAnsi="Arial" w:cs="Arial"/>
              </w:rPr>
              <w:t>fondo</w:t>
            </w:r>
            <w:r w:rsidR="00735FB4" w:rsidRPr="00A25D80">
              <w:rPr>
                <w:rFonts w:ascii="Arial" w:hAnsi="Arial" w:cs="Arial"/>
              </w:rPr>
              <w:t xml:space="preserve"> del informe.</w:t>
            </w:r>
          </w:p>
        </w:tc>
      </w:tr>
      <w:tr w:rsidR="004A4BC6" w:rsidRPr="00041106" w14:paraId="5F34FCB1" w14:textId="77777777" w:rsidTr="00A3337E">
        <w:trPr>
          <w:trHeight w:val="232"/>
        </w:trPr>
        <w:tc>
          <w:tcPr>
            <w:tcW w:w="487" w:type="dxa"/>
            <w:shd w:val="clear" w:color="auto" w:fill="auto"/>
            <w:vAlign w:val="center"/>
          </w:tcPr>
          <w:p w14:paraId="1BDB3102" w14:textId="77777777" w:rsidR="004A4BC6" w:rsidRPr="00A25D80" w:rsidRDefault="00202D61" w:rsidP="006D1B99">
            <w:pPr>
              <w:tabs>
                <w:tab w:val="left" w:pos="9639"/>
              </w:tabs>
              <w:ind w:left="-175" w:right="-119"/>
              <w:jc w:val="center"/>
              <w:rPr>
                <w:rFonts w:ascii="Arial" w:hAnsi="Arial" w:cs="Arial"/>
                <w:bCs/>
              </w:rPr>
            </w:pPr>
            <w:r>
              <w:rPr>
                <w:rFonts w:ascii="Arial" w:hAnsi="Arial" w:cs="Arial"/>
                <w:bCs/>
              </w:rPr>
              <w:t>30</w:t>
            </w:r>
          </w:p>
        </w:tc>
        <w:tc>
          <w:tcPr>
            <w:tcW w:w="8155" w:type="dxa"/>
            <w:shd w:val="clear" w:color="auto" w:fill="auto"/>
            <w:vAlign w:val="center"/>
          </w:tcPr>
          <w:p w14:paraId="42F3D286" w14:textId="77777777" w:rsidR="00EB1003" w:rsidRPr="00EB1003" w:rsidRDefault="00EB1003" w:rsidP="00EB1003">
            <w:pPr>
              <w:tabs>
                <w:tab w:val="left" w:pos="9639"/>
              </w:tabs>
              <w:jc w:val="both"/>
              <w:rPr>
                <w:rFonts w:ascii="Arial" w:hAnsi="Arial" w:cs="Arial"/>
              </w:rPr>
            </w:pPr>
            <w:r w:rsidRPr="00EB1003">
              <w:rPr>
                <w:rFonts w:ascii="Arial" w:hAnsi="Arial" w:cs="Arial"/>
              </w:rPr>
              <w:t>En segundo lugar, de acuerdo con los estudios realizados, en cuanto a los aspectos cualitativos, resulta evidente que existe una necesidad importante en la creación de un juzgado penal en la zona, sobre todo por un tema de acceso a la justicia y eficiencia en el servicio que se brinda a las personas usuarias de la zona. Se destaca que las tres oficinas judiciales que actualmente están en la zona (Fiscalía, Defensa y Juzgado Contravencional) no tienen los recursos suficientes para trabajar al cien por ciento, sino que muchas de sus actividades deben contar con el apoyo de las oficinas de Golfito o Ciudad Neilly. Además, los servicios públicos para el desplazamiento de las personas usuarias son muy limitados y de alto costo y las distancias entre los distintos poblados de la zona de Puerto Jiménez con respecto de los Tribunales de Osa y Golfito son muy extensas. En igual sentido, se extrae de lo analizado en el informe que la población de la zona presenta altos índices de vulnerabilidad, porque presenta poco desarrollo social, altos niveles de pobreza, asentamientos indígenas, aumento en la cantidad de decomisos de droga en la zona, entre otros factores.</w:t>
            </w:r>
          </w:p>
          <w:p w14:paraId="1EE02C62" w14:textId="77777777" w:rsidR="004A4BC6" w:rsidRDefault="00EB1003" w:rsidP="00EB1003">
            <w:pPr>
              <w:tabs>
                <w:tab w:val="left" w:pos="9639"/>
              </w:tabs>
              <w:jc w:val="both"/>
              <w:rPr>
                <w:rFonts w:ascii="Arial" w:hAnsi="Arial" w:cs="Arial"/>
              </w:rPr>
            </w:pPr>
            <w:r w:rsidRPr="00EB1003">
              <w:rPr>
                <w:rFonts w:ascii="Arial" w:hAnsi="Arial" w:cs="Arial"/>
              </w:rPr>
              <w:t>Por su parte, las variables cuantitativas que justificarían la creación del juzgado penal no son tan representativas; no obstante, la mejora en cuanto a la calidad y la continuidad del servicio que se brindaría en la zona es significativa, de implementarse las estructuras mínimas requeridas no solo en el ámbito jurisdiccional, sino también en el ámbito auxiliar de justicia. Además, se pone en evidencia en el estudio que, como un aspecto adicional que puede representar una mejora, que el Juzgado Penal de Golfito podría ver incrementada su efectividad y el rendimiento que ha venido mostrando estadísticamente, al trasladar los asuntos de Puerto Jiménez a un nuevo juzgado, y mejorar no sólo sus tiempos de respuesta, sino también la calidad en el servicio que se brinda. En lo que respecta a la creación de una Unidad Regional del OIJ en la zona de Puerto Jiménez, se espera no sólo que se pueda ampliar la oferta de servicios, sino que además se permita un mejor acceso a las personas usuarias para la interposición de denuncias y que ello eventualmente implique un incremento en la cantidad de asuntos por investigar en la zona.</w:t>
            </w:r>
          </w:p>
          <w:p w14:paraId="19136CF1" w14:textId="77777777" w:rsidR="00C337FA" w:rsidRDefault="00C337FA" w:rsidP="00EB1003">
            <w:pPr>
              <w:tabs>
                <w:tab w:val="left" w:pos="9639"/>
              </w:tabs>
              <w:jc w:val="both"/>
              <w:rPr>
                <w:rFonts w:ascii="Arial" w:hAnsi="Arial" w:cs="Arial"/>
              </w:rPr>
            </w:pPr>
          </w:p>
          <w:p w14:paraId="19471C04" w14:textId="77777777" w:rsidR="00C337FA" w:rsidRPr="00AF5827" w:rsidRDefault="00C337FA" w:rsidP="00EB1003">
            <w:pPr>
              <w:tabs>
                <w:tab w:val="left" w:pos="9639"/>
              </w:tabs>
              <w:jc w:val="both"/>
              <w:rPr>
                <w:rFonts w:ascii="Arial" w:hAnsi="Arial" w:cs="Arial"/>
              </w:rPr>
            </w:pPr>
            <w:r w:rsidRPr="00C337FA">
              <w:rPr>
                <w:rFonts w:ascii="Arial" w:hAnsi="Arial" w:cs="Arial"/>
              </w:rPr>
              <w:t>A partir de los resultados arrojados por el estudio, esta Comisión concluye que es indispensable que se valore la necesidad de creación del Juzgado Penal de Puerto Jiménez, con el respectivo refuerzo en las oficinas de la Fiscalía y la Defensa Pública, así como la creación de la Unidad Regional del OIJ en la zona, pues las justificaciones técnicas son adecuadas y permiten concluir acerca de la urgencia para tomar acciones institucionales inmediatas que garanticen un mejor acceso a la justicia para los pobladores de dicha región.</w:t>
            </w:r>
          </w:p>
        </w:tc>
        <w:tc>
          <w:tcPr>
            <w:tcW w:w="5387" w:type="dxa"/>
            <w:shd w:val="clear" w:color="auto" w:fill="auto"/>
            <w:vAlign w:val="center"/>
          </w:tcPr>
          <w:p w14:paraId="580A7D59" w14:textId="77777777" w:rsidR="00693C40" w:rsidRDefault="00C337FA" w:rsidP="00AA1FBC">
            <w:pPr>
              <w:tabs>
                <w:tab w:val="left" w:pos="9639"/>
              </w:tabs>
              <w:ind w:right="30"/>
              <w:jc w:val="both"/>
              <w:rPr>
                <w:rFonts w:ascii="Arial" w:hAnsi="Arial" w:cs="Arial"/>
              </w:rPr>
            </w:pPr>
            <w:r>
              <w:rPr>
                <w:rFonts w:ascii="Arial" w:hAnsi="Arial" w:cs="Arial"/>
              </w:rPr>
              <w:t>Se toma nota de lo indicado, se agradece el análisis</w:t>
            </w:r>
            <w:r w:rsidR="001C579A">
              <w:rPr>
                <w:rFonts w:ascii="Arial" w:hAnsi="Arial" w:cs="Arial"/>
              </w:rPr>
              <w:t>,</w:t>
            </w:r>
            <w:r>
              <w:rPr>
                <w:rFonts w:ascii="Arial" w:hAnsi="Arial" w:cs="Arial"/>
              </w:rPr>
              <w:t xml:space="preserve"> resumen </w:t>
            </w:r>
            <w:r w:rsidR="001C579A">
              <w:rPr>
                <w:rFonts w:ascii="Arial" w:hAnsi="Arial" w:cs="Arial"/>
              </w:rPr>
              <w:t>y validación de lo</w:t>
            </w:r>
            <w:r>
              <w:rPr>
                <w:rFonts w:ascii="Arial" w:hAnsi="Arial" w:cs="Arial"/>
              </w:rPr>
              <w:t xml:space="preserve"> realizado </w:t>
            </w:r>
            <w:r w:rsidR="001C579A">
              <w:rPr>
                <w:rFonts w:ascii="Arial" w:hAnsi="Arial" w:cs="Arial"/>
              </w:rPr>
              <w:t xml:space="preserve">por la Dirección de </w:t>
            </w:r>
            <w:r w:rsidR="00D0244B">
              <w:rPr>
                <w:rFonts w:ascii="Arial" w:hAnsi="Arial" w:cs="Arial"/>
              </w:rPr>
              <w:t>Planificación</w:t>
            </w:r>
            <w:r w:rsidR="001C579A">
              <w:rPr>
                <w:rFonts w:ascii="Arial" w:hAnsi="Arial" w:cs="Arial"/>
              </w:rPr>
              <w:t>,</w:t>
            </w:r>
            <w:r>
              <w:rPr>
                <w:rFonts w:ascii="Arial" w:hAnsi="Arial" w:cs="Arial"/>
              </w:rPr>
              <w:t xml:space="preserve"> el cual se consigna en este aparatado. </w:t>
            </w:r>
            <w:r w:rsidRPr="00A25D80">
              <w:rPr>
                <w:rFonts w:ascii="Arial" w:hAnsi="Arial" w:cs="Arial"/>
              </w:rPr>
              <w:t>La observación no modifica el contenido del informe.</w:t>
            </w:r>
            <w:r w:rsidR="00693C40">
              <w:rPr>
                <w:rFonts w:ascii="Arial" w:hAnsi="Arial" w:cs="Arial"/>
              </w:rPr>
              <w:t xml:space="preserve"> </w:t>
            </w:r>
          </w:p>
          <w:p w14:paraId="2577AC81" w14:textId="77777777" w:rsidR="00693C40" w:rsidRDefault="00693C40" w:rsidP="00AA1FBC">
            <w:pPr>
              <w:tabs>
                <w:tab w:val="left" w:pos="9639"/>
              </w:tabs>
              <w:ind w:right="30"/>
              <w:jc w:val="both"/>
              <w:rPr>
                <w:rFonts w:ascii="Arial" w:hAnsi="Arial" w:cs="Arial"/>
              </w:rPr>
            </w:pPr>
          </w:p>
          <w:p w14:paraId="7B219D49" w14:textId="77777777" w:rsidR="004A4BC6" w:rsidRDefault="00693C40" w:rsidP="00AA1FBC">
            <w:pPr>
              <w:tabs>
                <w:tab w:val="left" w:pos="9639"/>
              </w:tabs>
              <w:ind w:right="30"/>
              <w:jc w:val="both"/>
              <w:rPr>
                <w:rFonts w:ascii="Arial" w:hAnsi="Arial" w:cs="Arial"/>
                <w:i/>
                <w:iCs/>
              </w:rPr>
            </w:pPr>
            <w:r w:rsidRPr="00BA4548">
              <w:rPr>
                <w:rFonts w:ascii="Arial" w:hAnsi="Arial" w:cs="Arial"/>
                <w:i/>
                <w:iCs/>
              </w:rPr>
              <w:t>A partir de los resultados arrojados por el estudio, esta Comisión concluye que es indispensable que se valore la necesidad de creación del Juzgado Penal de Puerto Jiménez, con el respectivo refuerzo en las oficinas de la Fiscalía y la Defensa Pública, así como la creación de la Unidad Regional del OIJ en la zona, pues las justificaciones técnicas son adecuadas y permiten concluir acerca de la urgencia para tomar acciones institucionales inmediatas que garanticen un mejor acceso a la justicia para los pobladores de dicha región.</w:t>
            </w:r>
          </w:p>
          <w:p w14:paraId="539C0436" w14:textId="77777777" w:rsidR="0017076A" w:rsidRDefault="0017076A" w:rsidP="00AA1FBC">
            <w:pPr>
              <w:tabs>
                <w:tab w:val="left" w:pos="9639"/>
              </w:tabs>
              <w:ind w:right="30"/>
              <w:jc w:val="both"/>
              <w:rPr>
                <w:rFonts w:ascii="Arial" w:hAnsi="Arial" w:cs="Arial"/>
                <w:i/>
                <w:iCs/>
              </w:rPr>
            </w:pPr>
          </w:p>
          <w:p w14:paraId="235A6DDA" w14:textId="77777777" w:rsidR="0017076A" w:rsidRPr="00BA4548" w:rsidRDefault="0017076A" w:rsidP="00AA1FBC">
            <w:pPr>
              <w:tabs>
                <w:tab w:val="left" w:pos="9639"/>
              </w:tabs>
              <w:ind w:right="30"/>
              <w:jc w:val="both"/>
              <w:rPr>
                <w:rFonts w:ascii="Arial" w:hAnsi="Arial" w:cs="Arial"/>
                <w:i/>
              </w:rPr>
            </w:pPr>
            <w:r>
              <w:rPr>
                <w:rFonts w:ascii="Arial" w:hAnsi="Arial" w:cs="Arial"/>
                <w:i/>
                <w:iCs/>
              </w:rPr>
              <w:t>Se incluye un apartado</w:t>
            </w:r>
            <w:r w:rsidR="00097064">
              <w:rPr>
                <w:rFonts w:ascii="Arial" w:hAnsi="Arial" w:cs="Arial"/>
                <w:i/>
                <w:iCs/>
              </w:rPr>
              <w:t xml:space="preserve"> en el documento</w:t>
            </w:r>
            <w:r>
              <w:rPr>
                <w:rFonts w:ascii="Arial" w:hAnsi="Arial" w:cs="Arial"/>
                <w:i/>
                <w:iCs/>
              </w:rPr>
              <w:t xml:space="preserve"> con las observaciones remitidas por la respetable comisión. </w:t>
            </w:r>
          </w:p>
        </w:tc>
      </w:tr>
      <w:tr w:rsidR="0029749A" w:rsidRPr="00041106" w14:paraId="4E6FCC20" w14:textId="77777777" w:rsidTr="00A3337E">
        <w:trPr>
          <w:trHeight w:val="232"/>
        </w:trPr>
        <w:tc>
          <w:tcPr>
            <w:tcW w:w="487" w:type="dxa"/>
            <w:shd w:val="clear" w:color="auto" w:fill="auto"/>
            <w:vAlign w:val="center"/>
          </w:tcPr>
          <w:p w14:paraId="0ECEEA7F" w14:textId="77777777" w:rsidR="0029749A" w:rsidRDefault="0029749A" w:rsidP="006D1B99">
            <w:pPr>
              <w:tabs>
                <w:tab w:val="left" w:pos="9639"/>
              </w:tabs>
              <w:ind w:left="-175" w:right="-119"/>
              <w:jc w:val="center"/>
              <w:rPr>
                <w:rFonts w:ascii="Arial" w:hAnsi="Arial" w:cs="Arial"/>
                <w:bCs/>
              </w:rPr>
            </w:pPr>
            <w:r>
              <w:rPr>
                <w:rFonts w:ascii="Arial" w:hAnsi="Arial" w:cs="Arial"/>
                <w:bCs/>
              </w:rPr>
              <w:t>3</w:t>
            </w:r>
            <w:r w:rsidR="00202D61">
              <w:rPr>
                <w:rFonts w:ascii="Arial" w:hAnsi="Arial" w:cs="Arial"/>
                <w:bCs/>
              </w:rPr>
              <w:t>1</w:t>
            </w:r>
          </w:p>
        </w:tc>
        <w:tc>
          <w:tcPr>
            <w:tcW w:w="8155" w:type="dxa"/>
            <w:shd w:val="clear" w:color="auto" w:fill="auto"/>
            <w:vAlign w:val="center"/>
          </w:tcPr>
          <w:p w14:paraId="3306B599" w14:textId="77777777" w:rsidR="0029749A" w:rsidRPr="00AF5827" w:rsidRDefault="008C5C63" w:rsidP="006D1B99">
            <w:pPr>
              <w:tabs>
                <w:tab w:val="left" w:pos="9639"/>
              </w:tabs>
              <w:jc w:val="both"/>
              <w:rPr>
                <w:rFonts w:ascii="Arial" w:hAnsi="Arial" w:cs="Arial"/>
              </w:rPr>
            </w:pPr>
            <w:r w:rsidRPr="008C5C63">
              <w:rPr>
                <w:rFonts w:ascii="Arial" w:hAnsi="Arial" w:cs="Arial"/>
              </w:rPr>
              <w:t>Además, la Comisión concluye que el escenario que resulta viable para fortalecer los servicios de justicia para las personas de la zona de Puerto Jiménez, considerando las limitaciones presupuestarias que afronta el Poder Judicial, es que se haga una combinación de reasignación de recursos, principalmente en el Ministerio Público y la Defensa Pública, para que sean ubicados en Puerto Jiménez, y que los recursos humanos del Juzgado Penal y OIJ se asignen a partir de la creación de nuevas plazas con estructuras mínimas, en razón de que para dichas oficinas no se cuenta con recursos ociosos que puedan cubrir esa necesidad. Asimismo, tal y como lo propone el órgano técnico, resulta oportuno que se haga un estudio por parte del Centro de Apoyo para determinar si es posible redirigir personal juzgador de esa oficina para la implementación del Juzgado Penal de Puerto Jiménez, teniendo esta posibilidad como una prioridad, por ser de interés institucional. Otra posible alternativa por analizar, que la Comisión propone para suplir el recurso humano profesional y técnico para la creación del Juzgado Penal de Puerto Jiménez, es la eventual reasignación de recursos a partir de los resultados del estudio realizado por parte de la Dirección de Planificación en el informe 066-PLA-MI-2022 relacionado con el rediseño de los servicios de Turno Extraordinario del Primer y Segundo Circuito Judicial de San José, en el cual se prevé la posibilidad -sujeta a aprobación por parte de Corte Plena- de liberar plazas que permitan suplir otras necesidades institucionales, entre las cuales estaría la necesidad de creación del Juzgado Penal de Puerto Jiménez.</w:t>
            </w:r>
          </w:p>
        </w:tc>
        <w:tc>
          <w:tcPr>
            <w:tcW w:w="5387" w:type="dxa"/>
            <w:shd w:val="clear" w:color="auto" w:fill="auto"/>
            <w:vAlign w:val="center"/>
          </w:tcPr>
          <w:p w14:paraId="23716F8C" w14:textId="77777777" w:rsidR="0029749A" w:rsidRDefault="002D15BD" w:rsidP="00AA1FBC">
            <w:pPr>
              <w:tabs>
                <w:tab w:val="left" w:pos="9639"/>
              </w:tabs>
              <w:ind w:right="30"/>
              <w:jc w:val="both"/>
              <w:rPr>
                <w:rFonts w:ascii="Arial" w:hAnsi="Arial" w:cs="Arial"/>
              </w:rPr>
            </w:pPr>
            <w:r>
              <w:rPr>
                <w:rFonts w:ascii="Arial" w:hAnsi="Arial" w:cs="Arial"/>
              </w:rPr>
              <w:t>Se toma nota de lo indicado</w:t>
            </w:r>
            <w:r w:rsidR="00592797">
              <w:rPr>
                <w:rFonts w:ascii="Arial" w:hAnsi="Arial" w:cs="Arial"/>
              </w:rPr>
              <w:t>. Respecto a la posibilidad de tomar recurso d</w:t>
            </w:r>
            <w:r w:rsidR="00D53E8B">
              <w:rPr>
                <w:rFonts w:ascii="Arial" w:hAnsi="Arial" w:cs="Arial"/>
              </w:rPr>
              <w:t xml:space="preserve">el </w:t>
            </w:r>
            <w:r w:rsidR="00D53E8B" w:rsidRPr="008C5C63">
              <w:rPr>
                <w:rFonts w:ascii="Arial" w:hAnsi="Arial" w:cs="Arial"/>
              </w:rPr>
              <w:t>Centro de Apoyo</w:t>
            </w:r>
            <w:r w:rsidR="00D53E8B">
              <w:rPr>
                <w:rFonts w:ascii="Arial" w:hAnsi="Arial" w:cs="Arial"/>
              </w:rPr>
              <w:t xml:space="preserve"> en respuesta remitida se pronunció </w:t>
            </w:r>
            <w:r w:rsidR="006D3344">
              <w:rPr>
                <w:rFonts w:ascii="Arial" w:hAnsi="Arial" w:cs="Arial"/>
              </w:rPr>
              <w:t>indicando la limitación de recurso y el impacto en planes de trabajo</w:t>
            </w:r>
            <w:r w:rsidR="00DE0FEC">
              <w:rPr>
                <w:rFonts w:ascii="Arial" w:hAnsi="Arial" w:cs="Arial"/>
              </w:rPr>
              <w:t xml:space="preserve"> </w:t>
            </w:r>
            <w:r w:rsidR="006D3344">
              <w:rPr>
                <w:rFonts w:ascii="Arial" w:hAnsi="Arial" w:cs="Arial"/>
              </w:rPr>
              <w:t xml:space="preserve">en caso de </w:t>
            </w:r>
            <w:r w:rsidR="00D53E8B">
              <w:rPr>
                <w:rFonts w:ascii="Arial" w:hAnsi="Arial" w:cs="Arial"/>
              </w:rPr>
              <w:t>asignar recurso</w:t>
            </w:r>
            <w:r w:rsidR="00E55221">
              <w:rPr>
                <w:rFonts w:ascii="Arial" w:hAnsi="Arial" w:cs="Arial"/>
              </w:rPr>
              <w:t xml:space="preserve">. </w:t>
            </w:r>
            <w:r w:rsidR="00F64958">
              <w:rPr>
                <w:rFonts w:ascii="Arial" w:hAnsi="Arial" w:cs="Arial"/>
              </w:rPr>
              <w:t xml:space="preserve"> </w:t>
            </w:r>
          </w:p>
          <w:p w14:paraId="51D113D7" w14:textId="77777777" w:rsidR="004151DB" w:rsidRDefault="004151DB" w:rsidP="00AA1FBC">
            <w:pPr>
              <w:tabs>
                <w:tab w:val="left" w:pos="9639"/>
              </w:tabs>
              <w:ind w:right="30"/>
              <w:jc w:val="both"/>
              <w:rPr>
                <w:rFonts w:ascii="Arial" w:hAnsi="Arial" w:cs="Arial"/>
              </w:rPr>
            </w:pPr>
          </w:p>
          <w:p w14:paraId="5CF311F8" w14:textId="77777777" w:rsidR="004151DB" w:rsidRDefault="007660BA" w:rsidP="00AA1FBC">
            <w:pPr>
              <w:tabs>
                <w:tab w:val="left" w:pos="9639"/>
              </w:tabs>
              <w:ind w:right="30"/>
              <w:jc w:val="both"/>
              <w:rPr>
                <w:rFonts w:ascii="Arial" w:hAnsi="Arial" w:cs="Arial"/>
              </w:rPr>
            </w:pPr>
            <w:r>
              <w:rPr>
                <w:rFonts w:ascii="Arial" w:hAnsi="Arial" w:cs="Arial"/>
              </w:rPr>
              <w:t xml:space="preserve">Relacionado con el 066-PLA-MI-2022 el resultado estaría en función de </w:t>
            </w:r>
            <w:r w:rsidR="00261C1D">
              <w:rPr>
                <w:rFonts w:ascii="Arial" w:hAnsi="Arial" w:cs="Arial"/>
              </w:rPr>
              <w:t xml:space="preserve">lo que se apruebe, ciertamente esta </w:t>
            </w:r>
            <w:r w:rsidR="00825547">
              <w:rPr>
                <w:rFonts w:ascii="Arial" w:hAnsi="Arial" w:cs="Arial"/>
              </w:rPr>
              <w:t>Dirección</w:t>
            </w:r>
            <w:r w:rsidR="00261C1D">
              <w:rPr>
                <w:rFonts w:ascii="Arial" w:hAnsi="Arial" w:cs="Arial"/>
              </w:rPr>
              <w:t xml:space="preserve"> tienen identificadas otros requerimientos en los que el mismo puede ser utilizado y maximizado, por </w:t>
            </w:r>
            <w:r w:rsidR="00825547">
              <w:rPr>
                <w:rFonts w:ascii="Arial" w:hAnsi="Arial" w:cs="Arial"/>
              </w:rPr>
              <w:t>lo que se estima conveniente mantener el escenario propuesto con la creación de recurso completamente nuevo</w:t>
            </w:r>
            <w:r w:rsidR="00DC0ED9">
              <w:rPr>
                <w:rFonts w:ascii="Arial" w:hAnsi="Arial" w:cs="Arial"/>
              </w:rPr>
              <w:t xml:space="preserve"> y dar el seguimiento respectivo que permita tomar decisiones desde un escenario </w:t>
            </w:r>
            <w:r w:rsidR="00F9646D">
              <w:rPr>
                <w:rFonts w:ascii="Arial" w:hAnsi="Arial" w:cs="Arial"/>
              </w:rPr>
              <w:t>implementado</w:t>
            </w:r>
            <w:r w:rsidR="00825547">
              <w:rPr>
                <w:rFonts w:ascii="Arial" w:hAnsi="Arial" w:cs="Arial"/>
              </w:rPr>
              <w:t xml:space="preserve">. </w:t>
            </w:r>
          </w:p>
          <w:p w14:paraId="74054263" w14:textId="77777777" w:rsidR="00825547" w:rsidRDefault="00825547" w:rsidP="00AA1FBC">
            <w:pPr>
              <w:tabs>
                <w:tab w:val="left" w:pos="9639"/>
              </w:tabs>
              <w:ind w:right="30"/>
              <w:jc w:val="both"/>
              <w:rPr>
                <w:rFonts w:ascii="Arial" w:hAnsi="Arial" w:cs="Arial"/>
              </w:rPr>
            </w:pPr>
          </w:p>
          <w:p w14:paraId="08D0D45E" w14:textId="77777777" w:rsidR="00E55221" w:rsidRDefault="00E55221" w:rsidP="00AA1FBC">
            <w:pPr>
              <w:tabs>
                <w:tab w:val="left" w:pos="9639"/>
              </w:tabs>
              <w:ind w:right="30"/>
              <w:jc w:val="both"/>
              <w:rPr>
                <w:rFonts w:ascii="Arial" w:hAnsi="Arial" w:cs="Arial"/>
              </w:rPr>
            </w:pPr>
            <w:r w:rsidRPr="00A25D80">
              <w:rPr>
                <w:rFonts w:ascii="Arial" w:hAnsi="Arial" w:cs="Arial"/>
              </w:rPr>
              <w:t>La observación no modifica el contenido del informe.</w:t>
            </w:r>
          </w:p>
        </w:tc>
      </w:tr>
      <w:tr w:rsidR="0029749A" w:rsidRPr="00041106" w14:paraId="24C5BAF2" w14:textId="77777777" w:rsidTr="00A3337E">
        <w:trPr>
          <w:trHeight w:val="232"/>
        </w:trPr>
        <w:tc>
          <w:tcPr>
            <w:tcW w:w="487" w:type="dxa"/>
            <w:shd w:val="clear" w:color="auto" w:fill="auto"/>
            <w:vAlign w:val="center"/>
          </w:tcPr>
          <w:p w14:paraId="31F6C762" w14:textId="77777777" w:rsidR="0029749A" w:rsidRDefault="0029749A" w:rsidP="006D1B99">
            <w:pPr>
              <w:tabs>
                <w:tab w:val="left" w:pos="9639"/>
              </w:tabs>
              <w:ind w:left="-175" w:right="-119"/>
              <w:jc w:val="center"/>
              <w:rPr>
                <w:rFonts w:ascii="Arial" w:hAnsi="Arial" w:cs="Arial"/>
                <w:bCs/>
              </w:rPr>
            </w:pPr>
            <w:r>
              <w:rPr>
                <w:rFonts w:ascii="Arial" w:hAnsi="Arial" w:cs="Arial"/>
                <w:bCs/>
              </w:rPr>
              <w:t>3</w:t>
            </w:r>
            <w:r w:rsidR="00202D61">
              <w:rPr>
                <w:rFonts w:ascii="Arial" w:hAnsi="Arial" w:cs="Arial"/>
                <w:bCs/>
              </w:rPr>
              <w:t>2</w:t>
            </w:r>
          </w:p>
        </w:tc>
        <w:tc>
          <w:tcPr>
            <w:tcW w:w="8155" w:type="dxa"/>
            <w:shd w:val="clear" w:color="auto" w:fill="auto"/>
            <w:vAlign w:val="center"/>
          </w:tcPr>
          <w:p w14:paraId="634BD9AF" w14:textId="77777777" w:rsidR="0029749A" w:rsidRPr="00AF5827" w:rsidRDefault="00E95090" w:rsidP="006D1B99">
            <w:pPr>
              <w:tabs>
                <w:tab w:val="left" w:pos="9639"/>
              </w:tabs>
              <w:jc w:val="both"/>
              <w:rPr>
                <w:rFonts w:ascii="Arial" w:hAnsi="Arial" w:cs="Arial"/>
              </w:rPr>
            </w:pPr>
            <w:r w:rsidRPr="00E95090">
              <w:rPr>
                <w:rFonts w:ascii="Arial" w:hAnsi="Arial" w:cs="Arial"/>
              </w:rPr>
              <w:t>Al respecto, la Comisión aprecia que las recomendaciones expuestas en el informe son apropiadas y se ajustan a las necesidades detectadas. No obstante, sería importante que, de forma preliminar, dichas recomendaciones vengan acompañadas de un estudio concreto por parte de la Dirección Ejecutiva, que venga sustentar mediante un criterio técnico la propuesta de la Dirección de Planificación, particularmente para el tema de la ubicación de un inmueble apropiado, según los requerimientos técnicos señalados en el informe. Puntualmente, sería esencial ese estudio previo a fin de que se analice si es factible incorporar las oficinas de la Fiscalía, Defensa Pública, Juzgado Penal y OIJ en una misma locación, y no limitarse a la posible ampliación de la edificación que actualmente ocupan los despachos en Puerto Jiménez, para que las autoridades superiores cuenten con mayores elementos técnicos para la toma de decisiones y eventualmente se tengan en cuenta los posibles ahorros en costos en alquiler y remodelación, de modo que resulte más factible la creación del juzgado penal y además se brinde un mejor servicio a la persona usuaria, al concentrarse la atención en un mismo lugar.</w:t>
            </w:r>
          </w:p>
        </w:tc>
        <w:tc>
          <w:tcPr>
            <w:tcW w:w="5387" w:type="dxa"/>
            <w:shd w:val="clear" w:color="auto" w:fill="auto"/>
            <w:vAlign w:val="center"/>
          </w:tcPr>
          <w:p w14:paraId="6FEAFBAB" w14:textId="77777777" w:rsidR="0029749A" w:rsidRDefault="00D61F0F" w:rsidP="00AA1FBC">
            <w:pPr>
              <w:tabs>
                <w:tab w:val="left" w:pos="9639"/>
              </w:tabs>
              <w:ind w:right="30"/>
              <w:jc w:val="both"/>
              <w:rPr>
                <w:rFonts w:ascii="Arial" w:hAnsi="Arial" w:cs="Arial"/>
              </w:rPr>
            </w:pPr>
            <w:r>
              <w:rPr>
                <w:rFonts w:ascii="Arial" w:hAnsi="Arial" w:cs="Arial"/>
              </w:rPr>
              <w:t xml:space="preserve">Se toma nota de lo indicado, por tratarse de una propuesta que se debe valorar en periodo presupuestario no se cuenta con el tiempo suficiente para </w:t>
            </w:r>
            <w:r w:rsidR="00AC182E">
              <w:rPr>
                <w:rFonts w:ascii="Arial" w:hAnsi="Arial" w:cs="Arial"/>
              </w:rPr>
              <w:t xml:space="preserve">integrar al </w:t>
            </w:r>
            <w:r w:rsidR="00BF3042">
              <w:rPr>
                <w:rFonts w:ascii="Arial" w:hAnsi="Arial" w:cs="Arial"/>
              </w:rPr>
              <w:t>análisis</w:t>
            </w:r>
            <w:r w:rsidR="00AC182E">
              <w:rPr>
                <w:rFonts w:ascii="Arial" w:hAnsi="Arial" w:cs="Arial"/>
              </w:rPr>
              <w:t xml:space="preserve"> un estudio de lo relacionado, no </w:t>
            </w:r>
            <w:r w:rsidR="007952EB">
              <w:rPr>
                <w:rFonts w:ascii="Arial" w:hAnsi="Arial" w:cs="Arial"/>
              </w:rPr>
              <w:t>obstante,</w:t>
            </w:r>
            <w:r w:rsidR="00AC182E">
              <w:rPr>
                <w:rFonts w:ascii="Arial" w:hAnsi="Arial" w:cs="Arial"/>
              </w:rPr>
              <w:t xml:space="preserve"> </w:t>
            </w:r>
            <w:r w:rsidR="00BF3042">
              <w:rPr>
                <w:rFonts w:ascii="Arial" w:hAnsi="Arial" w:cs="Arial"/>
              </w:rPr>
              <w:t xml:space="preserve">con </w:t>
            </w:r>
            <w:r w:rsidR="007952EB">
              <w:rPr>
                <w:rFonts w:ascii="Arial" w:hAnsi="Arial" w:cs="Arial"/>
              </w:rPr>
              <w:t>la remisión de este informe es importante que de manera paralela se realice lo pertinente</w:t>
            </w:r>
            <w:r w:rsidR="00F02AE1">
              <w:rPr>
                <w:rFonts w:ascii="Arial" w:hAnsi="Arial" w:cs="Arial"/>
              </w:rPr>
              <w:t>, en línea con las recome</w:t>
            </w:r>
            <w:r w:rsidR="002D67CB">
              <w:rPr>
                <w:rFonts w:ascii="Arial" w:hAnsi="Arial" w:cs="Arial"/>
              </w:rPr>
              <w:t>ndaciones 6.7 y 6.8 del presente informe</w:t>
            </w:r>
            <w:r w:rsidR="007952EB">
              <w:rPr>
                <w:rFonts w:ascii="Arial" w:hAnsi="Arial" w:cs="Arial"/>
              </w:rPr>
              <w:t xml:space="preserve">. </w:t>
            </w:r>
            <w:r w:rsidR="00BF3042">
              <w:rPr>
                <w:rFonts w:ascii="Arial" w:hAnsi="Arial" w:cs="Arial"/>
              </w:rPr>
              <w:t xml:space="preserve"> </w:t>
            </w:r>
            <w:r w:rsidR="007952EB" w:rsidRPr="00A25D80">
              <w:rPr>
                <w:rFonts w:ascii="Arial" w:hAnsi="Arial" w:cs="Arial"/>
              </w:rPr>
              <w:t>La observación no modifica el contenido del informe.</w:t>
            </w:r>
          </w:p>
        </w:tc>
      </w:tr>
      <w:tr w:rsidR="008C5C63" w:rsidRPr="00041106" w14:paraId="442199A9" w14:textId="77777777" w:rsidTr="00A3337E">
        <w:trPr>
          <w:trHeight w:val="232"/>
        </w:trPr>
        <w:tc>
          <w:tcPr>
            <w:tcW w:w="487" w:type="dxa"/>
            <w:shd w:val="clear" w:color="auto" w:fill="auto"/>
            <w:vAlign w:val="center"/>
          </w:tcPr>
          <w:p w14:paraId="50A19813" w14:textId="77777777" w:rsidR="008C5C63" w:rsidRDefault="008C5C63" w:rsidP="006D1B99">
            <w:pPr>
              <w:tabs>
                <w:tab w:val="left" w:pos="9639"/>
              </w:tabs>
              <w:ind w:left="-175" w:right="-119"/>
              <w:jc w:val="center"/>
              <w:rPr>
                <w:rFonts w:ascii="Arial" w:hAnsi="Arial" w:cs="Arial"/>
                <w:bCs/>
              </w:rPr>
            </w:pPr>
            <w:r>
              <w:rPr>
                <w:rFonts w:ascii="Arial" w:hAnsi="Arial" w:cs="Arial"/>
                <w:bCs/>
              </w:rPr>
              <w:t>3</w:t>
            </w:r>
            <w:r w:rsidR="00202D61">
              <w:rPr>
                <w:rFonts w:ascii="Arial" w:hAnsi="Arial" w:cs="Arial"/>
                <w:bCs/>
              </w:rPr>
              <w:t>3</w:t>
            </w:r>
          </w:p>
        </w:tc>
        <w:tc>
          <w:tcPr>
            <w:tcW w:w="8155" w:type="dxa"/>
            <w:shd w:val="clear" w:color="auto" w:fill="auto"/>
            <w:vAlign w:val="center"/>
          </w:tcPr>
          <w:p w14:paraId="6253F9A6" w14:textId="77777777" w:rsidR="00217E7F" w:rsidRPr="00217E7F" w:rsidRDefault="00217E7F" w:rsidP="00217E7F">
            <w:pPr>
              <w:tabs>
                <w:tab w:val="left" w:pos="9639"/>
              </w:tabs>
              <w:jc w:val="both"/>
              <w:rPr>
                <w:rFonts w:ascii="Arial" w:hAnsi="Arial" w:cs="Arial"/>
              </w:rPr>
            </w:pPr>
            <w:r w:rsidRPr="00217E7F">
              <w:rPr>
                <w:rFonts w:ascii="Arial" w:hAnsi="Arial" w:cs="Arial"/>
              </w:rPr>
              <w:t>En los restantes extremos del informe, no se tienen observaciones de interés, en tanto, el órgano técnico logra identificar los factores que evidencian la necesidad de acoger la propuesta técnica para la creación y reforzamiento de los despachos que tramitan la materia penal en la zona de Puerto Jiménez, y que se valore la necesidad de tomar previsiones presupuestarias pertinentes para materializarla.</w:t>
            </w:r>
          </w:p>
          <w:p w14:paraId="4A9D52F6" w14:textId="77777777" w:rsidR="008C5C63" w:rsidRPr="00AF5827" w:rsidRDefault="00217E7F" w:rsidP="00217E7F">
            <w:pPr>
              <w:tabs>
                <w:tab w:val="left" w:pos="9639"/>
              </w:tabs>
              <w:jc w:val="both"/>
              <w:rPr>
                <w:rFonts w:ascii="Arial" w:hAnsi="Arial" w:cs="Arial"/>
              </w:rPr>
            </w:pPr>
            <w:r w:rsidRPr="00217E7F">
              <w:rPr>
                <w:rFonts w:ascii="Arial" w:hAnsi="Arial" w:cs="Arial"/>
              </w:rPr>
              <w:t>Esta Comisión recomienda que se tome nota de las observaciones y se proceda con los ajustes que se estimen pertinentes, todo ello sin perjuicio de otras que puedan ser expuestas y analizadas con posterioridad una vez que se cuente con el estudio definitivo, de previo a su aprobación por parte del Consejo Superior.</w:t>
            </w:r>
          </w:p>
        </w:tc>
        <w:tc>
          <w:tcPr>
            <w:tcW w:w="5387" w:type="dxa"/>
            <w:shd w:val="clear" w:color="auto" w:fill="auto"/>
            <w:vAlign w:val="center"/>
          </w:tcPr>
          <w:p w14:paraId="1084724C" w14:textId="77777777" w:rsidR="008C5C63" w:rsidRDefault="00931B28" w:rsidP="00AA1FBC">
            <w:pPr>
              <w:tabs>
                <w:tab w:val="left" w:pos="9639"/>
              </w:tabs>
              <w:ind w:right="30"/>
              <w:jc w:val="both"/>
              <w:rPr>
                <w:rFonts w:ascii="Arial" w:hAnsi="Arial" w:cs="Arial"/>
              </w:rPr>
            </w:pPr>
            <w:r>
              <w:rPr>
                <w:rFonts w:ascii="Arial" w:hAnsi="Arial" w:cs="Arial"/>
              </w:rPr>
              <w:t xml:space="preserve">Se toma nota de </w:t>
            </w:r>
            <w:r w:rsidR="007952EB">
              <w:rPr>
                <w:rFonts w:ascii="Arial" w:hAnsi="Arial" w:cs="Arial"/>
              </w:rPr>
              <w:t>la observación</w:t>
            </w:r>
            <w:r>
              <w:rPr>
                <w:rFonts w:ascii="Arial" w:hAnsi="Arial" w:cs="Arial"/>
              </w:rPr>
              <w:t xml:space="preserve">, </w:t>
            </w:r>
            <w:r w:rsidR="00E93635">
              <w:rPr>
                <w:rFonts w:ascii="Arial" w:hAnsi="Arial" w:cs="Arial"/>
              </w:rPr>
              <w:t xml:space="preserve">esta </w:t>
            </w:r>
            <w:r w:rsidRPr="00931B28">
              <w:rPr>
                <w:rFonts w:ascii="Arial" w:hAnsi="Arial" w:cs="Arial"/>
              </w:rPr>
              <w:t>no modifica el contenido del informe.</w:t>
            </w:r>
          </w:p>
        </w:tc>
      </w:tr>
      <w:tr w:rsidR="009634B8" w:rsidRPr="00041106" w14:paraId="7E96B389" w14:textId="77777777" w:rsidTr="00A3337E">
        <w:trPr>
          <w:trHeight w:val="232"/>
        </w:trPr>
        <w:tc>
          <w:tcPr>
            <w:tcW w:w="14029" w:type="dxa"/>
            <w:gridSpan w:val="3"/>
            <w:shd w:val="clear" w:color="auto" w:fill="auto"/>
            <w:vAlign w:val="center"/>
          </w:tcPr>
          <w:p w14:paraId="5810D03E" w14:textId="77777777" w:rsidR="009634B8" w:rsidRPr="00BA4548" w:rsidRDefault="009634B8" w:rsidP="00BA4548">
            <w:pPr>
              <w:tabs>
                <w:tab w:val="left" w:pos="9639"/>
              </w:tabs>
              <w:ind w:right="30"/>
              <w:jc w:val="center"/>
              <w:rPr>
                <w:rFonts w:ascii="Arial" w:hAnsi="Arial" w:cs="Arial"/>
                <w:b/>
                <w:bCs/>
              </w:rPr>
            </w:pPr>
            <w:r w:rsidRPr="00BA4548">
              <w:rPr>
                <w:rFonts w:ascii="Arial" w:hAnsi="Arial" w:cs="Arial"/>
                <w:b/>
                <w:bCs/>
              </w:rPr>
              <w:t>Consejo Administración de Golfito, oficio 05-CAG-2022 del 07 de abril de 2022.</w:t>
            </w:r>
          </w:p>
          <w:p w14:paraId="1811D14A" w14:textId="77777777" w:rsidR="009634B8" w:rsidRDefault="009634B8" w:rsidP="00AA1FBC">
            <w:pPr>
              <w:tabs>
                <w:tab w:val="left" w:pos="9639"/>
              </w:tabs>
              <w:ind w:right="30"/>
              <w:jc w:val="both"/>
              <w:rPr>
                <w:rFonts w:ascii="Arial" w:hAnsi="Arial" w:cs="Arial"/>
              </w:rPr>
            </w:pPr>
          </w:p>
        </w:tc>
      </w:tr>
      <w:tr w:rsidR="0075178E" w:rsidRPr="00041106" w14:paraId="3F46AB0B" w14:textId="77777777" w:rsidTr="00A3337E">
        <w:trPr>
          <w:trHeight w:val="232"/>
        </w:trPr>
        <w:tc>
          <w:tcPr>
            <w:tcW w:w="487" w:type="dxa"/>
            <w:shd w:val="clear" w:color="auto" w:fill="auto"/>
            <w:vAlign w:val="center"/>
          </w:tcPr>
          <w:p w14:paraId="76727CB0" w14:textId="77777777" w:rsidR="0075178E" w:rsidRDefault="0075178E" w:rsidP="006D1B99">
            <w:pPr>
              <w:tabs>
                <w:tab w:val="left" w:pos="9639"/>
              </w:tabs>
              <w:ind w:left="-175" w:right="-119"/>
              <w:jc w:val="center"/>
              <w:rPr>
                <w:rFonts w:ascii="Arial" w:hAnsi="Arial" w:cs="Arial"/>
                <w:bCs/>
              </w:rPr>
            </w:pPr>
            <w:r>
              <w:rPr>
                <w:rFonts w:ascii="Arial" w:hAnsi="Arial" w:cs="Arial"/>
                <w:bCs/>
              </w:rPr>
              <w:t>34</w:t>
            </w:r>
          </w:p>
        </w:tc>
        <w:tc>
          <w:tcPr>
            <w:tcW w:w="8155" w:type="dxa"/>
            <w:shd w:val="clear" w:color="auto" w:fill="auto"/>
            <w:vAlign w:val="center"/>
          </w:tcPr>
          <w:p w14:paraId="212657C3" w14:textId="77777777" w:rsidR="0075178E" w:rsidRPr="0075178E" w:rsidRDefault="0075178E" w:rsidP="0075178E">
            <w:pPr>
              <w:autoSpaceDE w:val="0"/>
              <w:autoSpaceDN w:val="0"/>
              <w:adjustRightInd w:val="0"/>
              <w:jc w:val="both"/>
              <w:rPr>
                <w:rFonts w:ascii="Arial" w:hAnsi="Arial" w:cs="Arial"/>
              </w:rPr>
            </w:pPr>
            <w:r w:rsidRPr="0075178E">
              <w:rPr>
                <w:rFonts w:ascii="Arial" w:hAnsi="Arial" w:cs="Arial"/>
              </w:rPr>
              <w:t>De conformidad con el oficio N°207-PLA-EV-2022, Ref. SICE:1864-2021, el Consejo de</w:t>
            </w:r>
          </w:p>
          <w:p w14:paraId="57019600" w14:textId="77777777" w:rsidR="0075178E" w:rsidRPr="00267B56" w:rsidRDefault="0075178E" w:rsidP="0066553B">
            <w:pPr>
              <w:autoSpaceDE w:val="0"/>
              <w:autoSpaceDN w:val="0"/>
              <w:adjustRightInd w:val="0"/>
              <w:jc w:val="both"/>
              <w:rPr>
                <w:rFonts w:ascii="Arial" w:hAnsi="Arial" w:cs="Arial"/>
              </w:rPr>
            </w:pPr>
            <w:r w:rsidRPr="0075178E">
              <w:rPr>
                <w:rFonts w:ascii="Arial" w:hAnsi="Arial" w:cs="Arial"/>
              </w:rPr>
              <w:t>Administración de Golfito acoge los criterios brindados tanto por la Defensa, como la Fiscalía</w:t>
            </w:r>
            <w:r>
              <w:rPr>
                <w:rFonts w:ascii="Arial" w:hAnsi="Arial" w:cs="Arial"/>
              </w:rPr>
              <w:t xml:space="preserve"> </w:t>
            </w:r>
            <w:r w:rsidRPr="0075178E">
              <w:rPr>
                <w:rFonts w:ascii="Arial" w:hAnsi="Arial" w:cs="Arial"/>
              </w:rPr>
              <w:t>y el O.I.J. Así mismo, mediante el presente nos referimos a los temas que le competen</w:t>
            </w:r>
            <w:r>
              <w:rPr>
                <w:rFonts w:ascii="Arial" w:hAnsi="Arial" w:cs="Arial"/>
              </w:rPr>
              <w:t xml:space="preserve"> </w:t>
            </w:r>
            <w:r w:rsidRPr="0075178E">
              <w:rPr>
                <w:rFonts w:ascii="Arial" w:hAnsi="Arial" w:cs="Arial"/>
              </w:rPr>
              <w:t>meramente a este Consejo de Administración</w:t>
            </w:r>
            <w:r w:rsidR="00BF5EE6">
              <w:rPr>
                <w:rFonts w:ascii="Arial" w:hAnsi="Arial" w:cs="Arial"/>
              </w:rPr>
              <w:t>.</w:t>
            </w:r>
          </w:p>
        </w:tc>
        <w:tc>
          <w:tcPr>
            <w:tcW w:w="5387" w:type="dxa"/>
            <w:shd w:val="clear" w:color="auto" w:fill="auto"/>
            <w:vAlign w:val="center"/>
          </w:tcPr>
          <w:p w14:paraId="72E466BF" w14:textId="77777777" w:rsidR="0075178E" w:rsidRPr="00A3337E" w:rsidRDefault="00BF5EE6" w:rsidP="00AA1FBC">
            <w:pPr>
              <w:tabs>
                <w:tab w:val="left" w:pos="9639"/>
              </w:tabs>
              <w:ind w:right="30"/>
              <w:jc w:val="both"/>
              <w:rPr>
                <w:rFonts w:ascii="Arial" w:hAnsi="Arial" w:cs="Arial"/>
              </w:rPr>
            </w:pPr>
            <w:r w:rsidRPr="00A3337E">
              <w:rPr>
                <w:rFonts w:ascii="Arial" w:hAnsi="Arial" w:cs="Arial"/>
              </w:rPr>
              <w:t>Se toma nota de lo indicado, la observación no modifica el contenido del informe.</w:t>
            </w:r>
          </w:p>
        </w:tc>
      </w:tr>
      <w:tr w:rsidR="009634B8" w:rsidRPr="00041106" w14:paraId="58BF86F2" w14:textId="77777777" w:rsidTr="00A3337E">
        <w:trPr>
          <w:trHeight w:val="232"/>
        </w:trPr>
        <w:tc>
          <w:tcPr>
            <w:tcW w:w="487" w:type="dxa"/>
            <w:shd w:val="clear" w:color="auto" w:fill="auto"/>
            <w:vAlign w:val="center"/>
          </w:tcPr>
          <w:p w14:paraId="151C9001" w14:textId="77777777" w:rsidR="009634B8" w:rsidRDefault="009634B8" w:rsidP="006D1B99">
            <w:pPr>
              <w:tabs>
                <w:tab w:val="left" w:pos="9639"/>
              </w:tabs>
              <w:ind w:left="-175" w:right="-119"/>
              <w:jc w:val="center"/>
              <w:rPr>
                <w:rFonts w:ascii="Arial" w:hAnsi="Arial" w:cs="Arial"/>
                <w:bCs/>
              </w:rPr>
            </w:pPr>
            <w:r>
              <w:rPr>
                <w:rFonts w:ascii="Arial" w:hAnsi="Arial" w:cs="Arial"/>
                <w:bCs/>
              </w:rPr>
              <w:t>3</w:t>
            </w:r>
            <w:r w:rsidR="0075178E">
              <w:rPr>
                <w:rFonts w:ascii="Arial" w:hAnsi="Arial" w:cs="Arial"/>
                <w:bCs/>
              </w:rPr>
              <w:t>5</w:t>
            </w:r>
          </w:p>
        </w:tc>
        <w:tc>
          <w:tcPr>
            <w:tcW w:w="8155" w:type="dxa"/>
            <w:shd w:val="clear" w:color="auto" w:fill="auto"/>
            <w:vAlign w:val="center"/>
          </w:tcPr>
          <w:p w14:paraId="03CD2306" w14:textId="77777777" w:rsidR="009634B8" w:rsidRPr="00217E7F" w:rsidRDefault="00267B56" w:rsidP="00BA4548">
            <w:pPr>
              <w:autoSpaceDE w:val="0"/>
              <w:autoSpaceDN w:val="0"/>
              <w:adjustRightInd w:val="0"/>
              <w:jc w:val="both"/>
              <w:rPr>
                <w:rFonts w:ascii="Arial" w:hAnsi="Arial" w:cs="Arial"/>
              </w:rPr>
            </w:pPr>
            <w:r w:rsidRPr="00267B56">
              <w:rPr>
                <w:rFonts w:ascii="Arial" w:hAnsi="Arial" w:cs="Arial"/>
              </w:rPr>
              <w:t>Página</w:t>
            </w:r>
            <w:r w:rsidR="00552897" w:rsidRPr="00267B56">
              <w:rPr>
                <w:rFonts w:ascii="Arial" w:hAnsi="Arial" w:cs="Arial"/>
              </w:rPr>
              <w:t xml:space="preserve"> 85, </w:t>
            </w:r>
            <w:r w:rsidRPr="00267B56">
              <w:rPr>
                <w:rFonts w:ascii="Arial" w:hAnsi="Arial" w:cs="Arial"/>
              </w:rPr>
              <w:t>párrafo</w:t>
            </w:r>
            <w:r w:rsidR="00552897" w:rsidRPr="00267B56">
              <w:rPr>
                <w:rFonts w:ascii="Arial" w:hAnsi="Arial" w:cs="Arial"/>
              </w:rPr>
              <w:t xml:space="preserve"> </w:t>
            </w:r>
            <w:r w:rsidRPr="00267B56">
              <w:rPr>
                <w:rFonts w:ascii="Arial" w:hAnsi="Arial" w:cs="Arial"/>
              </w:rPr>
              <w:t xml:space="preserve">7. </w:t>
            </w:r>
            <w:r w:rsidRPr="00BA4548">
              <w:rPr>
                <w:rFonts w:ascii="Arial" w:hAnsi="Arial" w:cs="Arial"/>
                <w:lang w:eastAsia="es-CR"/>
              </w:rPr>
              <w:t xml:space="preserve">No se hace mención </w:t>
            </w:r>
            <w:r w:rsidR="00BF5EE6" w:rsidRPr="00BF5EE6">
              <w:rPr>
                <w:rFonts w:ascii="Arial" w:hAnsi="Arial" w:cs="Arial"/>
                <w:lang w:eastAsia="es-CR"/>
              </w:rPr>
              <w:t>de</w:t>
            </w:r>
            <w:r w:rsidRPr="00BA4548">
              <w:rPr>
                <w:rFonts w:ascii="Arial" w:hAnsi="Arial" w:cs="Arial"/>
                <w:lang w:eastAsia="es-CR"/>
              </w:rPr>
              <w:t xml:space="preserve"> los insumos que generan las distintas fiscalías especializadas y que aunque no refleje un aumento en el circulante de la</w:t>
            </w:r>
            <w:r>
              <w:rPr>
                <w:rFonts w:ascii="Arial" w:hAnsi="Arial" w:cs="Arial"/>
                <w:lang w:eastAsia="es-CR"/>
              </w:rPr>
              <w:t xml:space="preserve"> </w:t>
            </w:r>
            <w:r w:rsidRPr="00BA4548">
              <w:rPr>
                <w:rFonts w:ascii="Arial" w:hAnsi="Arial" w:cs="Arial"/>
                <w:lang w:eastAsia="es-CR"/>
              </w:rPr>
              <w:t>fiscalía ordinaria de Puerto Jimenez; si aumentan los casos tramitados por el</w:t>
            </w:r>
            <w:r>
              <w:rPr>
                <w:rFonts w:ascii="Arial" w:hAnsi="Arial" w:cs="Arial"/>
                <w:lang w:eastAsia="es-CR"/>
              </w:rPr>
              <w:t xml:space="preserve"> </w:t>
            </w:r>
            <w:r w:rsidRPr="00BA4548">
              <w:rPr>
                <w:rFonts w:ascii="Arial" w:hAnsi="Arial" w:cs="Arial"/>
                <w:lang w:eastAsia="es-CR"/>
              </w:rPr>
              <w:t>juzgado penal. Estas fiscalías son; fiscalía de narcotráfico, fiscalía adjunta contra delincuencia organizada, fiscalía ambiental, fiscalía especializada en trata de personas.</w:t>
            </w:r>
          </w:p>
        </w:tc>
        <w:tc>
          <w:tcPr>
            <w:tcW w:w="5387" w:type="dxa"/>
            <w:shd w:val="clear" w:color="auto" w:fill="auto"/>
            <w:vAlign w:val="center"/>
          </w:tcPr>
          <w:p w14:paraId="6FC55A8B" w14:textId="77777777" w:rsidR="0084270A" w:rsidRPr="00A3337E" w:rsidRDefault="00730D85" w:rsidP="0084270A">
            <w:pPr>
              <w:tabs>
                <w:tab w:val="left" w:pos="9639"/>
              </w:tabs>
              <w:ind w:right="30"/>
              <w:jc w:val="both"/>
              <w:rPr>
                <w:rFonts w:ascii="Arial" w:hAnsi="Arial" w:cs="Arial"/>
              </w:rPr>
            </w:pPr>
            <w:r w:rsidRPr="00A3337E">
              <w:rPr>
                <w:rFonts w:ascii="Arial" w:hAnsi="Arial" w:cs="Arial"/>
              </w:rPr>
              <w:t xml:space="preserve">Se toma nota de lo indicado, </w:t>
            </w:r>
            <w:r w:rsidR="009E7BFC" w:rsidRPr="00A3337E">
              <w:rPr>
                <w:rFonts w:ascii="Arial" w:hAnsi="Arial" w:cs="Arial"/>
              </w:rPr>
              <w:t xml:space="preserve">en el análisis se realiza una revisión general de los indicadores de los despachos relacionados, si bien es cierto de la fiscalía de Puerto Jimenez se realiza una inferencia para determinar los asuntos que ve el Juzgado Penal de Golfito </w:t>
            </w:r>
            <w:r w:rsidR="007315C9" w:rsidRPr="00A3337E">
              <w:rPr>
                <w:rFonts w:ascii="Arial" w:hAnsi="Arial" w:cs="Arial"/>
              </w:rPr>
              <w:t>que</w:t>
            </w:r>
            <w:r w:rsidR="009E7BFC" w:rsidRPr="00A3337E">
              <w:rPr>
                <w:rFonts w:ascii="Arial" w:hAnsi="Arial" w:cs="Arial"/>
              </w:rPr>
              <w:t xml:space="preserve"> corresponden a la zona.</w:t>
            </w:r>
          </w:p>
          <w:p w14:paraId="012F7DA3" w14:textId="77777777" w:rsidR="007315C9" w:rsidRPr="00A3337E" w:rsidRDefault="007315C9" w:rsidP="00AA1FBC">
            <w:pPr>
              <w:tabs>
                <w:tab w:val="left" w:pos="9639"/>
              </w:tabs>
              <w:ind w:right="30"/>
              <w:jc w:val="both"/>
              <w:rPr>
                <w:rFonts w:ascii="Arial" w:hAnsi="Arial" w:cs="Arial"/>
              </w:rPr>
            </w:pPr>
          </w:p>
          <w:p w14:paraId="15F38280" w14:textId="77777777" w:rsidR="007315C9" w:rsidRPr="00A3337E" w:rsidRDefault="007315C9" w:rsidP="00AA1FBC">
            <w:pPr>
              <w:tabs>
                <w:tab w:val="left" w:pos="9639"/>
              </w:tabs>
              <w:ind w:right="30"/>
              <w:jc w:val="both"/>
              <w:rPr>
                <w:rFonts w:ascii="Arial" w:hAnsi="Arial" w:cs="Arial"/>
              </w:rPr>
            </w:pPr>
          </w:p>
          <w:p w14:paraId="39E22964" w14:textId="77777777" w:rsidR="0084270A" w:rsidRPr="00A3337E" w:rsidRDefault="009E7BFC" w:rsidP="0084270A">
            <w:pPr>
              <w:tabs>
                <w:tab w:val="left" w:pos="9639"/>
              </w:tabs>
              <w:ind w:right="30"/>
              <w:jc w:val="both"/>
              <w:rPr>
                <w:rFonts w:ascii="Arial" w:hAnsi="Arial" w:cs="Arial"/>
              </w:rPr>
            </w:pPr>
            <w:r w:rsidRPr="00A3337E">
              <w:rPr>
                <w:rFonts w:ascii="Arial" w:hAnsi="Arial" w:cs="Arial"/>
              </w:rPr>
              <w:t xml:space="preserve">En otro apartado </w:t>
            </w:r>
            <w:r w:rsidR="008F13A0" w:rsidRPr="00A3337E">
              <w:rPr>
                <w:rFonts w:ascii="Arial" w:hAnsi="Arial" w:cs="Arial"/>
              </w:rPr>
              <w:t>específico</w:t>
            </w:r>
            <w:r w:rsidR="0084270A" w:rsidRPr="00A3337E">
              <w:rPr>
                <w:rFonts w:ascii="Arial" w:hAnsi="Arial" w:cs="Arial"/>
              </w:rPr>
              <w:t xml:space="preserve"> de este documento </w:t>
            </w:r>
            <w:r w:rsidRPr="00A3337E">
              <w:rPr>
                <w:rFonts w:ascii="Arial" w:hAnsi="Arial" w:cs="Arial"/>
              </w:rPr>
              <w:t xml:space="preserve">se </w:t>
            </w:r>
            <w:r w:rsidR="0084270A" w:rsidRPr="00A3337E">
              <w:rPr>
                <w:rFonts w:ascii="Arial" w:hAnsi="Arial" w:cs="Arial"/>
              </w:rPr>
              <w:t>analizan</w:t>
            </w:r>
            <w:r w:rsidRPr="00A3337E">
              <w:rPr>
                <w:rFonts w:ascii="Arial" w:hAnsi="Arial" w:cs="Arial"/>
              </w:rPr>
              <w:t xml:space="preserve"> las </w:t>
            </w:r>
            <w:r w:rsidR="007315C9" w:rsidRPr="00A3337E">
              <w:rPr>
                <w:rFonts w:ascii="Arial" w:hAnsi="Arial" w:cs="Arial"/>
              </w:rPr>
              <w:t>variables</w:t>
            </w:r>
            <w:r w:rsidRPr="00A3337E">
              <w:rPr>
                <w:rFonts w:ascii="Arial" w:hAnsi="Arial" w:cs="Arial"/>
              </w:rPr>
              <w:t xml:space="preserve"> </w:t>
            </w:r>
            <w:r w:rsidR="00942F4A" w:rsidRPr="00A3337E">
              <w:rPr>
                <w:rFonts w:ascii="Arial" w:hAnsi="Arial" w:cs="Arial"/>
              </w:rPr>
              <w:t>estadísticas del Juzgado Penal de Golfito</w:t>
            </w:r>
            <w:r w:rsidR="00B37818" w:rsidRPr="00A3337E">
              <w:rPr>
                <w:rFonts w:ascii="Arial" w:hAnsi="Arial" w:cs="Arial"/>
              </w:rPr>
              <w:t xml:space="preserve"> en donde se analiza la carga de trabajo </w:t>
            </w:r>
            <w:r w:rsidR="00CA35AD" w:rsidRPr="00A3337E">
              <w:rPr>
                <w:rFonts w:ascii="Arial" w:hAnsi="Arial" w:cs="Arial"/>
              </w:rPr>
              <w:t>respecto a la entrada real de asuntos</w:t>
            </w:r>
            <w:r w:rsidR="0084270A" w:rsidRPr="00A3337E">
              <w:rPr>
                <w:rFonts w:ascii="Arial" w:hAnsi="Arial" w:cs="Arial"/>
              </w:rPr>
              <w:t>, la cual ya contempla lo relacionado a fiscalías especializadas.</w:t>
            </w:r>
          </w:p>
          <w:p w14:paraId="345AABD8" w14:textId="77777777" w:rsidR="0084270A" w:rsidRPr="00A3337E" w:rsidRDefault="0084270A" w:rsidP="0084270A">
            <w:pPr>
              <w:tabs>
                <w:tab w:val="left" w:pos="9639"/>
              </w:tabs>
              <w:ind w:right="30"/>
              <w:jc w:val="both"/>
              <w:rPr>
                <w:rFonts w:ascii="Arial" w:hAnsi="Arial" w:cs="Arial"/>
              </w:rPr>
            </w:pPr>
          </w:p>
          <w:p w14:paraId="157F5CC8" w14:textId="77777777" w:rsidR="0084270A" w:rsidRPr="00A3337E" w:rsidRDefault="0084270A" w:rsidP="0084270A">
            <w:pPr>
              <w:tabs>
                <w:tab w:val="left" w:pos="9639"/>
              </w:tabs>
              <w:ind w:right="30"/>
              <w:jc w:val="both"/>
              <w:rPr>
                <w:rFonts w:ascii="Arial" w:hAnsi="Arial" w:cs="Arial"/>
              </w:rPr>
            </w:pPr>
          </w:p>
          <w:p w14:paraId="521719EE" w14:textId="77777777" w:rsidR="0008536D" w:rsidRPr="00A3337E" w:rsidRDefault="0084270A" w:rsidP="00AA1FBC">
            <w:pPr>
              <w:tabs>
                <w:tab w:val="left" w:pos="9639"/>
              </w:tabs>
              <w:ind w:right="30"/>
              <w:jc w:val="both"/>
              <w:rPr>
                <w:rFonts w:ascii="Arial" w:hAnsi="Arial" w:cs="Arial"/>
              </w:rPr>
            </w:pPr>
            <w:r w:rsidRPr="00A3337E">
              <w:rPr>
                <w:rFonts w:ascii="Arial" w:hAnsi="Arial" w:cs="Arial"/>
              </w:rPr>
              <w:t>La observación no modifica el contenido del informe.</w:t>
            </w:r>
          </w:p>
          <w:p w14:paraId="5B4A9EEB" w14:textId="77777777" w:rsidR="0008536D" w:rsidRPr="00A3337E" w:rsidRDefault="0008536D" w:rsidP="00AA1FBC">
            <w:pPr>
              <w:tabs>
                <w:tab w:val="left" w:pos="9639"/>
              </w:tabs>
              <w:ind w:right="30"/>
              <w:jc w:val="both"/>
              <w:rPr>
                <w:rFonts w:ascii="Arial" w:hAnsi="Arial" w:cs="Arial"/>
              </w:rPr>
            </w:pPr>
          </w:p>
        </w:tc>
      </w:tr>
      <w:tr w:rsidR="009634B8" w:rsidRPr="00041106" w14:paraId="4304CEEE" w14:textId="77777777" w:rsidTr="00A3337E">
        <w:trPr>
          <w:trHeight w:val="232"/>
        </w:trPr>
        <w:tc>
          <w:tcPr>
            <w:tcW w:w="487" w:type="dxa"/>
            <w:shd w:val="clear" w:color="auto" w:fill="auto"/>
            <w:vAlign w:val="center"/>
          </w:tcPr>
          <w:p w14:paraId="46A8C921" w14:textId="77777777" w:rsidR="009634B8" w:rsidRDefault="009634B8" w:rsidP="006D2911">
            <w:pPr>
              <w:tabs>
                <w:tab w:val="left" w:pos="9639"/>
              </w:tabs>
              <w:ind w:left="-175" w:right="-119"/>
              <w:jc w:val="center"/>
              <w:rPr>
                <w:rFonts w:ascii="Arial" w:hAnsi="Arial" w:cs="Arial"/>
                <w:bCs/>
              </w:rPr>
            </w:pPr>
            <w:r>
              <w:rPr>
                <w:rFonts w:ascii="Arial" w:hAnsi="Arial" w:cs="Arial"/>
                <w:bCs/>
              </w:rPr>
              <w:t>3</w:t>
            </w:r>
            <w:r w:rsidR="0075178E">
              <w:rPr>
                <w:rFonts w:ascii="Arial" w:hAnsi="Arial" w:cs="Arial"/>
                <w:bCs/>
              </w:rPr>
              <w:t>6</w:t>
            </w:r>
          </w:p>
        </w:tc>
        <w:tc>
          <w:tcPr>
            <w:tcW w:w="8155" w:type="dxa"/>
            <w:shd w:val="clear" w:color="auto" w:fill="auto"/>
            <w:vAlign w:val="center"/>
          </w:tcPr>
          <w:p w14:paraId="5438E150" w14:textId="77777777" w:rsidR="009634B8" w:rsidRPr="00217E7F" w:rsidRDefault="006D2911" w:rsidP="006D2911">
            <w:pPr>
              <w:tabs>
                <w:tab w:val="left" w:pos="9639"/>
              </w:tabs>
              <w:jc w:val="both"/>
              <w:rPr>
                <w:rFonts w:ascii="Arial" w:hAnsi="Arial" w:cs="Arial"/>
              </w:rPr>
            </w:pPr>
            <w:r>
              <w:rPr>
                <w:rFonts w:ascii="Arial" w:hAnsi="Arial" w:cs="Arial"/>
              </w:rPr>
              <w:t>Páginas</w:t>
            </w:r>
            <w:r w:rsidR="00267B56">
              <w:rPr>
                <w:rFonts w:ascii="Arial" w:hAnsi="Arial" w:cs="Arial"/>
              </w:rPr>
              <w:t xml:space="preserve"> 87</w:t>
            </w:r>
            <w:r w:rsidR="0066553B">
              <w:rPr>
                <w:rFonts w:ascii="Arial" w:hAnsi="Arial" w:cs="Arial"/>
              </w:rPr>
              <w:t>, párrafo 3, página</w:t>
            </w:r>
            <w:r w:rsidR="00267B56">
              <w:rPr>
                <w:rFonts w:ascii="Arial" w:hAnsi="Arial" w:cs="Arial"/>
              </w:rPr>
              <w:t xml:space="preserve"> 90</w:t>
            </w:r>
            <w:r w:rsidR="0066553B">
              <w:rPr>
                <w:rFonts w:ascii="Arial" w:hAnsi="Arial" w:cs="Arial"/>
              </w:rPr>
              <w:t xml:space="preserve"> párrafo 1</w:t>
            </w:r>
            <w:r>
              <w:rPr>
                <w:rFonts w:ascii="Arial" w:hAnsi="Arial" w:cs="Arial"/>
              </w:rPr>
              <w:t xml:space="preserve">. </w:t>
            </w:r>
            <w:r w:rsidRPr="006D2911">
              <w:rPr>
                <w:rFonts w:ascii="Arial" w:hAnsi="Arial" w:cs="Arial"/>
              </w:rPr>
              <w:t>Valorar que pueda ser que esa</w:t>
            </w:r>
            <w:r>
              <w:rPr>
                <w:rFonts w:ascii="Arial" w:hAnsi="Arial" w:cs="Arial"/>
              </w:rPr>
              <w:t xml:space="preserve"> </w:t>
            </w:r>
            <w:r w:rsidRPr="006D2911">
              <w:rPr>
                <w:rFonts w:ascii="Arial" w:hAnsi="Arial" w:cs="Arial"/>
              </w:rPr>
              <w:t>disponibilidad no se pueda concretizar</w:t>
            </w:r>
            <w:r>
              <w:rPr>
                <w:rFonts w:ascii="Arial" w:hAnsi="Arial" w:cs="Arial"/>
              </w:rPr>
              <w:t xml:space="preserve"> </w:t>
            </w:r>
            <w:r w:rsidRPr="006D2911">
              <w:rPr>
                <w:rFonts w:ascii="Arial" w:hAnsi="Arial" w:cs="Arial"/>
              </w:rPr>
              <w:t>por algún factor económico, permisos</w:t>
            </w:r>
            <w:r>
              <w:rPr>
                <w:rFonts w:ascii="Arial" w:hAnsi="Arial" w:cs="Arial"/>
              </w:rPr>
              <w:t xml:space="preserve"> </w:t>
            </w:r>
            <w:r w:rsidRPr="006D2911">
              <w:rPr>
                <w:rFonts w:ascii="Arial" w:hAnsi="Arial" w:cs="Arial"/>
              </w:rPr>
              <w:t>o de orden funcional por parte del</w:t>
            </w:r>
            <w:r>
              <w:rPr>
                <w:rFonts w:ascii="Arial" w:hAnsi="Arial" w:cs="Arial"/>
              </w:rPr>
              <w:t xml:space="preserve"> </w:t>
            </w:r>
            <w:r w:rsidRPr="006D2911">
              <w:rPr>
                <w:rFonts w:ascii="Arial" w:hAnsi="Arial" w:cs="Arial"/>
              </w:rPr>
              <w:t>dueño de la propiedad, así que es</w:t>
            </w:r>
            <w:r>
              <w:rPr>
                <w:rFonts w:ascii="Arial" w:hAnsi="Arial" w:cs="Arial"/>
              </w:rPr>
              <w:t xml:space="preserve"> </w:t>
            </w:r>
            <w:r w:rsidRPr="006D2911">
              <w:rPr>
                <w:rFonts w:ascii="Arial" w:hAnsi="Arial" w:cs="Arial"/>
              </w:rPr>
              <w:t>importante valorar otras alternativas</w:t>
            </w:r>
            <w:r>
              <w:rPr>
                <w:rFonts w:ascii="Arial" w:hAnsi="Arial" w:cs="Arial"/>
              </w:rPr>
              <w:t xml:space="preserve"> </w:t>
            </w:r>
            <w:r w:rsidRPr="006D2911">
              <w:rPr>
                <w:rFonts w:ascii="Arial" w:hAnsi="Arial" w:cs="Arial"/>
              </w:rPr>
              <w:t>que permitan solventar el tema de</w:t>
            </w:r>
            <w:r>
              <w:rPr>
                <w:rFonts w:ascii="Arial" w:hAnsi="Arial" w:cs="Arial"/>
              </w:rPr>
              <w:t xml:space="preserve"> </w:t>
            </w:r>
            <w:r w:rsidRPr="006D2911">
              <w:rPr>
                <w:rFonts w:ascii="Arial" w:hAnsi="Arial" w:cs="Arial"/>
              </w:rPr>
              <w:t>espacio físico.</w:t>
            </w:r>
          </w:p>
        </w:tc>
        <w:tc>
          <w:tcPr>
            <w:tcW w:w="5387" w:type="dxa"/>
            <w:shd w:val="clear" w:color="auto" w:fill="auto"/>
            <w:vAlign w:val="center"/>
          </w:tcPr>
          <w:p w14:paraId="25288A3D" w14:textId="77777777" w:rsidR="007106F4" w:rsidRPr="00CF1C14" w:rsidRDefault="0066553B" w:rsidP="00AA1FBC">
            <w:pPr>
              <w:tabs>
                <w:tab w:val="left" w:pos="9639"/>
              </w:tabs>
              <w:ind w:right="30"/>
              <w:jc w:val="both"/>
              <w:rPr>
                <w:rFonts w:ascii="Arial" w:hAnsi="Arial" w:cs="Arial"/>
              </w:rPr>
            </w:pPr>
            <w:r w:rsidRPr="00CF1C14">
              <w:rPr>
                <w:rFonts w:ascii="Arial" w:hAnsi="Arial" w:cs="Arial"/>
              </w:rPr>
              <w:t xml:space="preserve">Se toma nota de lo indicado, </w:t>
            </w:r>
            <w:r w:rsidR="003D7B91" w:rsidRPr="00CF1C14">
              <w:rPr>
                <w:rFonts w:ascii="Arial" w:hAnsi="Arial" w:cs="Arial"/>
              </w:rPr>
              <w:t xml:space="preserve">en otros </w:t>
            </w:r>
            <w:r w:rsidR="00D60184" w:rsidRPr="00CF1C14">
              <w:rPr>
                <w:rFonts w:ascii="Arial" w:hAnsi="Arial" w:cs="Arial"/>
              </w:rPr>
              <w:t>apartados del documento</w:t>
            </w:r>
            <w:r w:rsidR="003D7B91" w:rsidRPr="00CF1C14">
              <w:rPr>
                <w:rFonts w:ascii="Arial" w:hAnsi="Arial" w:cs="Arial"/>
              </w:rPr>
              <w:t xml:space="preserve"> se menciona valorar otras opciones, ciertamente por ser una observación </w:t>
            </w:r>
            <w:r w:rsidR="007106F4" w:rsidRPr="00CF1C14">
              <w:rPr>
                <w:rFonts w:ascii="Arial" w:hAnsi="Arial" w:cs="Arial"/>
              </w:rPr>
              <w:t>recurrente</w:t>
            </w:r>
            <w:r w:rsidR="003D7B91" w:rsidRPr="00CF1C14">
              <w:rPr>
                <w:rFonts w:ascii="Arial" w:hAnsi="Arial" w:cs="Arial"/>
              </w:rPr>
              <w:t xml:space="preserve"> por varias dependencias se realiza corrección en el cuerpo del informe</w:t>
            </w:r>
            <w:r w:rsidR="001873BB" w:rsidRPr="00CF1C14">
              <w:rPr>
                <w:rFonts w:ascii="Arial" w:hAnsi="Arial" w:cs="Arial"/>
              </w:rPr>
              <w:t xml:space="preserve">, indicando se debe analizar el abanico de opciones de solución, y se recomienda que la </w:t>
            </w:r>
            <w:r w:rsidR="00D60184" w:rsidRPr="00CF1C14">
              <w:rPr>
                <w:rFonts w:ascii="Arial" w:hAnsi="Arial" w:cs="Arial"/>
              </w:rPr>
              <w:t>Dirección</w:t>
            </w:r>
            <w:r w:rsidR="001873BB" w:rsidRPr="00CF1C14">
              <w:rPr>
                <w:rFonts w:ascii="Arial" w:hAnsi="Arial" w:cs="Arial"/>
              </w:rPr>
              <w:t xml:space="preserve"> Ejecutiva </w:t>
            </w:r>
            <w:r w:rsidR="002F41F2" w:rsidRPr="00CF1C14">
              <w:rPr>
                <w:rFonts w:ascii="Arial" w:hAnsi="Arial" w:cs="Arial"/>
              </w:rPr>
              <w:t>valoré</w:t>
            </w:r>
            <w:r w:rsidR="00D907C9" w:rsidRPr="00CF1C14">
              <w:rPr>
                <w:rFonts w:ascii="Arial" w:hAnsi="Arial" w:cs="Arial"/>
              </w:rPr>
              <w:t xml:space="preserve"> estos elementos e </w:t>
            </w:r>
            <w:r w:rsidR="007106F4" w:rsidRPr="00CF1C14">
              <w:rPr>
                <w:rFonts w:ascii="Arial" w:hAnsi="Arial" w:cs="Arial"/>
              </w:rPr>
              <w:t>informé</w:t>
            </w:r>
            <w:r w:rsidR="00D907C9" w:rsidRPr="00CF1C14">
              <w:rPr>
                <w:rFonts w:ascii="Arial" w:hAnsi="Arial" w:cs="Arial"/>
              </w:rPr>
              <w:t xml:space="preserve"> de las soluciones viables y que generan mayor ahorro al Poder Judicial</w:t>
            </w:r>
            <w:r w:rsidR="007106F4" w:rsidRPr="00CF1C14">
              <w:rPr>
                <w:rFonts w:ascii="Arial" w:hAnsi="Arial" w:cs="Arial"/>
              </w:rPr>
              <w:t xml:space="preserve">. </w:t>
            </w:r>
          </w:p>
          <w:p w14:paraId="1F4C0746" w14:textId="77777777" w:rsidR="00E05499" w:rsidRPr="00CF1C14" w:rsidRDefault="00E05499" w:rsidP="00AA1FBC">
            <w:pPr>
              <w:tabs>
                <w:tab w:val="left" w:pos="9639"/>
              </w:tabs>
              <w:ind w:right="30"/>
              <w:jc w:val="both"/>
              <w:rPr>
                <w:rFonts w:ascii="Arial" w:hAnsi="Arial" w:cs="Arial"/>
              </w:rPr>
            </w:pPr>
          </w:p>
          <w:p w14:paraId="42BFDC59" w14:textId="77777777" w:rsidR="00E05499" w:rsidRPr="00CF1C14" w:rsidRDefault="00E05499" w:rsidP="00AA1FBC">
            <w:pPr>
              <w:tabs>
                <w:tab w:val="left" w:pos="9639"/>
              </w:tabs>
              <w:ind w:right="30"/>
              <w:jc w:val="both"/>
              <w:rPr>
                <w:rFonts w:ascii="Arial" w:hAnsi="Arial" w:cs="Arial"/>
              </w:rPr>
            </w:pPr>
            <w:r w:rsidRPr="00CF1C14">
              <w:rPr>
                <w:rFonts w:ascii="Arial" w:hAnsi="Arial" w:cs="Arial"/>
              </w:rPr>
              <w:t xml:space="preserve">La Dirección Ejecutiva </w:t>
            </w:r>
            <w:r w:rsidR="005F51EA" w:rsidRPr="00CF1C14">
              <w:rPr>
                <w:rFonts w:ascii="Arial" w:hAnsi="Arial" w:cs="Arial"/>
              </w:rPr>
              <w:t>remitió</w:t>
            </w:r>
            <w:r w:rsidRPr="00CF1C14">
              <w:rPr>
                <w:rFonts w:ascii="Arial" w:hAnsi="Arial" w:cs="Arial"/>
              </w:rPr>
              <w:t xml:space="preserve"> oficio 1431-DE-2022 en donde se indica se tiene posibilidad de </w:t>
            </w:r>
            <w:r w:rsidR="005F51EA" w:rsidRPr="00CF1C14">
              <w:rPr>
                <w:rFonts w:ascii="Arial" w:hAnsi="Arial" w:cs="Arial"/>
              </w:rPr>
              <w:t xml:space="preserve">ubicar la mayoría de las estructuras propuestas a excepción de la Unidad Regional del OIJ por lo que se están valorando soluciones integrales a dicha problemática. </w:t>
            </w:r>
          </w:p>
          <w:p w14:paraId="55752CF4" w14:textId="77777777" w:rsidR="007106F4" w:rsidRPr="00CF1C14" w:rsidRDefault="007106F4" w:rsidP="00AA1FBC">
            <w:pPr>
              <w:tabs>
                <w:tab w:val="left" w:pos="9639"/>
              </w:tabs>
              <w:ind w:right="30"/>
              <w:jc w:val="both"/>
              <w:rPr>
                <w:rFonts w:ascii="Arial" w:hAnsi="Arial" w:cs="Arial"/>
              </w:rPr>
            </w:pPr>
          </w:p>
          <w:p w14:paraId="0B4A78B1" w14:textId="77777777" w:rsidR="009634B8" w:rsidRPr="00CF1C14" w:rsidRDefault="007106F4" w:rsidP="00AA1FBC">
            <w:pPr>
              <w:tabs>
                <w:tab w:val="left" w:pos="9639"/>
              </w:tabs>
              <w:ind w:right="30"/>
              <w:jc w:val="both"/>
              <w:rPr>
                <w:rFonts w:ascii="Arial" w:hAnsi="Arial" w:cs="Arial"/>
              </w:rPr>
            </w:pPr>
            <w:r w:rsidRPr="00CF1C14">
              <w:rPr>
                <w:rFonts w:ascii="Arial" w:hAnsi="Arial" w:cs="Arial"/>
              </w:rPr>
              <w:t>P</w:t>
            </w:r>
            <w:r w:rsidR="00D907C9" w:rsidRPr="00CF1C14">
              <w:rPr>
                <w:rFonts w:ascii="Arial" w:hAnsi="Arial" w:cs="Arial"/>
              </w:rPr>
              <w:t xml:space="preserve">or tratarse de un informe </w:t>
            </w:r>
            <w:r w:rsidR="00DF2052" w:rsidRPr="00CF1C14">
              <w:rPr>
                <w:rFonts w:ascii="Arial" w:hAnsi="Arial" w:cs="Arial"/>
              </w:rPr>
              <w:t>a considerar en el presupuesto 2023, se tiene limitación de tiempo para tener una respuesta integral en ese apartado</w:t>
            </w:r>
            <w:r w:rsidR="00D60184" w:rsidRPr="00CF1C14">
              <w:rPr>
                <w:rFonts w:ascii="Arial" w:hAnsi="Arial" w:cs="Arial"/>
              </w:rPr>
              <w:t>, no obstante</w:t>
            </w:r>
            <w:r w:rsidR="001E2F2E" w:rsidRPr="00CF1C14">
              <w:rPr>
                <w:rFonts w:ascii="Arial" w:hAnsi="Arial" w:cs="Arial"/>
              </w:rPr>
              <w:t>,</w:t>
            </w:r>
            <w:r w:rsidR="00D60184" w:rsidRPr="00CF1C14">
              <w:rPr>
                <w:rFonts w:ascii="Arial" w:hAnsi="Arial" w:cs="Arial"/>
              </w:rPr>
              <w:t xml:space="preserve"> se recomienda que las instancias competentes lo valoren y rindan informe</w:t>
            </w:r>
            <w:r w:rsidR="00EF79F7" w:rsidRPr="00CF1C14">
              <w:rPr>
                <w:rFonts w:ascii="Arial" w:hAnsi="Arial" w:cs="Arial"/>
              </w:rPr>
              <w:t xml:space="preserve"> posterior</w:t>
            </w:r>
            <w:r w:rsidR="00D60184" w:rsidRPr="00CF1C14">
              <w:rPr>
                <w:rFonts w:ascii="Arial" w:hAnsi="Arial" w:cs="Arial"/>
              </w:rPr>
              <w:t xml:space="preserve">. </w:t>
            </w:r>
          </w:p>
        </w:tc>
      </w:tr>
      <w:tr w:rsidR="009634B8" w:rsidRPr="00041106" w14:paraId="0E777E6A" w14:textId="77777777" w:rsidTr="00A3337E">
        <w:trPr>
          <w:trHeight w:val="232"/>
        </w:trPr>
        <w:tc>
          <w:tcPr>
            <w:tcW w:w="487" w:type="dxa"/>
            <w:shd w:val="clear" w:color="auto" w:fill="auto"/>
            <w:vAlign w:val="center"/>
          </w:tcPr>
          <w:p w14:paraId="2A8355E1" w14:textId="77777777" w:rsidR="009634B8" w:rsidRDefault="009634B8" w:rsidP="006D1B99">
            <w:pPr>
              <w:tabs>
                <w:tab w:val="left" w:pos="9639"/>
              </w:tabs>
              <w:ind w:left="-175" w:right="-119"/>
              <w:jc w:val="center"/>
              <w:rPr>
                <w:rFonts w:ascii="Arial" w:hAnsi="Arial" w:cs="Arial"/>
                <w:bCs/>
              </w:rPr>
            </w:pPr>
            <w:r>
              <w:rPr>
                <w:rFonts w:ascii="Arial" w:hAnsi="Arial" w:cs="Arial"/>
                <w:bCs/>
              </w:rPr>
              <w:t>3</w:t>
            </w:r>
            <w:r w:rsidR="00C533E8">
              <w:rPr>
                <w:rFonts w:ascii="Arial" w:hAnsi="Arial" w:cs="Arial"/>
                <w:bCs/>
              </w:rPr>
              <w:t>7</w:t>
            </w:r>
          </w:p>
        </w:tc>
        <w:tc>
          <w:tcPr>
            <w:tcW w:w="8155" w:type="dxa"/>
            <w:shd w:val="clear" w:color="auto" w:fill="auto"/>
            <w:vAlign w:val="center"/>
          </w:tcPr>
          <w:p w14:paraId="0B827547" w14:textId="77777777" w:rsidR="00C533E8" w:rsidRPr="00C533E8" w:rsidRDefault="00C533E8" w:rsidP="00C533E8">
            <w:pPr>
              <w:tabs>
                <w:tab w:val="left" w:pos="9639"/>
              </w:tabs>
              <w:jc w:val="both"/>
              <w:rPr>
                <w:rFonts w:ascii="Arial" w:hAnsi="Arial" w:cs="Arial"/>
              </w:rPr>
            </w:pPr>
            <w:r w:rsidRPr="00C533E8">
              <w:rPr>
                <w:rFonts w:ascii="Arial" w:hAnsi="Arial" w:cs="Arial"/>
              </w:rPr>
              <w:t>Observaciones adicionales relacionadas con temas que el Consejo de Administración</w:t>
            </w:r>
          </w:p>
          <w:p w14:paraId="26D9E4C9" w14:textId="77777777" w:rsidR="00C533E8" w:rsidRPr="00C533E8" w:rsidRDefault="00C533E8" w:rsidP="00C533E8">
            <w:pPr>
              <w:tabs>
                <w:tab w:val="left" w:pos="9639"/>
              </w:tabs>
              <w:jc w:val="both"/>
              <w:rPr>
                <w:rFonts w:ascii="Arial" w:hAnsi="Arial" w:cs="Arial"/>
              </w:rPr>
            </w:pPr>
            <w:r w:rsidRPr="00C533E8">
              <w:rPr>
                <w:rFonts w:ascii="Arial" w:hAnsi="Arial" w:cs="Arial"/>
              </w:rPr>
              <w:t>considera pertinentes incluir en el informe:</w:t>
            </w:r>
          </w:p>
          <w:p w14:paraId="102AAB25" w14:textId="77777777" w:rsidR="00C533E8" w:rsidRPr="00C533E8" w:rsidRDefault="00C533E8" w:rsidP="00C533E8">
            <w:pPr>
              <w:tabs>
                <w:tab w:val="left" w:pos="9639"/>
              </w:tabs>
              <w:jc w:val="both"/>
              <w:rPr>
                <w:rFonts w:ascii="Arial" w:hAnsi="Arial" w:cs="Arial"/>
              </w:rPr>
            </w:pPr>
            <w:r w:rsidRPr="00C533E8">
              <w:rPr>
                <w:rFonts w:ascii="Arial" w:hAnsi="Arial" w:cs="Arial"/>
              </w:rPr>
              <w:t>1. Seguridad:</w:t>
            </w:r>
          </w:p>
          <w:p w14:paraId="4FF45FCA" w14:textId="77777777" w:rsidR="00C533E8" w:rsidRPr="00C533E8" w:rsidRDefault="00C533E8" w:rsidP="00C533E8">
            <w:pPr>
              <w:tabs>
                <w:tab w:val="left" w:pos="9639"/>
              </w:tabs>
              <w:jc w:val="both"/>
              <w:rPr>
                <w:rFonts w:ascii="Arial" w:hAnsi="Arial" w:cs="Arial"/>
              </w:rPr>
            </w:pPr>
            <w:r w:rsidRPr="00C533E8">
              <w:rPr>
                <w:rFonts w:ascii="Arial" w:hAnsi="Arial" w:cs="Arial"/>
              </w:rPr>
              <w:t>Por el motivo de la creación de nuevas oficinas, y el edificio eventualmente albergar más</w:t>
            </w:r>
          </w:p>
          <w:p w14:paraId="6D0BAECF" w14:textId="77777777" w:rsidR="009634B8" w:rsidRPr="00217E7F" w:rsidRDefault="00C533E8" w:rsidP="00C533E8">
            <w:pPr>
              <w:tabs>
                <w:tab w:val="left" w:pos="9639"/>
              </w:tabs>
              <w:jc w:val="both"/>
              <w:rPr>
                <w:rFonts w:ascii="Arial" w:hAnsi="Arial" w:cs="Arial"/>
              </w:rPr>
            </w:pPr>
            <w:r w:rsidRPr="00C533E8">
              <w:rPr>
                <w:rFonts w:ascii="Arial" w:hAnsi="Arial" w:cs="Arial"/>
              </w:rPr>
              <w:t>personal, se requiere al menos una plaza de oficial de seguridad, ya que actualmente solo se</w:t>
            </w:r>
            <w:r>
              <w:rPr>
                <w:rFonts w:ascii="Arial" w:hAnsi="Arial" w:cs="Arial"/>
              </w:rPr>
              <w:t xml:space="preserve"> </w:t>
            </w:r>
            <w:r w:rsidRPr="00C533E8">
              <w:rPr>
                <w:rFonts w:ascii="Arial" w:hAnsi="Arial" w:cs="Arial"/>
              </w:rPr>
              <w:t>cuenta con una plaza de seguridad externa para todo el edifico. Dicha plaza está ubicada en la</w:t>
            </w:r>
            <w:r>
              <w:rPr>
                <w:rFonts w:ascii="Arial" w:hAnsi="Arial" w:cs="Arial"/>
              </w:rPr>
              <w:t xml:space="preserve"> </w:t>
            </w:r>
            <w:r w:rsidRPr="00C533E8">
              <w:rPr>
                <w:rFonts w:ascii="Arial" w:hAnsi="Arial" w:cs="Arial"/>
              </w:rPr>
              <w:t>puerta principal sin posibilidad de movilizarse ningún sitio o trasladarse en caso de necesidad</w:t>
            </w:r>
            <w:r>
              <w:rPr>
                <w:rFonts w:ascii="Arial" w:hAnsi="Arial" w:cs="Arial"/>
              </w:rPr>
              <w:t xml:space="preserve"> </w:t>
            </w:r>
            <w:r w:rsidRPr="00C533E8">
              <w:rPr>
                <w:rFonts w:ascii="Arial" w:hAnsi="Arial" w:cs="Arial"/>
              </w:rPr>
              <w:t>o emergencia. Se requiere al menos una plaza de seguridad más, para que apoye y colabore</w:t>
            </w:r>
            <w:r>
              <w:rPr>
                <w:rFonts w:ascii="Arial" w:hAnsi="Arial" w:cs="Arial"/>
              </w:rPr>
              <w:t xml:space="preserve"> </w:t>
            </w:r>
            <w:r w:rsidRPr="00C533E8">
              <w:rPr>
                <w:rFonts w:ascii="Arial" w:hAnsi="Arial" w:cs="Arial"/>
              </w:rPr>
              <w:t>con todos los temas relacionados con la seguridad tanto de los funcionarios como los de los</w:t>
            </w:r>
            <w:r>
              <w:rPr>
                <w:rFonts w:ascii="Arial" w:hAnsi="Arial" w:cs="Arial"/>
              </w:rPr>
              <w:t xml:space="preserve"> </w:t>
            </w:r>
            <w:r w:rsidRPr="00C533E8">
              <w:rPr>
                <w:rFonts w:ascii="Arial" w:hAnsi="Arial" w:cs="Arial"/>
              </w:rPr>
              <w:t>usuarios, máxime que es una zona de alta peligrosidad por temas de crimen organizado.</w:t>
            </w:r>
          </w:p>
        </w:tc>
        <w:tc>
          <w:tcPr>
            <w:tcW w:w="5387" w:type="dxa"/>
            <w:shd w:val="clear" w:color="auto" w:fill="auto"/>
            <w:vAlign w:val="center"/>
          </w:tcPr>
          <w:p w14:paraId="743E20A6" w14:textId="77777777" w:rsidR="009634B8" w:rsidRPr="00CF1C14" w:rsidRDefault="00920C02" w:rsidP="00AA1FBC">
            <w:pPr>
              <w:tabs>
                <w:tab w:val="left" w:pos="9639"/>
              </w:tabs>
              <w:ind w:right="30"/>
              <w:jc w:val="both"/>
              <w:rPr>
                <w:rFonts w:ascii="Arial" w:hAnsi="Arial" w:cs="Arial"/>
              </w:rPr>
            </w:pPr>
            <w:r w:rsidRPr="00CF1C14">
              <w:rPr>
                <w:rFonts w:ascii="Arial" w:hAnsi="Arial" w:cs="Arial"/>
              </w:rPr>
              <w:t>Se toma nota de lo indicado se incluye una recomendación relacionada</w:t>
            </w:r>
            <w:r w:rsidR="00773640" w:rsidRPr="00CF1C14">
              <w:rPr>
                <w:rFonts w:ascii="Arial" w:hAnsi="Arial" w:cs="Arial"/>
              </w:rPr>
              <w:t xml:space="preserve"> para que las</w:t>
            </w:r>
            <w:r w:rsidR="000B4E14" w:rsidRPr="00CF1C14">
              <w:rPr>
                <w:rFonts w:ascii="Arial" w:hAnsi="Arial" w:cs="Arial"/>
              </w:rPr>
              <w:t xml:space="preserve"> </w:t>
            </w:r>
            <w:r w:rsidR="00BB4822" w:rsidRPr="00CF1C14">
              <w:rPr>
                <w:rFonts w:ascii="Arial" w:hAnsi="Arial" w:cs="Arial"/>
              </w:rPr>
              <w:t xml:space="preserve">dependencias competentes revisen y valoren lo relacionado. </w:t>
            </w:r>
          </w:p>
        </w:tc>
      </w:tr>
      <w:tr w:rsidR="009634B8" w:rsidRPr="00041106" w14:paraId="67BE9081" w14:textId="77777777" w:rsidTr="00A3337E">
        <w:trPr>
          <w:trHeight w:val="232"/>
        </w:trPr>
        <w:tc>
          <w:tcPr>
            <w:tcW w:w="487" w:type="dxa"/>
            <w:shd w:val="clear" w:color="auto" w:fill="auto"/>
            <w:vAlign w:val="center"/>
          </w:tcPr>
          <w:p w14:paraId="19395099" w14:textId="77777777" w:rsidR="009634B8" w:rsidRDefault="009634B8" w:rsidP="006D1B99">
            <w:pPr>
              <w:tabs>
                <w:tab w:val="left" w:pos="9639"/>
              </w:tabs>
              <w:ind w:left="-175" w:right="-119"/>
              <w:jc w:val="center"/>
              <w:rPr>
                <w:rFonts w:ascii="Arial" w:hAnsi="Arial" w:cs="Arial"/>
                <w:bCs/>
              </w:rPr>
            </w:pPr>
            <w:r>
              <w:rPr>
                <w:rFonts w:ascii="Arial" w:hAnsi="Arial" w:cs="Arial"/>
                <w:bCs/>
              </w:rPr>
              <w:t>3</w:t>
            </w:r>
            <w:r w:rsidR="00C533E8">
              <w:rPr>
                <w:rFonts w:ascii="Arial" w:hAnsi="Arial" w:cs="Arial"/>
                <w:bCs/>
              </w:rPr>
              <w:t>8</w:t>
            </w:r>
          </w:p>
        </w:tc>
        <w:tc>
          <w:tcPr>
            <w:tcW w:w="8155" w:type="dxa"/>
            <w:shd w:val="clear" w:color="auto" w:fill="auto"/>
            <w:vAlign w:val="center"/>
          </w:tcPr>
          <w:p w14:paraId="46D5B7E0" w14:textId="77777777" w:rsidR="00730D85" w:rsidRPr="00C533E8" w:rsidRDefault="00730D85" w:rsidP="00730D85">
            <w:pPr>
              <w:tabs>
                <w:tab w:val="left" w:pos="9639"/>
              </w:tabs>
              <w:jc w:val="both"/>
              <w:rPr>
                <w:rFonts w:ascii="Arial" w:hAnsi="Arial" w:cs="Arial"/>
              </w:rPr>
            </w:pPr>
            <w:r w:rsidRPr="00C533E8">
              <w:rPr>
                <w:rFonts w:ascii="Arial" w:hAnsi="Arial" w:cs="Arial"/>
              </w:rPr>
              <w:t>Observaciones adicionales relacionadas con temas que el Consejo de Administración</w:t>
            </w:r>
          </w:p>
          <w:p w14:paraId="0FFBF25B" w14:textId="77777777" w:rsidR="00730D85" w:rsidRPr="00C533E8" w:rsidRDefault="00730D85" w:rsidP="00730D85">
            <w:pPr>
              <w:tabs>
                <w:tab w:val="left" w:pos="9639"/>
              </w:tabs>
              <w:jc w:val="both"/>
              <w:rPr>
                <w:rFonts w:ascii="Arial" w:hAnsi="Arial" w:cs="Arial"/>
              </w:rPr>
            </w:pPr>
            <w:r w:rsidRPr="00C533E8">
              <w:rPr>
                <w:rFonts w:ascii="Arial" w:hAnsi="Arial" w:cs="Arial"/>
              </w:rPr>
              <w:t>considera pertinentes incluir en el informe:</w:t>
            </w:r>
          </w:p>
          <w:p w14:paraId="4F8D48B3" w14:textId="77777777" w:rsidR="00730D85" w:rsidRDefault="00730D85" w:rsidP="00790E0E">
            <w:pPr>
              <w:tabs>
                <w:tab w:val="left" w:pos="9639"/>
              </w:tabs>
              <w:jc w:val="both"/>
              <w:rPr>
                <w:rFonts w:ascii="Arial" w:hAnsi="Arial" w:cs="Arial"/>
              </w:rPr>
            </w:pPr>
          </w:p>
          <w:p w14:paraId="7A2AEB57" w14:textId="77777777" w:rsidR="00790E0E" w:rsidRPr="00790E0E" w:rsidRDefault="00790E0E" w:rsidP="00790E0E">
            <w:pPr>
              <w:tabs>
                <w:tab w:val="left" w:pos="9639"/>
              </w:tabs>
              <w:jc w:val="both"/>
              <w:rPr>
                <w:rFonts w:ascii="Arial" w:hAnsi="Arial" w:cs="Arial"/>
              </w:rPr>
            </w:pPr>
            <w:r w:rsidRPr="00790E0E">
              <w:rPr>
                <w:rFonts w:ascii="Arial" w:hAnsi="Arial" w:cs="Arial"/>
              </w:rPr>
              <w:t>2. Limpieza:</w:t>
            </w:r>
          </w:p>
          <w:p w14:paraId="5B937385" w14:textId="77777777" w:rsidR="009634B8" w:rsidRPr="00217E7F" w:rsidRDefault="00790E0E" w:rsidP="00730D85">
            <w:pPr>
              <w:tabs>
                <w:tab w:val="left" w:pos="9639"/>
              </w:tabs>
              <w:jc w:val="both"/>
              <w:rPr>
                <w:rFonts w:ascii="Arial" w:hAnsi="Arial" w:cs="Arial"/>
              </w:rPr>
            </w:pPr>
            <w:r w:rsidRPr="00790E0E">
              <w:rPr>
                <w:rFonts w:ascii="Arial" w:hAnsi="Arial" w:cs="Arial"/>
              </w:rPr>
              <w:t>Igualmente, por el tema de la creación de nuevas oficinas y con más personal en el edificio, se</w:t>
            </w:r>
            <w:r>
              <w:rPr>
                <w:rFonts w:ascii="Arial" w:hAnsi="Arial" w:cs="Arial"/>
              </w:rPr>
              <w:t xml:space="preserve"> </w:t>
            </w:r>
            <w:r w:rsidRPr="00790E0E">
              <w:rPr>
                <w:rFonts w:ascii="Arial" w:hAnsi="Arial" w:cs="Arial"/>
              </w:rPr>
              <w:t>requiere al menos una plaza de limpieza, ya que actualmente solo se cuenta una plaza de</w:t>
            </w:r>
            <w:r>
              <w:rPr>
                <w:rFonts w:ascii="Arial" w:hAnsi="Arial" w:cs="Arial"/>
              </w:rPr>
              <w:t xml:space="preserve"> </w:t>
            </w:r>
            <w:r w:rsidRPr="00790E0E">
              <w:rPr>
                <w:rFonts w:ascii="Arial" w:hAnsi="Arial" w:cs="Arial"/>
              </w:rPr>
              <w:t>limpieza para todo el edifico, que labora en un horario administrativo de 07:00 hrs a 16:30 hrs,</w:t>
            </w:r>
            <w:r w:rsidR="00730D85">
              <w:rPr>
                <w:rFonts w:ascii="Arial" w:hAnsi="Arial" w:cs="Arial"/>
              </w:rPr>
              <w:t xml:space="preserve"> </w:t>
            </w:r>
            <w:r w:rsidRPr="00790E0E">
              <w:rPr>
                <w:rFonts w:ascii="Arial" w:hAnsi="Arial" w:cs="Arial"/>
              </w:rPr>
              <w:t>con un rol ya establecido, al cual no le quedan espacios de ocio, por lo que con la creación de</w:t>
            </w:r>
            <w:r w:rsidR="00730D85">
              <w:rPr>
                <w:rFonts w:ascii="Arial" w:hAnsi="Arial" w:cs="Arial"/>
              </w:rPr>
              <w:t xml:space="preserve"> </w:t>
            </w:r>
            <w:r w:rsidRPr="00790E0E">
              <w:rPr>
                <w:rFonts w:ascii="Arial" w:hAnsi="Arial" w:cs="Arial"/>
              </w:rPr>
              <w:t>más oficinas esta plaza se percibiría como insuficiente para realizar la limpieza del inmueble</w:t>
            </w:r>
          </w:p>
        </w:tc>
        <w:tc>
          <w:tcPr>
            <w:tcW w:w="5387" w:type="dxa"/>
            <w:shd w:val="clear" w:color="auto" w:fill="auto"/>
            <w:vAlign w:val="center"/>
          </w:tcPr>
          <w:p w14:paraId="42C3AC87" w14:textId="77777777" w:rsidR="009634B8" w:rsidRPr="00CF1C14" w:rsidRDefault="00BB4822" w:rsidP="00AA1FBC">
            <w:pPr>
              <w:tabs>
                <w:tab w:val="left" w:pos="9639"/>
              </w:tabs>
              <w:ind w:right="30"/>
              <w:jc w:val="both"/>
              <w:rPr>
                <w:rFonts w:ascii="Arial" w:hAnsi="Arial" w:cs="Arial"/>
              </w:rPr>
            </w:pPr>
            <w:r w:rsidRPr="00CF1C14">
              <w:rPr>
                <w:rFonts w:ascii="Arial" w:hAnsi="Arial" w:cs="Arial"/>
              </w:rPr>
              <w:t>Se toma nota de lo indicado se incluye una recomendación relacionada para que las dependencias competentes revisen y valoren lo relacionado</w:t>
            </w:r>
            <w:r w:rsidR="00D710A8" w:rsidRPr="00CF1C14">
              <w:rPr>
                <w:rFonts w:ascii="Arial" w:hAnsi="Arial" w:cs="Arial"/>
              </w:rPr>
              <w:t xml:space="preserve">, esto en función de las soluciones de espacio que determine la Dirección Ejecutiva en conjunto con Servicios Generales. </w:t>
            </w:r>
          </w:p>
        </w:tc>
      </w:tr>
      <w:tr w:rsidR="009634B8" w:rsidRPr="00041106" w14:paraId="39E41592" w14:textId="77777777" w:rsidTr="00A3337E">
        <w:trPr>
          <w:trHeight w:val="232"/>
        </w:trPr>
        <w:tc>
          <w:tcPr>
            <w:tcW w:w="487" w:type="dxa"/>
            <w:shd w:val="clear" w:color="auto" w:fill="auto"/>
            <w:vAlign w:val="center"/>
          </w:tcPr>
          <w:p w14:paraId="14BAA06C" w14:textId="77777777" w:rsidR="009634B8" w:rsidRDefault="009634B8" w:rsidP="006D1B99">
            <w:pPr>
              <w:tabs>
                <w:tab w:val="left" w:pos="9639"/>
              </w:tabs>
              <w:ind w:left="-175" w:right="-119"/>
              <w:jc w:val="center"/>
              <w:rPr>
                <w:rFonts w:ascii="Arial" w:hAnsi="Arial" w:cs="Arial"/>
                <w:bCs/>
              </w:rPr>
            </w:pPr>
            <w:r>
              <w:rPr>
                <w:rFonts w:ascii="Arial" w:hAnsi="Arial" w:cs="Arial"/>
                <w:bCs/>
              </w:rPr>
              <w:t>38</w:t>
            </w:r>
          </w:p>
        </w:tc>
        <w:tc>
          <w:tcPr>
            <w:tcW w:w="8155" w:type="dxa"/>
            <w:shd w:val="clear" w:color="auto" w:fill="auto"/>
            <w:vAlign w:val="center"/>
          </w:tcPr>
          <w:p w14:paraId="56A916DD" w14:textId="77777777" w:rsidR="00730D85" w:rsidRPr="00C533E8" w:rsidRDefault="00730D85" w:rsidP="00730D85">
            <w:pPr>
              <w:tabs>
                <w:tab w:val="left" w:pos="9639"/>
              </w:tabs>
              <w:jc w:val="both"/>
              <w:rPr>
                <w:rFonts w:ascii="Arial" w:hAnsi="Arial" w:cs="Arial"/>
              </w:rPr>
            </w:pPr>
            <w:r w:rsidRPr="00C533E8">
              <w:rPr>
                <w:rFonts w:ascii="Arial" w:hAnsi="Arial" w:cs="Arial"/>
              </w:rPr>
              <w:t>Observaciones adicionales relacionadas con temas que el Consejo de Administración</w:t>
            </w:r>
          </w:p>
          <w:p w14:paraId="2FDF0F00" w14:textId="77777777" w:rsidR="00730D85" w:rsidRPr="00C533E8" w:rsidRDefault="00730D85" w:rsidP="00730D85">
            <w:pPr>
              <w:tabs>
                <w:tab w:val="left" w:pos="9639"/>
              </w:tabs>
              <w:jc w:val="both"/>
              <w:rPr>
                <w:rFonts w:ascii="Arial" w:hAnsi="Arial" w:cs="Arial"/>
              </w:rPr>
            </w:pPr>
            <w:r w:rsidRPr="00C533E8">
              <w:rPr>
                <w:rFonts w:ascii="Arial" w:hAnsi="Arial" w:cs="Arial"/>
              </w:rPr>
              <w:t>considera pertinentes incluir en el informe:</w:t>
            </w:r>
          </w:p>
          <w:p w14:paraId="1B4F505D" w14:textId="77777777" w:rsidR="00730D85" w:rsidRDefault="00730D85" w:rsidP="00730D85">
            <w:pPr>
              <w:tabs>
                <w:tab w:val="left" w:pos="9639"/>
              </w:tabs>
              <w:jc w:val="both"/>
              <w:rPr>
                <w:rFonts w:ascii="Arial" w:hAnsi="Arial" w:cs="Arial"/>
              </w:rPr>
            </w:pPr>
          </w:p>
          <w:p w14:paraId="4CCABFB3" w14:textId="77777777" w:rsidR="00730D85" w:rsidRPr="00730D85" w:rsidRDefault="00730D85" w:rsidP="00730D85">
            <w:pPr>
              <w:tabs>
                <w:tab w:val="left" w:pos="9639"/>
              </w:tabs>
              <w:jc w:val="both"/>
              <w:rPr>
                <w:rFonts w:ascii="Arial" w:hAnsi="Arial" w:cs="Arial"/>
              </w:rPr>
            </w:pPr>
            <w:r w:rsidRPr="00730D85">
              <w:rPr>
                <w:rFonts w:ascii="Arial" w:hAnsi="Arial" w:cs="Arial"/>
              </w:rPr>
              <w:t>3. Infraestructura:</w:t>
            </w:r>
          </w:p>
          <w:p w14:paraId="19290D8C" w14:textId="77777777" w:rsidR="009634B8" w:rsidRPr="00217E7F" w:rsidRDefault="00730D85" w:rsidP="00730D85">
            <w:pPr>
              <w:tabs>
                <w:tab w:val="left" w:pos="9639"/>
              </w:tabs>
              <w:jc w:val="both"/>
              <w:rPr>
                <w:rFonts w:ascii="Arial" w:hAnsi="Arial" w:cs="Arial"/>
              </w:rPr>
            </w:pPr>
            <w:r w:rsidRPr="00730D85">
              <w:rPr>
                <w:rFonts w:ascii="Arial" w:hAnsi="Arial" w:cs="Arial"/>
              </w:rPr>
              <w:t>Como se indicó anteriormente, de parte del propietario del inmueble donde se albergan</w:t>
            </w:r>
            <w:r>
              <w:rPr>
                <w:rFonts w:ascii="Arial" w:hAnsi="Arial" w:cs="Arial"/>
              </w:rPr>
              <w:t xml:space="preserve"> </w:t>
            </w:r>
            <w:r w:rsidRPr="00730D85">
              <w:rPr>
                <w:rFonts w:ascii="Arial" w:hAnsi="Arial" w:cs="Arial"/>
              </w:rPr>
              <w:t>actualmente los Tribunales de Justicia de Puerto Jimenez, tiene toda la disposición de</w:t>
            </w:r>
            <w:r>
              <w:rPr>
                <w:rFonts w:ascii="Arial" w:hAnsi="Arial" w:cs="Arial"/>
              </w:rPr>
              <w:t xml:space="preserve"> </w:t>
            </w:r>
            <w:r w:rsidRPr="00730D85">
              <w:rPr>
                <w:rFonts w:ascii="Arial" w:hAnsi="Arial" w:cs="Arial"/>
              </w:rPr>
              <w:t>colaborar con la construcción de las oficinas que hagan falta ya que el señor cuenta con un</w:t>
            </w:r>
            <w:r>
              <w:rPr>
                <w:rFonts w:ascii="Arial" w:hAnsi="Arial" w:cs="Arial"/>
              </w:rPr>
              <w:t xml:space="preserve"> </w:t>
            </w:r>
            <w:r w:rsidRPr="00730D85">
              <w:rPr>
                <w:rFonts w:ascii="Arial" w:hAnsi="Arial" w:cs="Arial"/>
              </w:rPr>
              <w:t>terreno aledaño al edificio de alrededor de mil metros cuadrados, sin embargo, se tiene que</w:t>
            </w:r>
            <w:r>
              <w:rPr>
                <w:rFonts w:ascii="Arial" w:hAnsi="Arial" w:cs="Arial"/>
              </w:rPr>
              <w:t xml:space="preserve"> </w:t>
            </w:r>
            <w:r w:rsidRPr="00730D85">
              <w:rPr>
                <w:rFonts w:ascii="Arial" w:hAnsi="Arial" w:cs="Arial"/>
              </w:rPr>
              <w:t>valorar el tiempo que se vaya a demorar el proyecto constructivo.</w:t>
            </w:r>
          </w:p>
        </w:tc>
        <w:tc>
          <w:tcPr>
            <w:tcW w:w="5387" w:type="dxa"/>
            <w:shd w:val="clear" w:color="auto" w:fill="auto"/>
            <w:vAlign w:val="center"/>
          </w:tcPr>
          <w:p w14:paraId="56F96D54" w14:textId="77777777" w:rsidR="009634B8" w:rsidRDefault="007377A8" w:rsidP="00AA1FBC">
            <w:pPr>
              <w:tabs>
                <w:tab w:val="left" w:pos="9639"/>
              </w:tabs>
              <w:ind w:right="30"/>
              <w:jc w:val="both"/>
              <w:rPr>
                <w:rFonts w:ascii="Arial" w:hAnsi="Arial" w:cs="Arial"/>
              </w:rPr>
            </w:pPr>
            <w:r>
              <w:rPr>
                <w:rFonts w:ascii="Arial" w:hAnsi="Arial" w:cs="Arial"/>
              </w:rPr>
              <w:t xml:space="preserve">Se toma nota de lo indicado, </w:t>
            </w:r>
            <w:r w:rsidR="00961C37">
              <w:rPr>
                <w:rFonts w:ascii="Arial" w:hAnsi="Arial" w:cs="Arial"/>
              </w:rPr>
              <w:t xml:space="preserve">tal como se menciona en el punto </w:t>
            </w:r>
            <w:r w:rsidR="003023E8">
              <w:rPr>
                <w:rFonts w:ascii="Arial" w:hAnsi="Arial" w:cs="Arial"/>
              </w:rPr>
              <w:t xml:space="preserve">u observación 36 se contesta lo relacionado, </w:t>
            </w:r>
            <w:r w:rsidR="00770DDD">
              <w:rPr>
                <w:rFonts w:ascii="Arial" w:hAnsi="Arial" w:cs="Arial"/>
              </w:rPr>
              <w:t>la observación no modifica el contenido del informe.</w:t>
            </w:r>
          </w:p>
        </w:tc>
      </w:tr>
      <w:tr w:rsidR="005E6B5F" w:rsidRPr="00041106" w14:paraId="3288936E" w14:textId="77777777" w:rsidTr="00A3337E">
        <w:trPr>
          <w:trHeight w:val="232"/>
        </w:trPr>
        <w:tc>
          <w:tcPr>
            <w:tcW w:w="14029" w:type="dxa"/>
            <w:gridSpan w:val="3"/>
            <w:shd w:val="clear" w:color="auto" w:fill="auto"/>
            <w:vAlign w:val="center"/>
          </w:tcPr>
          <w:p w14:paraId="7E1C44A6" w14:textId="77777777" w:rsidR="005E6B5F" w:rsidRDefault="005E6B5F" w:rsidP="005E6B5F">
            <w:pPr>
              <w:tabs>
                <w:tab w:val="left" w:pos="9639"/>
              </w:tabs>
              <w:ind w:right="30"/>
              <w:jc w:val="center"/>
              <w:rPr>
                <w:rFonts w:ascii="Arial" w:hAnsi="Arial" w:cs="Arial"/>
                <w:b/>
                <w:bCs/>
              </w:rPr>
            </w:pPr>
            <w:r w:rsidRPr="005E6B5F">
              <w:rPr>
                <w:rFonts w:ascii="Arial" w:hAnsi="Arial" w:cs="Arial"/>
                <w:b/>
                <w:bCs/>
              </w:rPr>
              <w:t>Dirección Ejecutiva, oficio 1374-DE-2022 del 18 de abril de 2022.</w:t>
            </w:r>
          </w:p>
          <w:p w14:paraId="1D828081" w14:textId="77777777" w:rsidR="005E6B5F" w:rsidRDefault="005E6B5F" w:rsidP="00BA4548">
            <w:pPr>
              <w:tabs>
                <w:tab w:val="left" w:pos="9639"/>
              </w:tabs>
              <w:ind w:right="30"/>
              <w:jc w:val="center"/>
              <w:rPr>
                <w:rFonts w:ascii="Arial" w:hAnsi="Arial" w:cs="Arial"/>
              </w:rPr>
            </w:pPr>
          </w:p>
        </w:tc>
      </w:tr>
      <w:tr w:rsidR="005E6B5F" w:rsidRPr="00041106" w14:paraId="0722BFB4" w14:textId="77777777" w:rsidTr="00A3337E">
        <w:trPr>
          <w:trHeight w:val="232"/>
        </w:trPr>
        <w:tc>
          <w:tcPr>
            <w:tcW w:w="487" w:type="dxa"/>
            <w:shd w:val="clear" w:color="auto" w:fill="auto"/>
            <w:vAlign w:val="center"/>
          </w:tcPr>
          <w:p w14:paraId="3C8CB023" w14:textId="77777777" w:rsidR="005E6B5F" w:rsidRDefault="005E6B5F" w:rsidP="006D1B99">
            <w:pPr>
              <w:tabs>
                <w:tab w:val="left" w:pos="9639"/>
              </w:tabs>
              <w:ind w:left="-175" w:right="-119"/>
              <w:jc w:val="center"/>
              <w:rPr>
                <w:rFonts w:ascii="Arial" w:hAnsi="Arial" w:cs="Arial"/>
                <w:bCs/>
              </w:rPr>
            </w:pPr>
            <w:r>
              <w:rPr>
                <w:rFonts w:ascii="Arial" w:hAnsi="Arial" w:cs="Arial"/>
                <w:bCs/>
              </w:rPr>
              <w:t>39</w:t>
            </w:r>
          </w:p>
        </w:tc>
        <w:tc>
          <w:tcPr>
            <w:tcW w:w="8155" w:type="dxa"/>
            <w:shd w:val="clear" w:color="auto" w:fill="auto"/>
            <w:vAlign w:val="center"/>
          </w:tcPr>
          <w:p w14:paraId="7C4E0BFF" w14:textId="77777777" w:rsidR="005E6B5F" w:rsidRPr="00C533E8" w:rsidRDefault="00986550" w:rsidP="00730D85">
            <w:pPr>
              <w:tabs>
                <w:tab w:val="left" w:pos="9639"/>
              </w:tabs>
              <w:jc w:val="both"/>
              <w:rPr>
                <w:rFonts w:ascii="Arial" w:hAnsi="Arial" w:cs="Arial"/>
              </w:rPr>
            </w:pPr>
            <w:r>
              <w:rPr>
                <w:rFonts w:ascii="Arial" w:hAnsi="Arial" w:cs="Arial"/>
              </w:rPr>
              <w:t>Oficio 1374-DE-2022</w:t>
            </w:r>
          </w:p>
        </w:tc>
        <w:tc>
          <w:tcPr>
            <w:tcW w:w="5387" w:type="dxa"/>
            <w:shd w:val="clear" w:color="auto" w:fill="auto"/>
            <w:vAlign w:val="center"/>
          </w:tcPr>
          <w:p w14:paraId="592F3B4F" w14:textId="77777777" w:rsidR="005E6B5F" w:rsidRDefault="005E6B5F" w:rsidP="00AA1FBC">
            <w:pPr>
              <w:tabs>
                <w:tab w:val="left" w:pos="9639"/>
              </w:tabs>
              <w:ind w:right="30"/>
              <w:jc w:val="both"/>
              <w:rPr>
                <w:rFonts w:ascii="Arial" w:hAnsi="Arial" w:cs="Arial"/>
              </w:rPr>
            </w:pPr>
            <w:r>
              <w:rPr>
                <w:rFonts w:ascii="Arial" w:hAnsi="Arial" w:cs="Arial"/>
              </w:rPr>
              <w:t xml:space="preserve">Se toma </w:t>
            </w:r>
            <w:r w:rsidR="008A638C">
              <w:rPr>
                <w:rFonts w:ascii="Arial" w:hAnsi="Arial" w:cs="Arial"/>
              </w:rPr>
              <w:t xml:space="preserve">en consideración lo indicado por </w:t>
            </w:r>
            <w:r w:rsidR="00A334F2">
              <w:rPr>
                <w:rFonts w:ascii="Arial" w:hAnsi="Arial" w:cs="Arial"/>
              </w:rPr>
              <w:t>la Dirección Ejecutiva</w:t>
            </w:r>
            <w:r w:rsidR="008F299F">
              <w:rPr>
                <w:rFonts w:ascii="Arial" w:hAnsi="Arial" w:cs="Arial"/>
              </w:rPr>
              <w:t xml:space="preserve"> relacionado con </w:t>
            </w:r>
            <w:r w:rsidR="00C660D9">
              <w:rPr>
                <w:rFonts w:ascii="Arial" w:hAnsi="Arial" w:cs="Arial"/>
              </w:rPr>
              <w:t>alquileres</w:t>
            </w:r>
            <w:r w:rsidR="00A334F2">
              <w:rPr>
                <w:rFonts w:ascii="Arial" w:hAnsi="Arial" w:cs="Arial"/>
              </w:rPr>
              <w:t xml:space="preserve"> y se incorpora el criterio dado en el apartado 3.7, así como en las conclusiones y recomendaciones de</w:t>
            </w:r>
            <w:r w:rsidR="00A92A03">
              <w:rPr>
                <w:rFonts w:ascii="Arial" w:hAnsi="Arial" w:cs="Arial"/>
              </w:rPr>
              <w:t xml:space="preserve"> este</w:t>
            </w:r>
            <w:r w:rsidR="00A334F2">
              <w:rPr>
                <w:rFonts w:ascii="Arial" w:hAnsi="Arial" w:cs="Arial"/>
              </w:rPr>
              <w:t xml:space="preserve"> informe</w:t>
            </w:r>
            <w:r w:rsidR="00A92A03">
              <w:rPr>
                <w:rFonts w:ascii="Arial" w:hAnsi="Arial" w:cs="Arial"/>
              </w:rPr>
              <w:t xml:space="preserve"> para valoración de los superiores.</w:t>
            </w:r>
          </w:p>
          <w:p w14:paraId="04032157" w14:textId="77777777" w:rsidR="008F299F" w:rsidRDefault="00C660D9" w:rsidP="00AA1FBC">
            <w:pPr>
              <w:tabs>
                <w:tab w:val="left" w:pos="9639"/>
              </w:tabs>
              <w:ind w:right="30"/>
              <w:jc w:val="both"/>
              <w:rPr>
                <w:rFonts w:ascii="Arial" w:hAnsi="Arial" w:cs="Arial"/>
              </w:rPr>
            </w:pPr>
            <w:r>
              <w:rPr>
                <w:rFonts w:ascii="Arial" w:hAnsi="Arial" w:cs="Arial"/>
              </w:rPr>
              <w:t>Además,</w:t>
            </w:r>
            <w:r w:rsidR="008F299F">
              <w:rPr>
                <w:rFonts w:ascii="Arial" w:hAnsi="Arial" w:cs="Arial"/>
              </w:rPr>
              <w:t xml:space="preserve"> se mantienen las solicitudes con Servicios Generales y Salud ocupacional dado que requieren de mayor análisis según lo indica la Dirección Ejecutiva.</w:t>
            </w:r>
          </w:p>
        </w:tc>
      </w:tr>
      <w:tr w:rsidR="00E20100" w:rsidRPr="00041106" w14:paraId="6DE5C537" w14:textId="77777777" w:rsidTr="00A3337E">
        <w:trPr>
          <w:trHeight w:val="232"/>
        </w:trPr>
        <w:tc>
          <w:tcPr>
            <w:tcW w:w="14029" w:type="dxa"/>
            <w:gridSpan w:val="3"/>
            <w:shd w:val="clear" w:color="auto" w:fill="auto"/>
            <w:vAlign w:val="center"/>
          </w:tcPr>
          <w:p w14:paraId="5B211F9A" w14:textId="77777777" w:rsidR="00E20100" w:rsidRDefault="00E20100" w:rsidP="00BA4548">
            <w:pPr>
              <w:tabs>
                <w:tab w:val="left" w:pos="9639"/>
              </w:tabs>
              <w:ind w:right="30"/>
              <w:jc w:val="center"/>
              <w:rPr>
                <w:rFonts w:ascii="Arial" w:hAnsi="Arial" w:cs="Arial"/>
                <w:b/>
                <w:bCs/>
              </w:rPr>
            </w:pPr>
            <w:r w:rsidRPr="00BA4548">
              <w:rPr>
                <w:rFonts w:ascii="Arial" w:hAnsi="Arial" w:cs="Arial"/>
                <w:b/>
                <w:bCs/>
              </w:rPr>
              <w:t>Dirección Ejecutiva, consecutivo 1431-DE-2022 del 22 de abril de 2022</w:t>
            </w:r>
            <w:r>
              <w:rPr>
                <w:rFonts w:ascii="Arial" w:hAnsi="Arial" w:cs="Arial"/>
                <w:b/>
                <w:bCs/>
              </w:rPr>
              <w:t xml:space="preserve">, </w:t>
            </w:r>
            <w:r w:rsidR="00AC301B">
              <w:rPr>
                <w:rFonts w:ascii="Arial" w:hAnsi="Arial" w:cs="Arial"/>
                <w:b/>
                <w:bCs/>
              </w:rPr>
              <w:t>adendum al 1374-DE-2022</w:t>
            </w:r>
          </w:p>
          <w:p w14:paraId="20C62E2A" w14:textId="77777777" w:rsidR="00E20100" w:rsidRPr="00BA4548" w:rsidRDefault="00E20100" w:rsidP="00BA4548">
            <w:pPr>
              <w:tabs>
                <w:tab w:val="left" w:pos="9639"/>
              </w:tabs>
              <w:ind w:right="30"/>
              <w:jc w:val="center"/>
              <w:rPr>
                <w:rFonts w:ascii="Arial" w:hAnsi="Arial" w:cs="Arial"/>
                <w:b/>
                <w:bCs/>
              </w:rPr>
            </w:pPr>
          </w:p>
        </w:tc>
      </w:tr>
      <w:tr w:rsidR="00221C7C" w:rsidRPr="00041106" w14:paraId="6F6A131A" w14:textId="77777777" w:rsidTr="00A3337E">
        <w:trPr>
          <w:trHeight w:val="232"/>
        </w:trPr>
        <w:tc>
          <w:tcPr>
            <w:tcW w:w="487" w:type="dxa"/>
            <w:shd w:val="clear" w:color="auto" w:fill="auto"/>
            <w:vAlign w:val="center"/>
          </w:tcPr>
          <w:p w14:paraId="22CBC585" w14:textId="77777777" w:rsidR="00221C7C" w:rsidRDefault="00E20100" w:rsidP="006D1B99">
            <w:pPr>
              <w:tabs>
                <w:tab w:val="left" w:pos="9639"/>
              </w:tabs>
              <w:ind w:left="-175" w:right="-119"/>
              <w:jc w:val="center"/>
              <w:rPr>
                <w:rFonts w:ascii="Arial" w:hAnsi="Arial" w:cs="Arial"/>
                <w:bCs/>
              </w:rPr>
            </w:pPr>
            <w:r>
              <w:rPr>
                <w:rFonts w:ascii="Arial" w:hAnsi="Arial" w:cs="Arial"/>
                <w:bCs/>
              </w:rPr>
              <w:t>40</w:t>
            </w:r>
          </w:p>
        </w:tc>
        <w:tc>
          <w:tcPr>
            <w:tcW w:w="8155" w:type="dxa"/>
            <w:shd w:val="clear" w:color="auto" w:fill="auto"/>
            <w:vAlign w:val="center"/>
          </w:tcPr>
          <w:p w14:paraId="7E654093" w14:textId="77777777" w:rsidR="00221C7C" w:rsidRDefault="00560548" w:rsidP="00730D85">
            <w:pPr>
              <w:tabs>
                <w:tab w:val="left" w:pos="9639"/>
              </w:tabs>
              <w:jc w:val="both"/>
              <w:rPr>
                <w:rFonts w:ascii="Arial" w:hAnsi="Arial" w:cs="Arial"/>
              </w:rPr>
            </w:pPr>
            <w:r>
              <w:rPr>
                <w:rFonts w:ascii="Arial" w:hAnsi="Arial" w:cs="Arial"/>
              </w:rPr>
              <w:t>“</w:t>
            </w:r>
            <w:r w:rsidR="00312010" w:rsidRPr="00312010">
              <w:rPr>
                <w:rFonts w:ascii="Arial" w:hAnsi="Arial" w:cs="Arial"/>
              </w:rPr>
              <w:t>5.8</w:t>
            </w:r>
            <w:r>
              <w:t xml:space="preserve"> </w:t>
            </w:r>
            <w:r w:rsidRPr="00560548">
              <w:rPr>
                <w:rFonts w:ascii="Arial" w:hAnsi="Arial" w:cs="Arial"/>
              </w:rPr>
              <w:t>Valorar dentro de sus posibilidades presupuestarias, la asignación de un espacio físico idóneo para albergar al Juzgado Penal de Golfito Sede Puerto Jimenez, de manera tal que al menos pueda alojar y disponer de una sala de audiencias que cuenten con las condiciones de seguridad y tecnológicas idóneas para la realización de diligencias. La viabilidad de la recomendación será a partir de la certeza de la disponibilidad de recursos.</w:t>
            </w:r>
            <w:r>
              <w:rPr>
                <w:rFonts w:ascii="Arial" w:hAnsi="Arial" w:cs="Arial"/>
              </w:rPr>
              <w:t>”</w:t>
            </w:r>
          </w:p>
          <w:p w14:paraId="0D6B4FA0" w14:textId="77777777" w:rsidR="00560548" w:rsidRDefault="00560548" w:rsidP="00730D85">
            <w:pPr>
              <w:tabs>
                <w:tab w:val="left" w:pos="9639"/>
              </w:tabs>
              <w:jc w:val="both"/>
              <w:rPr>
                <w:rFonts w:ascii="Arial" w:hAnsi="Arial" w:cs="Arial"/>
              </w:rPr>
            </w:pPr>
          </w:p>
          <w:p w14:paraId="68DA694A" w14:textId="77777777" w:rsidR="00560548" w:rsidRDefault="00560548" w:rsidP="00730D85">
            <w:pPr>
              <w:tabs>
                <w:tab w:val="left" w:pos="9639"/>
              </w:tabs>
              <w:jc w:val="both"/>
              <w:rPr>
                <w:rFonts w:ascii="Arial" w:hAnsi="Arial" w:cs="Arial"/>
              </w:rPr>
            </w:pPr>
          </w:p>
        </w:tc>
        <w:tc>
          <w:tcPr>
            <w:tcW w:w="5387" w:type="dxa"/>
            <w:shd w:val="clear" w:color="auto" w:fill="auto"/>
            <w:vAlign w:val="center"/>
          </w:tcPr>
          <w:p w14:paraId="1E06369E" w14:textId="77777777" w:rsidR="00221C7C" w:rsidRDefault="00560548" w:rsidP="00AA1FBC">
            <w:pPr>
              <w:tabs>
                <w:tab w:val="left" w:pos="9639"/>
              </w:tabs>
              <w:ind w:right="30"/>
              <w:jc w:val="both"/>
              <w:rPr>
                <w:rFonts w:ascii="Arial" w:hAnsi="Arial" w:cs="Arial"/>
              </w:rPr>
            </w:pPr>
            <w:r>
              <w:rPr>
                <w:rFonts w:ascii="Arial" w:hAnsi="Arial" w:cs="Arial"/>
              </w:rPr>
              <w:t>Se toma nota de</w:t>
            </w:r>
            <w:r w:rsidR="006C2161">
              <w:rPr>
                <w:rFonts w:ascii="Arial" w:hAnsi="Arial" w:cs="Arial"/>
              </w:rPr>
              <w:t xml:space="preserve"> lo indicado se incluye un apartado con lo informado y se realizan ajustes en el documento considerando que se cuenta con espacio para casi todas las estructuras propuestas a excepción de</w:t>
            </w:r>
            <w:r w:rsidR="00092CCF">
              <w:rPr>
                <w:rFonts w:ascii="Arial" w:hAnsi="Arial" w:cs="Arial"/>
              </w:rPr>
              <w:t xml:space="preserve"> la Unidad Regional del</w:t>
            </w:r>
            <w:r w:rsidR="006C2161">
              <w:rPr>
                <w:rFonts w:ascii="Arial" w:hAnsi="Arial" w:cs="Arial"/>
              </w:rPr>
              <w:t xml:space="preserve"> </w:t>
            </w:r>
            <w:r w:rsidR="00DC184E">
              <w:rPr>
                <w:rFonts w:ascii="Arial" w:hAnsi="Arial" w:cs="Arial"/>
              </w:rPr>
              <w:t xml:space="preserve">O.I.J. </w:t>
            </w:r>
          </w:p>
        </w:tc>
      </w:tr>
    </w:tbl>
    <w:p w14:paraId="536BC621" w14:textId="77777777" w:rsidR="0032532A" w:rsidRDefault="0032532A" w:rsidP="0032532A">
      <w:pPr>
        <w:jc w:val="both"/>
        <w:rPr>
          <w:lang w:val="es-ES"/>
        </w:rPr>
        <w:sectPr w:rsidR="0032532A" w:rsidSect="003C18B9">
          <w:pgSz w:w="15842" w:h="12242" w:orient="landscape" w:code="1"/>
          <w:pgMar w:top="1701" w:right="1826" w:bottom="1701" w:left="1134" w:header="709" w:footer="709" w:gutter="0"/>
          <w:cols w:space="708"/>
          <w:docGrid w:linePitch="360"/>
        </w:sectPr>
      </w:pPr>
    </w:p>
    <w:p w14:paraId="689CB93A" w14:textId="77777777" w:rsidR="0050295F" w:rsidRPr="00D13463" w:rsidRDefault="0050295F" w:rsidP="0050295F">
      <w:pPr>
        <w:pStyle w:val="Ttulo1"/>
      </w:pPr>
      <w:r w:rsidRPr="00D13463">
        <w:t>Recomendaciones</w:t>
      </w:r>
    </w:p>
    <w:p w14:paraId="5F7ACCB8" w14:textId="77777777" w:rsidR="00B11095" w:rsidRPr="00D13463" w:rsidRDefault="00B11095" w:rsidP="00CD254E">
      <w:pPr>
        <w:rPr>
          <w:lang w:val="es-ES"/>
        </w:rPr>
      </w:pPr>
    </w:p>
    <w:p w14:paraId="050CA935" w14:textId="77777777" w:rsidR="00C507A6" w:rsidRPr="00D13463" w:rsidRDefault="00C507A6" w:rsidP="00C507A6">
      <w:pPr>
        <w:autoSpaceDE w:val="0"/>
        <w:autoSpaceDN w:val="0"/>
        <w:adjustRightInd w:val="0"/>
        <w:spacing w:line="276" w:lineRule="auto"/>
        <w:jc w:val="both"/>
        <w:rPr>
          <w:rFonts w:ascii="Book Antiqua" w:hAnsi="Book Antiqua" w:cs="Book Antiqua"/>
          <w:b/>
          <w:bCs/>
          <w:color w:val="000000"/>
          <w:sz w:val="24"/>
          <w:szCs w:val="24"/>
          <w:lang w:eastAsia="es-CR"/>
        </w:rPr>
      </w:pPr>
      <w:r w:rsidRPr="00D13463">
        <w:rPr>
          <w:rFonts w:ascii="Book Antiqua" w:hAnsi="Book Antiqua" w:cs="Book Antiqua"/>
          <w:b/>
          <w:bCs/>
          <w:color w:val="000000"/>
          <w:sz w:val="24"/>
          <w:szCs w:val="24"/>
          <w:lang w:eastAsia="es-CR"/>
        </w:rPr>
        <w:t>Al Consejo Superior:</w:t>
      </w:r>
    </w:p>
    <w:p w14:paraId="51C3FB1E" w14:textId="77777777" w:rsidR="00C507A6" w:rsidRPr="00D13463" w:rsidRDefault="00C507A6" w:rsidP="00C507A6">
      <w:pPr>
        <w:autoSpaceDE w:val="0"/>
        <w:autoSpaceDN w:val="0"/>
        <w:adjustRightInd w:val="0"/>
        <w:spacing w:line="276" w:lineRule="auto"/>
        <w:jc w:val="both"/>
        <w:rPr>
          <w:rFonts w:ascii="Book Antiqua" w:hAnsi="Book Antiqua" w:cs="Book Antiqua"/>
          <w:color w:val="000000"/>
          <w:sz w:val="24"/>
          <w:szCs w:val="24"/>
          <w:lang w:eastAsia="es-CR"/>
        </w:rPr>
      </w:pPr>
    </w:p>
    <w:p w14:paraId="668595D2" w14:textId="77777777" w:rsidR="007D60F3" w:rsidRPr="0011007D" w:rsidRDefault="003D3939" w:rsidP="00BA4548">
      <w:pPr>
        <w:pStyle w:val="Ttulo2"/>
        <w:spacing w:line="276" w:lineRule="auto"/>
        <w:jc w:val="both"/>
      </w:pPr>
      <w:r>
        <w:rPr>
          <w:b w:val="0"/>
          <w:bCs w:val="0"/>
          <w:i w:val="0"/>
          <w:iCs w:val="0"/>
        </w:rPr>
        <w:t>Valorar apro</w:t>
      </w:r>
      <w:r w:rsidR="00B07629" w:rsidRPr="00D13463">
        <w:rPr>
          <w:b w:val="0"/>
          <w:bCs w:val="0"/>
          <w:i w:val="0"/>
          <w:iCs w:val="0"/>
        </w:rPr>
        <w:t xml:space="preserve">bar el presente </w:t>
      </w:r>
      <w:r w:rsidR="00BD020A" w:rsidRPr="00D13463">
        <w:rPr>
          <w:b w:val="0"/>
          <w:bCs w:val="0"/>
          <w:i w:val="0"/>
          <w:iCs w:val="0"/>
        </w:rPr>
        <w:t>informe,</w:t>
      </w:r>
      <w:r w:rsidR="00B07629" w:rsidRPr="00D13463">
        <w:rPr>
          <w:b w:val="0"/>
          <w:bCs w:val="0"/>
          <w:i w:val="0"/>
          <w:iCs w:val="0"/>
        </w:rPr>
        <w:t xml:space="preserve"> </w:t>
      </w:r>
      <w:r w:rsidR="00E531B1" w:rsidRPr="00D13463">
        <w:rPr>
          <w:b w:val="0"/>
          <w:bCs w:val="0"/>
          <w:i w:val="0"/>
          <w:iCs w:val="0"/>
        </w:rPr>
        <w:t xml:space="preserve">sus recomendaciones, </w:t>
      </w:r>
      <w:r w:rsidR="00B07629" w:rsidRPr="00D13463">
        <w:rPr>
          <w:b w:val="0"/>
          <w:bCs w:val="0"/>
          <w:i w:val="0"/>
          <w:iCs w:val="0"/>
        </w:rPr>
        <w:t>así</w:t>
      </w:r>
      <w:r w:rsidR="00EC6698" w:rsidRPr="00D13463">
        <w:rPr>
          <w:b w:val="0"/>
          <w:bCs w:val="0"/>
          <w:i w:val="0"/>
          <w:iCs w:val="0"/>
        </w:rPr>
        <w:t xml:space="preserve"> </w:t>
      </w:r>
      <w:r w:rsidR="00FD5B58" w:rsidRPr="00D13463">
        <w:rPr>
          <w:b w:val="0"/>
          <w:bCs w:val="0"/>
          <w:i w:val="0"/>
          <w:iCs w:val="0"/>
        </w:rPr>
        <w:t>como la propuesta de solución contenida en el apartado</w:t>
      </w:r>
      <w:r w:rsidR="00E71B07" w:rsidRPr="00D13463">
        <w:rPr>
          <w:b w:val="0"/>
          <w:bCs w:val="0"/>
          <w:i w:val="0"/>
          <w:iCs w:val="0"/>
        </w:rPr>
        <w:t xml:space="preserve"> </w:t>
      </w:r>
      <w:r w:rsidR="00E71B07" w:rsidRPr="00D13463">
        <w:t>3.6 Propuesta de Solución de la Dirección de Planificación</w:t>
      </w:r>
      <w:r w:rsidR="00E71B07" w:rsidRPr="00D13463">
        <w:rPr>
          <w:b w:val="0"/>
          <w:bCs w:val="0"/>
          <w:i w:val="0"/>
          <w:iCs w:val="0"/>
        </w:rPr>
        <w:t xml:space="preserve"> la cual consiste en</w:t>
      </w:r>
      <w:r w:rsidR="00712404" w:rsidRPr="00D13463">
        <w:rPr>
          <w:b w:val="0"/>
          <w:bCs w:val="0"/>
          <w:i w:val="0"/>
          <w:iCs w:val="0"/>
        </w:rPr>
        <w:t xml:space="preserve"> </w:t>
      </w:r>
      <w:r w:rsidR="00BD020A" w:rsidRPr="00D13463">
        <w:rPr>
          <w:b w:val="0"/>
          <w:bCs w:val="0"/>
          <w:i w:val="0"/>
          <w:iCs w:val="0"/>
        </w:rPr>
        <w:t xml:space="preserve">la creación y reforzamiento </w:t>
      </w:r>
      <w:r w:rsidR="00564356" w:rsidRPr="00D13463">
        <w:rPr>
          <w:b w:val="0"/>
          <w:bCs w:val="0"/>
          <w:i w:val="0"/>
          <w:iCs w:val="0"/>
        </w:rPr>
        <w:t xml:space="preserve">de los despachos </w:t>
      </w:r>
      <w:r w:rsidR="005E1EA9" w:rsidRPr="00D13463">
        <w:rPr>
          <w:b w:val="0"/>
          <w:bCs w:val="0"/>
          <w:i w:val="0"/>
          <w:iCs w:val="0"/>
        </w:rPr>
        <w:t>relacionados con la</w:t>
      </w:r>
      <w:r w:rsidR="008A712A" w:rsidRPr="00D13463">
        <w:rPr>
          <w:b w:val="0"/>
          <w:bCs w:val="0"/>
          <w:i w:val="0"/>
          <w:iCs w:val="0"/>
        </w:rPr>
        <w:t xml:space="preserve"> </w:t>
      </w:r>
      <w:r w:rsidR="001C62F4" w:rsidRPr="00D13463">
        <w:rPr>
          <w:b w:val="0"/>
          <w:bCs w:val="0"/>
          <w:i w:val="0"/>
          <w:iCs w:val="0"/>
        </w:rPr>
        <w:t>M</w:t>
      </w:r>
      <w:r w:rsidR="005E1EA9" w:rsidRPr="00D13463">
        <w:rPr>
          <w:b w:val="0"/>
          <w:bCs w:val="0"/>
          <w:i w:val="0"/>
          <w:iCs w:val="0"/>
        </w:rPr>
        <w:t xml:space="preserve">ateria </w:t>
      </w:r>
      <w:r w:rsidR="001C62F4" w:rsidRPr="00D13463">
        <w:rPr>
          <w:b w:val="0"/>
          <w:bCs w:val="0"/>
          <w:i w:val="0"/>
          <w:iCs w:val="0"/>
        </w:rPr>
        <w:t>P</w:t>
      </w:r>
      <w:r w:rsidR="005E1EA9" w:rsidRPr="00D13463">
        <w:rPr>
          <w:b w:val="0"/>
          <w:bCs w:val="0"/>
          <w:i w:val="0"/>
          <w:iCs w:val="0"/>
        </w:rPr>
        <w:t>enal</w:t>
      </w:r>
      <w:r w:rsidR="00712404" w:rsidRPr="00D13463">
        <w:rPr>
          <w:b w:val="0"/>
          <w:bCs w:val="0"/>
          <w:i w:val="0"/>
          <w:iCs w:val="0"/>
        </w:rPr>
        <w:t xml:space="preserve"> y se resume de la siguiente manera</w:t>
      </w:r>
      <w:r w:rsidR="00E71B07" w:rsidRPr="00D13463">
        <w:rPr>
          <w:b w:val="0"/>
          <w:bCs w:val="0"/>
          <w:i w:val="0"/>
          <w:iCs w:val="0"/>
        </w:rPr>
        <w:t xml:space="preserve">: </w:t>
      </w:r>
    </w:p>
    <w:p w14:paraId="2DD19705" w14:textId="77777777" w:rsidR="003E3809" w:rsidRPr="00D13463" w:rsidRDefault="00132C7A">
      <w:pPr>
        <w:jc w:val="both"/>
        <w:rPr>
          <w:rFonts w:ascii="Book Antiqua" w:hAnsi="Book Antiqua" w:cs="Arial"/>
          <w:sz w:val="24"/>
          <w:szCs w:val="28"/>
          <w:lang w:val="es-ES"/>
        </w:rPr>
      </w:pPr>
      <w:r w:rsidRPr="004470A9">
        <w:rPr>
          <w:noProof/>
        </w:rPr>
        <w:pict w14:anchorId="3090AE5A">
          <v:shape id="Imagen 21" o:spid="_x0000_i1060" type="#_x0000_t75" style="width:519pt;height:258.75pt;visibility:visible">
            <v:imagedata r:id="rId81" o:title=""/>
          </v:shape>
        </w:pict>
      </w:r>
    </w:p>
    <w:p w14:paraId="5C9B6CB6" w14:textId="77777777" w:rsidR="00EE54F3" w:rsidRPr="00A3337E" w:rsidRDefault="00874A58" w:rsidP="00D13463">
      <w:pPr>
        <w:jc w:val="both"/>
        <w:rPr>
          <w:rFonts w:ascii="Book Antiqua" w:hAnsi="Book Antiqua" w:cs="Arial"/>
          <w:sz w:val="24"/>
          <w:szCs w:val="28"/>
          <w:lang w:val="es-ES"/>
        </w:rPr>
      </w:pPr>
      <w:r w:rsidRPr="00A3337E">
        <w:rPr>
          <w:rFonts w:ascii="Book Antiqua" w:hAnsi="Book Antiqua" w:cs="Arial"/>
          <w:sz w:val="24"/>
          <w:szCs w:val="28"/>
          <w:lang w:val="es-ES"/>
        </w:rPr>
        <w:t xml:space="preserve">Posterior a una revisión y valoración interna, del recurso disponible se recomienda la aprobación del </w:t>
      </w:r>
      <w:r w:rsidR="0060271B" w:rsidRPr="00A3337E">
        <w:rPr>
          <w:rFonts w:ascii="Book Antiqua" w:hAnsi="Book Antiqua" w:cs="Arial"/>
          <w:sz w:val="24"/>
          <w:szCs w:val="28"/>
          <w:lang w:val="es-ES"/>
        </w:rPr>
        <w:t xml:space="preserve">escenario </w:t>
      </w:r>
      <w:r w:rsidRPr="00A3337E">
        <w:rPr>
          <w:rFonts w:ascii="Book Antiqua" w:hAnsi="Book Antiqua" w:cs="Arial"/>
          <w:sz w:val="24"/>
          <w:szCs w:val="28"/>
          <w:lang w:val="es-ES"/>
        </w:rPr>
        <w:t>1, el cual contempla la estructura mínima para garantizar la prestación del servicio en la zona, t</w:t>
      </w:r>
      <w:r w:rsidR="00167028" w:rsidRPr="00A3337E">
        <w:rPr>
          <w:rFonts w:ascii="Book Antiqua" w:hAnsi="Book Antiqua" w:cs="Arial"/>
          <w:sz w:val="24"/>
          <w:szCs w:val="28"/>
          <w:lang w:val="es-ES"/>
        </w:rPr>
        <w:t xml:space="preserve">anto el escenario </w:t>
      </w:r>
      <w:r w:rsidRPr="00A3337E">
        <w:rPr>
          <w:rFonts w:ascii="Book Antiqua" w:hAnsi="Book Antiqua" w:cs="Arial"/>
          <w:sz w:val="24"/>
          <w:szCs w:val="28"/>
          <w:lang w:val="es-ES"/>
        </w:rPr>
        <w:t>1</w:t>
      </w:r>
      <w:r w:rsidR="00991218" w:rsidRPr="00A3337E">
        <w:rPr>
          <w:rFonts w:ascii="Book Antiqua" w:hAnsi="Book Antiqua" w:cs="Arial"/>
          <w:sz w:val="24"/>
          <w:szCs w:val="28"/>
          <w:lang w:val="es-ES"/>
        </w:rPr>
        <w:t xml:space="preserve"> y </w:t>
      </w:r>
      <w:r w:rsidRPr="00A3337E">
        <w:rPr>
          <w:rFonts w:ascii="Book Antiqua" w:hAnsi="Book Antiqua" w:cs="Arial"/>
          <w:sz w:val="24"/>
          <w:szCs w:val="28"/>
          <w:lang w:val="es-ES"/>
        </w:rPr>
        <w:t>2</w:t>
      </w:r>
      <w:r w:rsidR="00167028" w:rsidRPr="00A3337E">
        <w:rPr>
          <w:rFonts w:ascii="Book Antiqua" w:hAnsi="Book Antiqua" w:cs="Arial"/>
          <w:sz w:val="24"/>
          <w:szCs w:val="28"/>
          <w:lang w:val="es-ES"/>
        </w:rPr>
        <w:t xml:space="preserve"> se podrá </w:t>
      </w:r>
      <w:r w:rsidRPr="00A3337E">
        <w:rPr>
          <w:rFonts w:ascii="Book Antiqua" w:hAnsi="Book Antiqua" w:cs="Arial"/>
          <w:sz w:val="24"/>
          <w:szCs w:val="28"/>
          <w:lang w:val="es-ES"/>
        </w:rPr>
        <w:t xml:space="preserve">ejecutar </w:t>
      </w:r>
      <w:r w:rsidR="00167028" w:rsidRPr="00A3337E">
        <w:rPr>
          <w:rFonts w:ascii="Book Antiqua" w:hAnsi="Book Antiqua" w:cs="Arial"/>
          <w:sz w:val="24"/>
          <w:szCs w:val="28"/>
          <w:lang w:val="es-ES"/>
        </w:rPr>
        <w:t xml:space="preserve">en el tanto el Ministerio de Hacienda y </w:t>
      </w:r>
      <w:r w:rsidR="00876BDE" w:rsidRPr="00A3337E">
        <w:rPr>
          <w:rFonts w:ascii="Book Antiqua" w:hAnsi="Book Antiqua" w:cs="Arial"/>
          <w:sz w:val="24"/>
          <w:szCs w:val="28"/>
          <w:lang w:val="es-ES"/>
        </w:rPr>
        <w:t>la Asamblea</w:t>
      </w:r>
      <w:r w:rsidR="00167028" w:rsidRPr="00A3337E">
        <w:rPr>
          <w:rFonts w:ascii="Book Antiqua" w:hAnsi="Book Antiqua" w:cs="Arial"/>
          <w:sz w:val="24"/>
          <w:szCs w:val="28"/>
          <w:lang w:val="es-ES"/>
        </w:rPr>
        <w:t xml:space="preserve"> Legislativa </w:t>
      </w:r>
      <w:r w:rsidR="00A40878" w:rsidRPr="00A3337E">
        <w:rPr>
          <w:rFonts w:ascii="Book Antiqua" w:hAnsi="Book Antiqua" w:cs="Arial"/>
          <w:sz w:val="24"/>
          <w:szCs w:val="28"/>
          <w:lang w:val="es-ES"/>
        </w:rPr>
        <w:t xml:space="preserve">incluyan los recursos presupuestarios para atender la </w:t>
      </w:r>
      <w:r w:rsidR="00232909" w:rsidRPr="00A3337E">
        <w:rPr>
          <w:rFonts w:ascii="Book Antiqua" w:hAnsi="Book Antiqua" w:cs="Arial"/>
          <w:sz w:val="24"/>
          <w:szCs w:val="28"/>
          <w:lang w:val="es-ES"/>
        </w:rPr>
        <w:t xml:space="preserve">creación en la zona señalada. </w:t>
      </w:r>
    </w:p>
    <w:p w14:paraId="51A67069" w14:textId="77777777" w:rsidR="00EE54F3" w:rsidRPr="00A3337E" w:rsidRDefault="00EE54F3" w:rsidP="00D13463">
      <w:pPr>
        <w:jc w:val="both"/>
        <w:rPr>
          <w:rFonts w:ascii="Book Antiqua" w:hAnsi="Book Antiqua" w:cs="Arial"/>
          <w:sz w:val="24"/>
          <w:szCs w:val="28"/>
          <w:lang w:val="es-ES"/>
        </w:rPr>
      </w:pPr>
    </w:p>
    <w:p w14:paraId="7933545E" w14:textId="77777777" w:rsidR="00232909" w:rsidRPr="00A3337E" w:rsidRDefault="00874A58" w:rsidP="00D13463">
      <w:pPr>
        <w:jc w:val="both"/>
        <w:rPr>
          <w:rFonts w:ascii="Book Antiqua" w:hAnsi="Book Antiqua" w:cs="Arial"/>
          <w:sz w:val="24"/>
          <w:szCs w:val="28"/>
          <w:lang w:val="es-ES"/>
        </w:rPr>
      </w:pPr>
      <w:r w:rsidRPr="00A3337E">
        <w:rPr>
          <w:rFonts w:ascii="Book Antiqua" w:hAnsi="Book Antiqua" w:cs="Arial"/>
          <w:sz w:val="24"/>
          <w:szCs w:val="28"/>
          <w:lang w:val="es-ES"/>
        </w:rPr>
        <w:t>Hay que aclarar</w:t>
      </w:r>
      <w:r w:rsidR="00991218" w:rsidRPr="00A3337E">
        <w:rPr>
          <w:rFonts w:ascii="Book Antiqua" w:hAnsi="Book Antiqua" w:cs="Arial"/>
          <w:sz w:val="24"/>
          <w:szCs w:val="28"/>
          <w:lang w:val="es-ES"/>
        </w:rPr>
        <w:t xml:space="preserve"> que el escenario </w:t>
      </w:r>
      <w:r w:rsidRPr="00A3337E">
        <w:rPr>
          <w:rFonts w:ascii="Book Antiqua" w:hAnsi="Book Antiqua" w:cs="Arial"/>
          <w:sz w:val="24"/>
          <w:szCs w:val="28"/>
          <w:lang w:val="es-ES"/>
        </w:rPr>
        <w:t>2</w:t>
      </w:r>
      <w:r w:rsidR="00991218" w:rsidRPr="00A3337E">
        <w:rPr>
          <w:rFonts w:ascii="Book Antiqua" w:hAnsi="Book Antiqua" w:cs="Arial"/>
          <w:sz w:val="24"/>
          <w:szCs w:val="28"/>
          <w:lang w:val="es-ES"/>
        </w:rPr>
        <w:t xml:space="preserve"> contempla las recomendaciones externadas por </w:t>
      </w:r>
      <w:r w:rsidR="005F48DF" w:rsidRPr="00A3337E">
        <w:rPr>
          <w:rFonts w:ascii="Book Antiqua" w:hAnsi="Book Antiqua" w:cs="Arial"/>
          <w:sz w:val="24"/>
          <w:szCs w:val="28"/>
          <w:lang w:val="es-ES"/>
        </w:rPr>
        <w:t xml:space="preserve">la Dirección General del Organismo de Investigación </w:t>
      </w:r>
      <w:r w:rsidR="00EE54F3" w:rsidRPr="00A3337E">
        <w:rPr>
          <w:rFonts w:ascii="Book Antiqua" w:hAnsi="Book Antiqua" w:cs="Arial"/>
          <w:sz w:val="24"/>
          <w:szCs w:val="28"/>
          <w:lang w:val="es-ES"/>
        </w:rPr>
        <w:t xml:space="preserve">contenidas en el apartado </w:t>
      </w:r>
      <w:r w:rsidR="00AC44CF" w:rsidRPr="00A3337E">
        <w:rPr>
          <w:rFonts w:ascii="Book Antiqua" w:hAnsi="Book Antiqua" w:cs="Arial"/>
          <w:sz w:val="24"/>
          <w:szCs w:val="28"/>
          <w:lang w:val="es-ES"/>
        </w:rPr>
        <w:t>3.6.4</w:t>
      </w:r>
      <w:r w:rsidR="006F0127" w:rsidRPr="00A3337E">
        <w:rPr>
          <w:rFonts w:ascii="Book Antiqua" w:hAnsi="Book Antiqua" w:cs="Arial"/>
          <w:sz w:val="24"/>
          <w:szCs w:val="28"/>
          <w:lang w:val="es-ES"/>
        </w:rPr>
        <w:t>.</w:t>
      </w:r>
    </w:p>
    <w:p w14:paraId="41388D63" w14:textId="77777777" w:rsidR="00876BDE" w:rsidRPr="00A3337E" w:rsidRDefault="00876BDE" w:rsidP="00D13463">
      <w:pPr>
        <w:jc w:val="both"/>
        <w:rPr>
          <w:rFonts w:ascii="Book Antiqua" w:hAnsi="Book Antiqua" w:cs="Arial"/>
          <w:sz w:val="24"/>
          <w:szCs w:val="28"/>
          <w:lang w:val="es-ES"/>
        </w:rPr>
      </w:pPr>
    </w:p>
    <w:p w14:paraId="3194F6E4" w14:textId="77777777" w:rsidR="00F06764" w:rsidRPr="00BA4548" w:rsidRDefault="0062616C" w:rsidP="00F06764">
      <w:pPr>
        <w:spacing w:after="1" w:line="237" w:lineRule="auto"/>
        <w:jc w:val="both"/>
        <w:rPr>
          <w:rFonts w:ascii="Book Antiqua" w:hAnsi="Book Antiqua" w:cs="Arial"/>
          <w:i/>
          <w:iCs/>
          <w:sz w:val="24"/>
          <w:szCs w:val="24"/>
          <w:lang w:val="es-ES"/>
        </w:rPr>
      </w:pPr>
      <w:r w:rsidRPr="00A3337E">
        <w:rPr>
          <w:rFonts w:ascii="Book Antiqua" w:hAnsi="Book Antiqua" w:cs="Arial"/>
          <w:sz w:val="24"/>
          <w:szCs w:val="28"/>
          <w:lang w:val="es-ES"/>
        </w:rPr>
        <w:t xml:space="preserve">En caso de aprobar </w:t>
      </w:r>
      <w:r w:rsidR="007D5A2D" w:rsidRPr="00A3337E">
        <w:rPr>
          <w:rFonts w:ascii="Book Antiqua" w:hAnsi="Book Antiqua" w:cs="Arial"/>
          <w:sz w:val="24"/>
          <w:szCs w:val="28"/>
          <w:lang w:val="es-ES"/>
        </w:rPr>
        <w:t>el escenario 1,</w:t>
      </w:r>
      <w:r w:rsidRPr="00A3337E">
        <w:rPr>
          <w:rFonts w:ascii="Book Antiqua" w:hAnsi="Book Antiqua" w:cs="Arial"/>
          <w:sz w:val="24"/>
          <w:szCs w:val="28"/>
          <w:lang w:val="es-ES"/>
        </w:rPr>
        <w:t xml:space="preserve"> s</w:t>
      </w:r>
      <w:r w:rsidR="00876BDE" w:rsidRPr="00A3337E">
        <w:rPr>
          <w:rFonts w:ascii="Book Antiqua" w:hAnsi="Book Antiqua" w:cs="Arial"/>
          <w:sz w:val="24"/>
          <w:szCs w:val="28"/>
          <w:lang w:val="es-ES"/>
        </w:rPr>
        <w:t>e debe considerar lo indicado por el Organismo de Investigación Judicial</w:t>
      </w:r>
      <w:r w:rsidR="00E70DEC" w:rsidRPr="00A3337E">
        <w:rPr>
          <w:rFonts w:ascii="Book Antiqua" w:hAnsi="Book Antiqua" w:cs="Arial"/>
          <w:sz w:val="24"/>
          <w:szCs w:val="28"/>
          <w:lang w:val="es-ES"/>
        </w:rPr>
        <w:t xml:space="preserve"> en las observaciones al informe puesto en consulta</w:t>
      </w:r>
      <w:r w:rsidR="00876BDE" w:rsidRPr="00A3337E">
        <w:rPr>
          <w:rFonts w:ascii="Book Antiqua" w:hAnsi="Book Antiqua" w:cs="Arial"/>
          <w:sz w:val="24"/>
          <w:szCs w:val="28"/>
          <w:lang w:val="es-ES"/>
        </w:rPr>
        <w:t xml:space="preserve">, </w:t>
      </w:r>
      <w:r w:rsidR="00F06764" w:rsidRPr="00A3337E">
        <w:rPr>
          <w:rFonts w:ascii="Book Antiqua" w:hAnsi="Book Antiqua" w:cs="Arial"/>
          <w:i/>
          <w:sz w:val="24"/>
          <w:szCs w:val="24"/>
          <w:lang w:val="es-ES"/>
        </w:rPr>
        <w:t>“Reconsiderar el requerimiento</w:t>
      </w:r>
      <w:r w:rsidR="00F06764" w:rsidRPr="00A3337E">
        <w:rPr>
          <w:rFonts w:ascii="Book Antiqua" w:hAnsi="Book Antiqua" w:cs="Arial"/>
          <w:i/>
          <w:iCs/>
          <w:sz w:val="24"/>
          <w:szCs w:val="24"/>
          <w:lang w:val="es-ES"/>
        </w:rPr>
        <w:t xml:space="preserve"> humano planteado en el oficio 854-DG-2018 con la modificación siguiente:</w:t>
      </w:r>
      <w:r w:rsidR="00F06764" w:rsidRPr="00BA4548">
        <w:rPr>
          <w:rFonts w:ascii="Book Antiqua" w:hAnsi="Book Antiqua" w:cs="Arial"/>
          <w:i/>
          <w:iCs/>
          <w:sz w:val="24"/>
          <w:szCs w:val="24"/>
          <w:lang w:val="es-ES"/>
        </w:rPr>
        <w:t xml:space="preserve"> </w:t>
      </w:r>
    </w:p>
    <w:p w14:paraId="3AD06032" w14:textId="77777777" w:rsidR="00F06764" w:rsidRPr="00BA4548" w:rsidRDefault="00F06764" w:rsidP="00F06764">
      <w:pPr>
        <w:spacing w:line="259" w:lineRule="auto"/>
        <w:ind w:right="1"/>
        <w:jc w:val="both"/>
        <w:rPr>
          <w:rFonts w:ascii="Book Antiqua" w:hAnsi="Book Antiqua" w:cs="Arial"/>
          <w:i/>
          <w:iCs/>
          <w:sz w:val="24"/>
          <w:szCs w:val="24"/>
        </w:rPr>
      </w:pPr>
      <w:r w:rsidRPr="00BA4548">
        <w:rPr>
          <w:rFonts w:ascii="Book Antiqua" w:eastAsia="Book Antiqua" w:hAnsi="Book Antiqua" w:cs="Arial"/>
          <w:i/>
          <w:iCs/>
          <w:sz w:val="24"/>
          <w:szCs w:val="24"/>
        </w:rPr>
        <w:t xml:space="preserve"> </w:t>
      </w:r>
    </w:p>
    <w:tbl>
      <w:tblPr>
        <w:tblW w:w="4198" w:type="dxa"/>
        <w:jc w:val="center"/>
        <w:tblLayout w:type="fixed"/>
        <w:tblCellMar>
          <w:top w:w="30" w:type="dxa"/>
          <w:left w:w="70" w:type="dxa"/>
          <w:right w:w="115" w:type="dxa"/>
        </w:tblCellMar>
        <w:tblLook w:val="04A0" w:firstRow="1" w:lastRow="0" w:firstColumn="1" w:lastColumn="0" w:noHBand="0" w:noVBand="1"/>
      </w:tblPr>
      <w:tblGrid>
        <w:gridCol w:w="2552"/>
        <w:gridCol w:w="1646"/>
      </w:tblGrid>
      <w:tr w:rsidR="00F06764" w:rsidRPr="00F41807" w14:paraId="336F6A40"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6707300F"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Calibri" w:hAnsi="Book Antiqua" w:cs="Arial"/>
                <w:b/>
                <w:i/>
                <w:iCs/>
                <w:sz w:val="24"/>
                <w:szCs w:val="24"/>
              </w:rPr>
              <w:t xml:space="preserve">PLAZA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19CB9DBF" w14:textId="77777777" w:rsidR="00F06764" w:rsidRPr="00132C7A" w:rsidRDefault="00F06764" w:rsidP="00132C7A">
            <w:pPr>
              <w:spacing w:line="259" w:lineRule="auto"/>
              <w:ind w:left="49"/>
              <w:jc w:val="both"/>
              <w:rPr>
                <w:rFonts w:ascii="Book Antiqua" w:eastAsia="Yu Mincho" w:hAnsi="Book Antiqua" w:cs="Arial"/>
                <w:i/>
                <w:iCs/>
                <w:sz w:val="24"/>
                <w:szCs w:val="24"/>
              </w:rPr>
            </w:pPr>
            <w:r w:rsidRPr="00132C7A">
              <w:rPr>
                <w:rFonts w:ascii="Book Antiqua" w:eastAsia="Calibri" w:hAnsi="Book Antiqua" w:cs="Arial"/>
                <w:b/>
                <w:i/>
                <w:iCs/>
                <w:sz w:val="24"/>
                <w:szCs w:val="24"/>
              </w:rPr>
              <w:t xml:space="preserve">CANTIDAD </w:t>
            </w:r>
          </w:p>
        </w:tc>
      </w:tr>
      <w:tr w:rsidR="00F06764" w:rsidRPr="00F41807" w14:paraId="6381D5D9"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44BE620"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Jefatura de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7EC84166"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1 </w:t>
            </w:r>
          </w:p>
        </w:tc>
      </w:tr>
      <w:tr w:rsidR="00F06764" w:rsidRPr="00F41807" w14:paraId="51B7AE7C" w14:textId="77777777" w:rsidTr="00132C7A">
        <w:trPr>
          <w:trHeight w:val="288"/>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06F5BFF9"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Oficial Investigación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1CD27AA4"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color w:val="FF0000"/>
                <w:sz w:val="24"/>
                <w:szCs w:val="24"/>
              </w:rPr>
              <w:t>1</w:t>
            </w:r>
            <w:r w:rsidRPr="00132C7A">
              <w:rPr>
                <w:rFonts w:ascii="Book Antiqua" w:eastAsia="Calibri" w:hAnsi="Book Antiqua" w:cs="Arial"/>
                <w:i/>
                <w:iCs/>
                <w:sz w:val="24"/>
                <w:szCs w:val="24"/>
              </w:rPr>
              <w:t xml:space="preserve"> </w:t>
            </w:r>
          </w:p>
        </w:tc>
      </w:tr>
      <w:tr w:rsidR="00F06764" w:rsidRPr="00F41807" w14:paraId="5C21C2DD"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0EAD9AC6"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Investigador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35175B99"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4 </w:t>
            </w:r>
          </w:p>
        </w:tc>
      </w:tr>
      <w:tr w:rsidR="00F06764" w:rsidRPr="00F41807" w14:paraId="009106CB"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163D80AA"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Investigador 2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07DAE35"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2 </w:t>
            </w:r>
          </w:p>
        </w:tc>
      </w:tr>
      <w:tr w:rsidR="00F06764" w:rsidRPr="00F41807" w14:paraId="234CDBF2"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6BE3D90"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Secretaria 1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5B4C9068"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1 </w:t>
            </w:r>
          </w:p>
        </w:tc>
      </w:tr>
      <w:tr w:rsidR="00F06764" w:rsidRPr="00F41807" w14:paraId="3F1C9E5A" w14:textId="77777777" w:rsidTr="00132C7A">
        <w:trPr>
          <w:trHeight w:val="290"/>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569E978C"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Auxiliar Administrativo </w:t>
            </w:r>
          </w:p>
        </w:tc>
        <w:tc>
          <w:tcPr>
            <w:tcW w:w="1646" w:type="dxa"/>
            <w:tcBorders>
              <w:top w:val="single" w:sz="4" w:space="0" w:color="000000"/>
              <w:left w:val="single" w:sz="4" w:space="0" w:color="000000"/>
              <w:bottom w:val="single" w:sz="4" w:space="0" w:color="000000"/>
              <w:right w:val="single" w:sz="4" w:space="0" w:color="000000"/>
            </w:tcBorders>
            <w:shd w:val="clear" w:color="auto" w:fill="auto"/>
          </w:tcPr>
          <w:p w14:paraId="1D28BE63"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1 </w:t>
            </w:r>
          </w:p>
        </w:tc>
      </w:tr>
      <w:tr w:rsidR="00F06764" w:rsidRPr="00F41807" w14:paraId="7841A928" w14:textId="77777777" w:rsidTr="00132C7A">
        <w:trPr>
          <w:trHeight w:val="547"/>
          <w:jc w:val="center"/>
        </w:trPr>
        <w:tc>
          <w:tcPr>
            <w:tcW w:w="2551" w:type="dxa"/>
            <w:tcBorders>
              <w:top w:val="single" w:sz="4" w:space="0" w:color="000000"/>
              <w:left w:val="single" w:sz="4" w:space="0" w:color="000000"/>
              <w:bottom w:val="single" w:sz="4" w:space="0" w:color="000000"/>
              <w:right w:val="single" w:sz="4" w:space="0" w:color="000000"/>
            </w:tcBorders>
            <w:shd w:val="clear" w:color="auto" w:fill="auto"/>
          </w:tcPr>
          <w:p w14:paraId="47F3B9FD" w14:textId="77777777" w:rsidR="00F06764" w:rsidRPr="00132C7A" w:rsidRDefault="00F06764" w:rsidP="00132C7A">
            <w:pPr>
              <w:spacing w:line="259" w:lineRule="auto"/>
              <w:jc w:val="both"/>
              <w:rPr>
                <w:rFonts w:ascii="Book Antiqua" w:eastAsia="Yu Mincho" w:hAnsi="Book Antiqua" w:cs="Arial"/>
                <w:i/>
                <w:iCs/>
                <w:sz w:val="24"/>
                <w:szCs w:val="24"/>
              </w:rPr>
            </w:pPr>
            <w:r w:rsidRPr="00132C7A">
              <w:rPr>
                <w:rFonts w:ascii="Book Antiqua" w:eastAsia="Book Antiqua" w:hAnsi="Book Antiqua" w:cs="Arial"/>
                <w:i/>
                <w:iCs/>
                <w:sz w:val="24"/>
                <w:szCs w:val="24"/>
              </w:rPr>
              <w:t xml:space="preserve">Custodios de Detenidos (Femenino y Masculino) </w:t>
            </w:r>
          </w:p>
        </w:tc>
        <w:tc>
          <w:tcPr>
            <w:tcW w:w="16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32E9D6" w14:textId="77777777" w:rsidR="00F06764" w:rsidRPr="00132C7A" w:rsidRDefault="00F06764" w:rsidP="00132C7A">
            <w:pPr>
              <w:spacing w:line="259" w:lineRule="auto"/>
              <w:ind w:left="44"/>
              <w:jc w:val="both"/>
              <w:rPr>
                <w:rFonts w:ascii="Book Antiqua" w:eastAsia="Yu Mincho" w:hAnsi="Book Antiqua" w:cs="Arial"/>
                <w:i/>
                <w:iCs/>
                <w:sz w:val="24"/>
                <w:szCs w:val="24"/>
              </w:rPr>
            </w:pPr>
            <w:r w:rsidRPr="00132C7A">
              <w:rPr>
                <w:rFonts w:ascii="Book Antiqua" w:eastAsia="Calibri" w:hAnsi="Book Antiqua" w:cs="Arial"/>
                <w:i/>
                <w:iCs/>
                <w:sz w:val="24"/>
                <w:szCs w:val="24"/>
              </w:rPr>
              <w:t xml:space="preserve">2 </w:t>
            </w:r>
          </w:p>
        </w:tc>
      </w:tr>
    </w:tbl>
    <w:p w14:paraId="0A034B76" w14:textId="77777777" w:rsidR="00F06764" w:rsidRPr="00BA4548" w:rsidRDefault="00F06764" w:rsidP="00F06764">
      <w:pPr>
        <w:spacing w:line="259" w:lineRule="auto"/>
        <w:ind w:right="1"/>
        <w:jc w:val="both"/>
        <w:rPr>
          <w:rFonts w:ascii="Book Antiqua" w:hAnsi="Book Antiqua" w:cs="Arial"/>
          <w:i/>
          <w:iCs/>
          <w:sz w:val="24"/>
          <w:szCs w:val="24"/>
        </w:rPr>
      </w:pPr>
      <w:r w:rsidRPr="00BA4548">
        <w:rPr>
          <w:rFonts w:ascii="Book Antiqua" w:eastAsia="Book Antiqua" w:hAnsi="Book Antiqua" w:cs="Arial"/>
          <w:i/>
          <w:iCs/>
          <w:sz w:val="24"/>
          <w:szCs w:val="24"/>
        </w:rPr>
        <w:t xml:space="preserve"> </w:t>
      </w:r>
    </w:p>
    <w:p w14:paraId="3B729EF2" w14:textId="77777777" w:rsidR="00876BDE" w:rsidRPr="00A3337E" w:rsidRDefault="00F41807" w:rsidP="00D13463">
      <w:pPr>
        <w:jc w:val="both"/>
        <w:rPr>
          <w:rFonts w:ascii="Book Antiqua" w:hAnsi="Book Antiqua" w:cs="Arial"/>
          <w:sz w:val="24"/>
          <w:szCs w:val="28"/>
          <w:lang w:val="es-ES"/>
        </w:rPr>
      </w:pPr>
      <w:r>
        <w:rPr>
          <w:rFonts w:ascii="Book Antiqua" w:hAnsi="Book Antiqua" w:cs="Arial"/>
          <w:sz w:val="24"/>
          <w:szCs w:val="28"/>
          <w:lang w:val="es-ES"/>
        </w:rPr>
        <w:t>P</w:t>
      </w:r>
      <w:r w:rsidR="00876BDE">
        <w:rPr>
          <w:rFonts w:ascii="Book Antiqua" w:hAnsi="Book Antiqua" w:cs="Arial"/>
          <w:sz w:val="24"/>
          <w:szCs w:val="28"/>
          <w:lang w:val="es-ES"/>
        </w:rPr>
        <w:t xml:space="preserve">or lo que una vez en marcha el plan piloto </w:t>
      </w:r>
      <w:r w:rsidR="004C593D">
        <w:rPr>
          <w:rFonts w:ascii="Book Antiqua" w:hAnsi="Book Antiqua" w:cs="Arial"/>
          <w:sz w:val="24"/>
          <w:szCs w:val="28"/>
          <w:lang w:val="es-ES"/>
        </w:rPr>
        <w:t xml:space="preserve">y </w:t>
      </w:r>
      <w:r w:rsidR="007446C2">
        <w:rPr>
          <w:rFonts w:ascii="Book Antiqua" w:hAnsi="Book Antiqua" w:cs="Arial"/>
          <w:sz w:val="24"/>
          <w:szCs w:val="28"/>
          <w:lang w:val="es-ES"/>
        </w:rPr>
        <w:t>transcurrido el plazo de 6 meses y 1 año</w:t>
      </w:r>
      <w:r w:rsidR="004679A6">
        <w:rPr>
          <w:rFonts w:ascii="Book Antiqua" w:hAnsi="Book Antiqua" w:cs="Arial"/>
          <w:sz w:val="24"/>
          <w:szCs w:val="28"/>
          <w:lang w:val="es-ES"/>
        </w:rPr>
        <w:t>,</w:t>
      </w:r>
      <w:r w:rsidR="007446C2">
        <w:rPr>
          <w:rFonts w:ascii="Book Antiqua" w:hAnsi="Book Antiqua" w:cs="Arial"/>
          <w:sz w:val="24"/>
          <w:szCs w:val="28"/>
          <w:lang w:val="es-ES"/>
        </w:rPr>
        <w:t xml:space="preserve"> se dará seguimiento a la estructura base planteada con el fin de determinar si </w:t>
      </w:r>
      <w:r w:rsidR="007446C2" w:rsidRPr="00A3337E">
        <w:rPr>
          <w:rFonts w:ascii="Book Antiqua" w:hAnsi="Book Antiqua" w:cs="Arial"/>
          <w:sz w:val="24"/>
          <w:szCs w:val="28"/>
          <w:lang w:val="es-ES"/>
        </w:rPr>
        <w:t xml:space="preserve">se requiere ampliar la misma. </w:t>
      </w:r>
    </w:p>
    <w:p w14:paraId="374882C8" w14:textId="77777777" w:rsidR="00232909" w:rsidRPr="00A3337E" w:rsidRDefault="00232909" w:rsidP="00D13463">
      <w:pPr>
        <w:jc w:val="both"/>
        <w:rPr>
          <w:rFonts w:ascii="Book Antiqua" w:hAnsi="Book Antiqua" w:cs="Arial"/>
          <w:sz w:val="24"/>
          <w:szCs w:val="28"/>
          <w:lang w:val="es-ES"/>
        </w:rPr>
      </w:pPr>
    </w:p>
    <w:p w14:paraId="73CDF677" w14:textId="77777777" w:rsidR="00CF66FE" w:rsidRPr="00A3337E" w:rsidRDefault="003B58F0" w:rsidP="00D13463">
      <w:pPr>
        <w:jc w:val="both"/>
        <w:rPr>
          <w:rFonts w:ascii="Book Antiqua" w:hAnsi="Book Antiqua" w:cs="Arial"/>
          <w:sz w:val="24"/>
          <w:szCs w:val="28"/>
          <w:lang w:val="es-ES"/>
        </w:rPr>
      </w:pPr>
      <w:r w:rsidRPr="00A3337E">
        <w:rPr>
          <w:rFonts w:ascii="Book Antiqua" w:hAnsi="Book Antiqua" w:cs="Arial"/>
          <w:sz w:val="24"/>
          <w:szCs w:val="28"/>
          <w:lang w:val="es-ES"/>
        </w:rPr>
        <w:t>Además, según lo indicado por la Dirección Ejecutiva, s</w:t>
      </w:r>
      <w:r w:rsidR="00CF66FE" w:rsidRPr="00A3337E">
        <w:rPr>
          <w:rFonts w:ascii="Book Antiqua" w:hAnsi="Book Antiqua" w:cs="Arial"/>
          <w:sz w:val="24"/>
          <w:szCs w:val="28"/>
          <w:lang w:val="es-ES"/>
        </w:rPr>
        <w:t xml:space="preserve">e deben de considerar otros elementos en función de las soluciones de espacio </w:t>
      </w:r>
      <w:r w:rsidR="00342565" w:rsidRPr="00A3337E">
        <w:rPr>
          <w:rFonts w:ascii="Book Antiqua" w:hAnsi="Book Antiqua" w:cs="Arial"/>
          <w:sz w:val="24"/>
          <w:szCs w:val="28"/>
          <w:lang w:val="es-ES"/>
        </w:rPr>
        <w:t xml:space="preserve">físico e infraestructura, las cuales se solicita valorar </w:t>
      </w:r>
      <w:r w:rsidR="00BE0C92" w:rsidRPr="00A3337E">
        <w:rPr>
          <w:rFonts w:ascii="Book Antiqua" w:hAnsi="Book Antiqua" w:cs="Arial"/>
          <w:sz w:val="24"/>
          <w:szCs w:val="28"/>
          <w:lang w:val="es-ES"/>
        </w:rPr>
        <w:t xml:space="preserve">tanto en temas de seguridad y servicios de limpieza. </w:t>
      </w:r>
    </w:p>
    <w:p w14:paraId="3F751BD5" w14:textId="77777777" w:rsidR="00C856CE" w:rsidRPr="00A3337E" w:rsidRDefault="00C856CE" w:rsidP="00D13463">
      <w:pPr>
        <w:jc w:val="both"/>
        <w:rPr>
          <w:rFonts w:ascii="Book Antiqua" w:hAnsi="Book Antiqua" w:cs="Arial"/>
          <w:sz w:val="24"/>
          <w:szCs w:val="28"/>
          <w:lang w:val="es-ES"/>
        </w:rPr>
      </w:pPr>
    </w:p>
    <w:p w14:paraId="0AB983BD" w14:textId="77777777" w:rsidR="00C856CE" w:rsidRPr="00A3337E" w:rsidRDefault="00C856CE" w:rsidP="00D13463">
      <w:pPr>
        <w:jc w:val="both"/>
        <w:rPr>
          <w:rFonts w:ascii="Book Antiqua" w:hAnsi="Book Antiqua" w:cs="Arial"/>
          <w:sz w:val="24"/>
          <w:szCs w:val="28"/>
          <w:lang w:val="es-ES"/>
        </w:rPr>
      </w:pPr>
      <w:r w:rsidRPr="00A3337E">
        <w:rPr>
          <w:rFonts w:ascii="Book Antiqua" w:hAnsi="Book Antiqua" w:cs="Arial"/>
          <w:sz w:val="24"/>
          <w:szCs w:val="28"/>
          <w:lang w:val="es-ES"/>
        </w:rPr>
        <w:t xml:space="preserve">Según lo indicado en el oficio 1431-DE-2022 se tiene la posibilidad de manera provisional de instalar la mayoría de </w:t>
      </w:r>
      <w:r w:rsidR="009F3301" w:rsidRPr="00A3337E">
        <w:rPr>
          <w:rFonts w:ascii="Book Antiqua" w:hAnsi="Book Antiqua" w:cs="Arial"/>
          <w:sz w:val="24"/>
          <w:szCs w:val="28"/>
          <w:lang w:val="es-ES"/>
        </w:rPr>
        <w:t xml:space="preserve">las estructuras propuestas con excepción de la Unidad Regional del OIJ por lo que se deben valorar soluciones integrales a la problemática a mediano y largo plazo. </w:t>
      </w:r>
    </w:p>
    <w:p w14:paraId="09FF9679" w14:textId="77777777" w:rsidR="00802FD4" w:rsidRPr="00A3337E" w:rsidRDefault="00802FD4" w:rsidP="00D13463">
      <w:pPr>
        <w:pStyle w:val="Ttulo2"/>
        <w:spacing w:line="276" w:lineRule="auto"/>
        <w:jc w:val="both"/>
        <w:rPr>
          <w:b w:val="0"/>
          <w:bCs w:val="0"/>
          <w:i w:val="0"/>
          <w:iCs w:val="0"/>
        </w:rPr>
      </w:pPr>
      <w:r w:rsidRPr="00A3337E">
        <w:rPr>
          <w:b w:val="0"/>
          <w:bCs w:val="0"/>
          <w:i w:val="0"/>
          <w:iCs w:val="0"/>
        </w:rPr>
        <w:t>El cost</w:t>
      </w:r>
      <w:r w:rsidR="00425FFA" w:rsidRPr="00A3337E">
        <w:rPr>
          <w:b w:val="0"/>
          <w:bCs w:val="0"/>
          <w:i w:val="0"/>
          <w:iCs w:val="0"/>
        </w:rPr>
        <w:t>o</w:t>
      </w:r>
      <w:r w:rsidRPr="00A3337E">
        <w:rPr>
          <w:b w:val="0"/>
          <w:bCs w:val="0"/>
          <w:i w:val="0"/>
          <w:iCs w:val="0"/>
        </w:rPr>
        <w:t xml:space="preserve"> total para los diferentes escenarios se resume a continuación:</w:t>
      </w:r>
    </w:p>
    <w:tbl>
      <w:tblPr>
        <w:tblW w:w="0" w:type="auto"/>
        <w:tblCellMar>
          <w:left w:w="70" w:type="dxa"/>
          <w:right w:w="70" w:type="dxa"/>
        </w:tblCellMar>
        <w:tblLook w:val="04A0" w:firstRow="1" w:lastRow="0" w:firstColumn="1" w:lastColumn="0" w:noHBand="0" w:noVBand="1"/>
      </w:tblPr>
      <w:tblGrid>
        <w:gridCol w:w="5486"/>
        <w:gridCol w:w="1718"/>
        <w:gridCol w:w="1776"/>
      </w:tblGrid>
      <w:tr w:rsidR="008A7452" w:rsidRPr="008A7452" w14:paraId="5231CD81" w14:textId="77777777" w:rsidTr="008A7452">
        <w:trPr>
          <w:trHeight w:val="1815"/>
        </w:trPr>
        <w:tc>
          <w:tcPr>
            <w:tcW w:w="0" w:type="auto"/>
            <w:tcBorders>
              <w:top w:val="single" w:sz="8" w:space="0" w:color="auto"/>
              <w:left w:val="single" w:sz="8" w:space="0" w:color="auto"/>
              <w:bottom w:val="single" w:sz="8" w:space="0" w:color="auto"/>
              <w:right w:val="single" w:sz="4" w:space="0" w:color="auto"/>
            </w:tcBorders>
            <w:shd w:val="clear" w:color="000000" w:fill="00B0F0"/>
            <w:noWrap/>
            <w:vAlign w:val="center"/>
            <w:hideMark/>
          </w:tcPr>
          <w:p w14:paraId="2D3C44E6" w14:textId="77777777" w:rsidR="008A7452" w:rsidRPr="00BA4548" w:rsidRDefault="008A7452" w:rsidP="008A7452">
            <w:pPr>
              <w:jc w:val="center"/>
              <w:rPr>
                <w:rFonts w:ascii="Arial" w:hAnsi="Arial" w:cs="Arial"/>
                <w:b/>
                <w:bCs/>
                <w:sz w:val="16"/>
                <w:szCs w:val="16"/>
                <w:lang w:eastAsia="es-CR"/>
              </w:rPr>
            </w:pPr>
            <w:r w:rsidRPr="00BA4548">
              <w:rPr>
                <w:rFonts w:ascii="Arial" w:hAnsi="Arial" w:cs="Arial"/>
                <w:b/>
                <w:bCs/>
                <w:sz w:val="16"/>
                <w:szCs w:val="16"/>
                <w:lang w:eastAsia="es-CR"/>
              </w:rPr>
              <w:t>Rubro</w:t>
            </w:r>
          </w:p>
        </w:tc>
        <w:tc>
          <w:tcPr>
            <w:tcW w:w="0" w:type="auto"/>
            <w:tcBorders>
              <w:top w:val="single" w:sz="8" w:space="0" w:color="auto"/>
              <w:left w:val="nil"/>
              <w:bottom w:val="single" w:sz="8" w:space="0" w:color="auto"/>
              <w:right w:val="single" w:sz="8" w:space="0" w:color="auto"/>
            </w:tcBorders>
            <w:shd w:val="clear" w:color="000000" w:fill="00B0F0"/>
            <w:hideMark/>
          </w:tcPr>
          <w:p w14:paraId="7C2BF415" w14:textId="77777777" w:rsidR="008A7452" w:rsidRPr="00BA4548" w:rsidRDefault="008A7452" w:rsidP="008A7452">
            <w:pPr>
              <w:jc w:val="center"/>
              <w:rPr>
                <w:rFonts w:ascii="Arial" w:hAnsi="Arial" w:cs="Arial"/>
                <w:b/>
                <w:bCs/>
                <w:sz w:val="16"/>
                <w:szCs w:val="16"/>
                <w:lang w:eastAsia="es-CR"/>
              </w:rPr>
            </w:pPr>
            <w:r w:rsidRPr="00BA4548">
              <w:rPr>
                <w:rFonts w:ascii="Arial" w:hAnsi="Arial" w:cs="Arial"/>
                <w:b/>
                <w:bCs/>
                <w:sz w:val="16"/>
                <w:szCs w:val="16"/>
                <w:lang w:eastAsia="es-CR"/>
              </w:rPr>
              <w:t>Escenario 1-Estrucura mínima propuesta por la Dirección de Planificación</w:t>
            </w:r>
          </w:p>
        </w:tc>
        <w:tc>
          <w:tcPr>
            <w:tcW w:w="0" w:type="auto"/>
            <w:tcBorders>
              <w:top w:val="single" w:sz="8" w:space="0" w:color="auto"/>
              <w:left w:val="single" w:sz="4" w:space="0" w:color="auto"/>
              <w:bottom w:val="single" w:sz="8" w:space="0" w:color="auto"/>
              <w:right w:val="single" w:sz="8" w:space="0" w:color="auto"/>
            </w:tcBorders>
            <w:shd w:val="clear" w:color="000000" w:fill="00B0F0"/>
            <w:hideMark/>
          </w:tcPr>
          <w:p w14:paraId="3D3FC33D" w14:textId="77777777" w:rsidR="008A7452" w:rsidRPr="00BA4548" w:rsidRDefault="008A7452" w:rsidP="008A7452">
            <w:pPr>
              <w:jc w:val="center"/>
              <w:rPr>
                <w:rFonts w:ascii="Arial" w:hAnsi="Arial" w:cs="Arial"/>
                <w:b/>
                <w:bCs/>
                <w:sz w:val="16"/>
                <w:szCs w:val="16"/>
                <w:lang w:eastAsia="es-CR"/>
              </w:rPr>
            </w:pPr>
            <w:r w:rsidRPr="00BA4548">
              <w:rPr>
                <w:rFonts w:ascii="Arial" w:hAnsi="Arial" w:cs="Arial"/>
                <w:b/>
                <w:bCs/>
                <w:sz w:val="16"/>
                <w:szCs w:val="16"/>
                <w:lang w:eastAsia="es-CR"/>
              </w:rPr>
              <w:t>Escenario 2-Estructura Propuesta observaciones informe puesto en consulta (O.I.J)</w:t>
            </w:r>
          </w:p>
        </w:tc>
      </w:tr>
      <w:tr w:rsidR="008A7452" w:rsidRPr="008A7452" w14:paraId="50E212CC"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BA5BF9A"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Cost</w:t>
            </w:r>
            <w:r w:rsidR="00425FFA">
              <w:rPr>
                <w:rFonts w:ascii="Arial" w:hAnsi="Arial" w:cs="Arial"/>
                <w:sz w:val="16"/>
                <w:szCs w:val="16"/>
                <w:lang w:eastAsia="es-CR"/>
              </w:rPr>
              <w:t>o</w:t>
            </w:r>
            <w:r w:rsidRPr="00BA4548">
              <w:rPr>
                <w:rFonts w:ascii="Arial" w:hAnsi="Arial" w:cs="Arial"/>
                <w:sz w:val="16"/>
                <w:szCs w:val="16"/>
                <w:lang w:eastAsia="es-CR"/>
              </w:rPr>
              <w:t xml:space="preserve"> Personal (Defensa, Fiscalía, OIJ y Juzgado)</w:t>
            </w:r>
          </w:p>
        </w:tc>
        <w:tc>
          <w:tcPr>
            <w:tcW w:w="0" w:type="auto"/>
            <w:tcBorders>
              <w:top w:val="nil"/>
              <w:left w:val="nil"/>
              <w:bottom w:val="single" w:sz="4" w:space="0" w:color="auto"/>
              <w:right w:val="single" w:sz="8" w:space="0" w:color="auto"/>
            </w:tcBorders>
            <w:shd w:val="clear" w:color="auto" w:fill="auto"/>
            <w:noWrap/>
            <w:vAlign w:val="bottom"/>
            <w:hideMark/>
          </w:tcPr>
          <w:p w14:paraId="00B46CD0"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₡328 232 026,01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24BF1053"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₡411 800 751,51</w:t>
            </w:r>
          </w:p>
        </w:tc>
      </w:tr>
      <w:tr w:rsidR="008A7452" w:rsidRPr="008A7452" w14:paraId="36EED7D2"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BF80EDE"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Mobiliario y equipo Defensa Publica Puerto Jiménez</w:t>
            </w:r>
          </w:p>
        </w:tc>
        <w:tc>
          <w:tcPr>
            <w:tcW w:w="0" w:type="auto"/>
            <w:tcBorders>
              <w:top w:val="nil"/>
              <w:left w:val="nil"/>
              <w:bottom w:val="single" w:sz="4" w:space="0" w:color="auto"/>
              <w:right w:val="single" w:sz="8" w:space="0" w:color="auto"/>
            </w:tcBorders>
            <w:shd w:val="clear" w:color="auto" w:fill="auto"/>
            <w:noWrap/>
            <w:vAlign w:val="bottom"/>
            <w:hideMark/>
          </w:tcPr>
          <w:p w14:paraId="465F01E9"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₡1 552 682,21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45D92860"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₡1 552 682,21</w:t>
            </w:r>
          </w:p>
        </w:tc>
      </w:tr>
      <w:tr w:rsidR="008A7452" w:rsidRPr="008A7452" w14:paraId="3EFF1045"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3DA712E"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Mobiliario y equipo Fiscalía Puerto Jiménez</w:t>
            </w:r>
          </w:p>
        </w:tc>
        <w:tc>
          <w:tcPr>
            <w:tcW w:w="0" w:type="auto"/>
            <w:tcBorders>
              <w:top w:val="nil"/>
              <w:left w:val="nil"/>
              <w:bottom w:val="single" w:sz="4" w:space="0" w:color="auto"/>
              <w:right w:val="single" w:sz="8" w:space="0" w:color="auto"/>
            </w:tcBorders>
            <w:shd w:val="clear" w:color="auto" w:fill="auto"/>
            <w:noWrap/>
            <w:vAlign w:val="bottom"/>
            <w:hideMark/>
          </w:tcPr>
          <w:p w14:paraId="6E3495AD"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₡1 552 682,21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725EEEE1"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₡1 552 682,21</w:t>
            </w:r>
          </w:p>
        </w:tc>
      </w:tr>
      <w:tr w:rsidR="008A7452" w:rsidRPr="008A7452" w14:paraId="4B43F188"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5A1FFB82"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Mobiliario y equipo Unidad Regional OIJ  Puerto Jiménez</w:t>
            </w:r>
          </w:p>
        </w:tc>
        <w:tc>
          <w:tcPr>
            <w:tcW w:w="0" w:type="auto"/>
            <w:tcBorders>
              <w:top w:val="nil"/>
              <w:left w:val="nil"/>
              <w:bottom w:val="single" w:sz="4" w:space="0" w:color="auto"/>
              <w:right w:val="single" w:sz="8" w:space="0" w:color="auto"/>
            </w:tcBorders>
            <w:shd w:val="clear" w:color="auto" w:fill="auto"/>
            <w:noWrap/>
            <w:vAlign w:val="bottom"/>
            <w:hideMark/>
          </w:tcPr>
          <w:p w14:paraId="18009F44"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₡151 973 831,69</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6AEAC2E6"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₡151 973 831,69</w:t>
            </w:r>
          </w:p>
        </w:tc>
      </w:tr>
      <w:tr w:rsidR="008A7452" w:rsidRPr="008A7452" w14:paraId="1E6F360D"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0895D18A"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Mobiliario y equipo Juzgado Penal Puerto Jiménez</w:t>
            </w:r>
          </w:p>
        </w:tc>
        <w:tc>
          <w:tcPr>
            <w:tcW w:w="0" w:type="auto"/>
            <w:tcBorders>
              <w:top w:val="nil"/>
              <w:left w:val="nil"/>
              <w:bottom w:val="single" w:sz="4" w:space="0" w:color="auto"/>
              <w:right w:val="single" w:sz="8" w:space="0" w:color="auto"/>
            </w:tcBorders>
            <w:shd w:val="clear" w:color="auto" w:fill="auto"/>
            <w:noWrap/>
            <w:vAlign w:val="bottom"/>
            <w:hideMark/>
          </w:tcPr>
          <w:p w14:paraId="76945A85"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₡4 690 068,51</w:t>
            </w:r>
          </w:p>
        </w:tc>
        <w:tc>
          <w:tcPr>
            <w:tcW w:w="0" w:type="auto"/>
            <w:tcBorders>
              <w:top w:val="nil"/>
              <w:left w:val="single" w:sz="4" w:space="0" w:color="auto"/>
              <w:bottom w:val="single" w:sz="4" w:space="0" w:color="auto"/>
              <w:right w:val="single" w:sz="8" w:space="0" w:color="auto"/>
            </w:tcBorders>
            <w:shd w:val="clear" w:color="auto" w:fill="auto"/>
            <w:noWrap/>
            <w:vAlign w:val="bottom"/>
            <w:hideMark/>
          </w:tcPr>
          <w:p w14:paraId="346193C8"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₡4 690 068,51</w:t>
            </w:r>
          </w:p>
        </w:tc>
      </w:tr>
      <w:tr w:rsidR="008A7452" w:rsidRPr="008A7452" w14:paraId="133B29C2" w14:textId="77777777" w:rsidTr="00BA4548">
        <w:trPr>
          <w:trHeight w:val="300"/>
        </w:trPr>
        <w:tc>
          <w:tcPr>
            <w:tcW w:w="0" w:type="auto"/>
            <w:tcBorders>
              <w:top w:val="nil"/>
              <w:left w:val="single" w:sz="8" w:space="0" w:color="auto"/>
              <w:bottom w:val="single" w:sz="4" w:space="0" w:color="auto"/>
              <w:right w:val="single" w:sz="4" w:space="0" w:color="auto"/>
            </w:tcBorders>
            <w:shd w:val="clear" w:color="auto" w:fill="auto"/>
            <w:noWrap/>
            <w:vAlign w:val="bottom"/>
            <w:hideMark/>
          </w:tcPr>
          <w:p w14:paraId="2B7954C2"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Adendum Contrato de Alquiler</w:t>
            </w:r>
          </w:p>
        </w:tc>
        <w:tc>
          <w:tcPr>
            <w:tcW w:w="0" w:type="auto"/>
            <w:gridSpan w:val="2"/>
            <w:tcBorders>
              <w:top w:val="single" w:sz="4" w:space="0" w:color="auto"/>
              <w:left w:val="nil"/>
              <w:bottom w:val="single" w:sz="4" w:space="0" w:color="auto"/>
              <w:right w:val="single" w:sz="8" w:space="0" w:color="000000"/>
            </w:tcBorders>
            <w:shd w:val="clear" w:color="auto" w:fill="auto"/>
            <w:noWrap/>
            <w:vAlign w:val="bottom"/>
            <w:hideMark/>
          </w:tcPr>
          <w:p w14:paraId="68B56D9E" w14:textId="77777777" w:rsidR="008A7452" w:rsidRPr="00BA4548" w:rsidRDefault="008A7452" w:rsidP="008A7452">
            <w:pPr>
              <w:jc w:val="center"/>
              <w:rPr>
                <w:rFonts w:ascii="Arial" w:hAnsi="Arial" w:cs="Arial"/>
                <w:sz w:val="16"/>
                <w:szCs w:val="16"/>
                <w:lang w:eastAsia="es-CR"/>
              </w:rPr>
            </w:pPr>
            <w:r w:rsidRPr="00BA4548">
              <w:rPr>
                <w:rFonts w:ascii="Arial" w:hAnsi="Arial" w:cs="Arial"/>
                <w:sz w:val="16"/>
                <w:szCs w:val="16"/>
                <w:lang w:eastAsia="es-CR"/>
              </w:rPr>
              <w:t>Por Definir (MP, Defensa y O.I.J)</w:t>
            </w:r>
          </w:p>
        </w:tc>
      </w:tr>
      <w:tr w:rsidR="008A7452" w:rsidRPr="008A7452" w14:paraId="78A74E8A" w14:textId="77777777" w:rsidTr="00BA4548">
        <w:trPr>
          <w:trHeight w:val="555"/>
        </w:trPr>
        <w:tc>
          <w:tcPr>
            <w:tcW w:w="0" w:type="auto"/>
            <w:tcBorders>
              <w:top w:val="nil"/>
              <w:left w:val="single" w:sz="8" w:space="0" w:color="auto"/>
              <w:bottom w:val="single" w:sz="8" w:space="0" w:color="auto"/>
              <w:right w:val="single" w:sz="4" w:space="0" w:color="auto"/>
            </w:tcBorders>
            <w:shd w:val="clear" w:color="auto" w:fill="auto"/>
            <w:noWrap/>
            <w:vAlign w:val="bottom"/>
            <w:hideMark/>
          </w:tcPr>
          <w:p w14:paraId="5FBDA568" w14:textId="77777777" w:rsidR="008A7452" w:rsidRPr="00BA4548" w:rsidRDefault="008A7452" w:rsidP="008A7452">
            <w:pPr>
              <w:rPr>
                <w:rFonts w:ascii="Arial" w:hAnsi="Arial" w:cs="Arial"/>
                <w:sz w:val="16"/>
                <w:szCs w:val="16"/>
                <w:lang w:eastAsia="es-CR"/>
              </w:rPr>
            </w:pPr>
            <w:r w:rsidRPr="00BA4548">
              <w:rPr>
                <w:rFonts w:ascii="Arial" w:hAnsi="Arial" w:cs="Arial"/>
                <w:sz w:val="16"/>
                <w:szCs w:val="16"/>
                <w:lang w:eastAsia="es-CR"/>
              </w:rPr>
              <w:t>Aumento en Gastos Variables de Operación(electricidad, agua, entre otros)</w:t>
            </w:r>
          </w:p>
        </w:tc>
        <w:tc>
          <w:tcPr>
            <w:tcW w:w="0" w:type="auto"/>
            <w:gridSpan w:val="2"/>
            <w:tcBorders>
              <w:top w:val="single" w:sz="4" w:space="0" w:color="auto"/>
              <w:left w:val="nil"/>
              <w:bottom w:val="single" w:sz="8" w:space="0" w:color="auto"/>
              <w:right w:val="single" w:sz="8" w:space="0" w:color="000000"/>
            </w:tcBorders>
            <w:shd w:val="clear" w:color="auto" w:fill="auto"/>
            <w:noWrap/>
            <w:vAlign w:val="bottom"/>
            <w:hideMark/>
          </w:tcPr>
          <w:p w14:paraId="097F6DE3" w14:textId="77777777" w:rsidR="008A7452" w:rsidRPr="00BA4548" w:rsidRDefault="008A7452" w:rsidP="008A7452">
            <w:pPr>
              <w:jc w:val="center"/>
              <w:rPr>
                <w:rFonts w:ascii="Arial" w:hAnsi="Arial" w:cs="Arial"/>
                <w:sz w:val="16"/>
                <w:szCs w:val="16"/>
                <w:lang w:eastAsia="es-CR"/>
              </w:rPr>
            </w:pPr>
            <w:r w:rsidRPr="00BA4548">
              <w:rPr>
                <w:rFonts w:ascii="Arial" w:hAnsi="Arial" w:cs="Arial"/>
                <w:sz w:val="16"/>
                <w:szCs w:val="16"/>
                <w:lang w:eastAsia="es-CR"/>
              </w:rPr>
              <w:t>Por Definir (MP, Defensa y O.I.J)</w:t>
            </w:r>
          </w:p>
        </w:tc>
      </w:tr>
      <w:tr w:rsidR="008A7452" w:rsidRPr="008A7452" w14:paraId="2990426D" w14:textId="77777777" w:rsidTr="00BA4548">
        <w:trPr>
          <w:trHeight w:val="1080"/>
        </w:trPr>
        <w:tc>
          <w:tcPr>
            <w:tcW w:w="0" w:type="auto"/>
            <w:tcBorders>
              <w:top w:val="nil"/>
              <w:left w:val="single" w:sz="8" w:space="0" w:color="auto"/>
              <w:bottom w:val="nil"/>
              <w:right w:val="single" w:sz="4" w:space="0" w:color="auto"/>
            </w:tcBorders>
            <w:shd w:val="clear" w:color="000000" w:fill="DDEBF7"/>
            <w:noWrap/>
            <w:vAlign w:val="bottom"/>
            <w:hideMark/>
          </w:tcPr>
          <w:p w14:paraId="457D035C" w14:textId="77777777" w:rsidR="008A7452" w:rsidRPr="00BA4548" w:rsidRDefault="008A7452" w:rsidP="008A7452">
            <w:pPr>
              <w:rPr>
                <w:rFonts w:ascii="Arial" w:hAnsi="Arial" w:cs="Arial"/>
                <w:b/>
                <w:bCs/>
                <w:sz w:val="16"/>
                <w:szCs w:val="16"/>
                <w:lang w:eastAsia="es-CR"/>
              </w:rPr>
            </w:pPr>
            <w:r w:rsidRPr="00BA4548">
              <w:rPr>
                <w:rFonts w:ascii="Arial" w:hAnsi="Arial" w:cs="Arial"/>
                <w:b/>
                <w:bCs/>
                <w:sz w:val="16"/>
                <w:szCs w:val="16"/>
                <w:lang w:eastAsia="es-CR"/>
              </w:rPr>
              <w:t>SubTotal</w:t>
            </w:r>
          </w:p>
        </w:tc>
        <w:tc>
          <w:tcPr>
            <w:tcW w:w="0" w:type="auto"/>
            <w:tcBorders>
              <w:top w:val="nil"/>
              <w:left w:val="nil"/>
              <w:bottom w:val="nil"/>
              <w:right w:val="single" w:sz="8" w:space="0" w:color="auto"/>
            </w:tcBorders>
            <w:shd w:val="clear" w:color="000000" w:fill="DDEBF7"/>
            <w:noWrap/>
            <w:vAlign w:val="bottom"/>
            <w:hideMark/>
          </w:tcPr>
          <w:p w14:paraId="67F6CABE" w14:textId="77777777" w:rsidR="008A7452" w:rsidRPr="00BA4548" w:rsidRDefault="008A7452" w:rsidP="008A7452">
            <w:pPr>
              <w:jc w:val="right"/>
              <w:rPr>
                <w:rFonts w:ascii="Arial" w:hAnsi="Arial" w:cs="Arial"/>
                <w:b/>
                <w:bCs/>
                <w:sz w:val="16"/>
                <w:szCs w:val="16"/>
                <w:lang w:eastAsia="es-CR"/>
              </w:rPr>
            </w:pPr>
            <w:r w:rsidRPr="00BA4548">
              <w:rPr>
                <w:rFonts w:ascii="Arial" w:hAnsi="Arial" w:cs="Arial"/>
                <w:b/>
                <w:bCs/>
                <w:sz w:val="16"/>
                <w:szCs w:val="16"/>
                <w:lang w:eastAsia="es-CR"/>
              </w:rPr>
              <w:t>₡488 001 290,63</w:t>
            </w:r>
          </w:p>
        </w:tc>
        <w:tc>
          <w:tcPr>
            <w:tcW w:w="0" w:type="auto"/>
            <w:tcBorders>
              <w:top w:val="nil"/>
              <w:left w:val="single" w:sz="4" w:space="0" w:color="auto"/>
              <w:bottom w:val="nil"/>
              <w:right w:val="single" w:sz="8" w:space="0" w:color="auto"/>
            </w:tcBorders>
            <w:shd w:val="clear" w:color="000000" w:fill="DDEBF7"/>
            <w:noWrap/>
            <w:vAlign w:val="bottom"/>
            <w:hideMark/>
          </w:tcPr>
          <w:p w14:paraId="01CCD190" w14:textId="77777777" w:rsidR="008A7452" w:rsidRPr="00BA4548" w:rsidRDefault="008A7452" w:rsidP="008A7452">
            <w:pPr>
              <w:jc w:val="right"/>
              <w:rPr>
                <w:rFonts w:ascii="Arial" w:hAnsi="Arial" w:cs="Arial"/>
                <w:b/>
                <w:bCs/>
                <w:sz w:val="16"/>
                <w:szCs w:val="16"/>
                <w:lang w:eastAsia="es-CR"/>
              </w:rPr>
            </w:pPr>
            <w:r w:rsidRPr="00BA4548">
              <w:rPr>
                <w:rFonts w:ascii="Arial" w:hAnsi="Arial" w:cs="Arial"/>
                <w:b/>
                <w:bCs/>
                <w:sz w:val="16"/>
                <w:szCs w:val="16"/>
                <w:lang w:eastAsia="es-CR"/>
              </w:rPr>
              <w:t>₡571 570 016,13</w:t>
            </w:r>
          </w:p>
        </w:tc>
      </w:tr>
      <w:tr w:rsidR="008A7452" w:rsidRPr="008A7452" w14:paraId="7756C733" w14:textId="77777777" w:rsidTr="00BA4548">
        <w:trPr>
          <w:trHeight w:val="5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512386" w14:textId="77777777" w:rsidR="008A7452" w:rsidRPr="00BA4548" w:rsidRDefault="008A7452" w:rsidP="008A7452">
            <w:pPr>
              <w:rPr>
                <w:rFonts w:ascii="Arial" w:hAnsi="Arial" w:cs="Arial"/>
                <w:color w:val="000000"/>
                <w:sz w:val="16"/>
                <w:szCs w:val="16"/>
                <w:lang w:eastAsia="es-CR"/>
              </w:rPr>
            </w:pPr>
            <w:r w:rsidRPr="00BA4548">
              <w:rPr>
                <w:rFonts w:ascii="Arial" w:hAnsi="Arial" w:cs="Arial"/>
                <w:color w:val="000000"/>
                <w:sz w:val="16"/>
                <w:szCs w:val="16"/>
                <w:lang w:eastAsia="es-CR"/>
              </w:rPr>
              <w:t>Alquiler Estimado Local Juzgado Penal, Sede Puerto Jimenez</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9CC8095"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₡10 543 920,00</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256D90BF"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₡10 543 920,00</w:t>
            </w:r>
          </w:p>
        </w:tc>
      </w:tr>
      <w:tr w:rsidR="008A7452" w:rsidRPr="008A7452" w14:paraId="68B49FFA" w14:textId="77777777" w:rsidTr="00BA4548">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724EB3C" w14:textId="77777777" w:rsidR="008A7452" w:rsidRPr="00BA4548" w:rsidRDefault="008A7452" w:rsidP="008A7452">
            <w:pPr>
              <w:rPr>
                <w:rFonts w:ascii="Arial" w:hAnsi="Arial" w:cs="Arial"/>
                <w:color w:val="000000"/>
                <w:sz w:val="16"/>
                <w:szCs w:val="16"/>
                <w:lang w:eastAsia="es-CR"/>
              </w:rPr>
            </w:pPr>
            <w:r w:rsidRPr="00BA4548">
              <w:rPr>
                <w:rFonts w:ascii="Arial" w:hAnsi="Arial" w:cs="Arial"/>
                <w:color w:val="000000"/>
                <w:sz w:val="16"/>
                <w:szCs w:val="16"/>
                <w:lang w:eastAsia="es-CR"/>
              </w:rPr>
              <w:t>Servicio de Seguridad Privada, Horario Administrativo</w:t>
            </w:r>
          </w:p>
        </w:tc>
        <w:tc>
          <w:tcPr>
            <w:tcW w:w="0" w:type="auto"/>
            <w:tcBorders>
              <w:top w:val="nil"/>
              <w:left w:val="nil"/>
              <w:bottom w:val="single" w:sz="4" w:space="0" w:color="auto"/>
              <w:right w:val="single" w:sz="4" w:space="0" w:color="auto"/>
            </w:tcBorders>
            <w:shd w:val="clear" w:color="auto" w:fill="auto"/>
            <w:noWrap/>
            <w:vAlign w:val="bottom"/>
            <w:hideMark/>
          </w:tcPr>
          <w:p w14:paraId="3E613271"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₡8 739 111,00</w:t>
            </w:r>
          </w:p>
        </w:tc>
        <w:tc>
          <w:tcPr>
            <w:tcW w:w="0" w:type="auto"/>
            <w:tcBorders>
              <w:top w:val="nil"/>
              <w:left w:val="nil"/>
              <w:bottom w:val="single" w:sz="4" w:space="0" w:color="auto"/>
              <w:right w:val="single" w:sz="4" w:space="0" w:color="auto"/>
            </w:tcBorders>
            <w:shd w:val="clear" w:color="auto" w:fill="auto"/>
            <w:noWrap/>
            <w:vAlign w:val="bottom"/>
            <w:hideMark/>
          </w:tcPr>
          <w:p w14:paraId="31D8E421"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₡8 739 111,00</w:t>
            </w:r>
          </w:p>
        </w:tc>
      </w:tr>
      <w:tr w:rsidR="008A7452" w:rsidRPr="008A7452" w14:paraId="19DDA563" w14:textId="77777777" w:rsidTr="00BA454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746A196D" w14:textId="77777777" w:rsidR="008A7452" w:rsidRPr="00BA4548" w:rsidRDefault="008A7452" w:rsidP="008A7452">
            <w:pPr>
              <w:rPr>
                <w:rFonts w:ascii="Arial" w:hAnsi="Arial" w:cs="Arial"/>
                <w:color w:val="000000"/>
                <w:sz w:val="16"/>
                <w:szCs w:val="16"/>
                <w:lang w:eastAsia="es-CR"/>
              </w:rPr>
            </w:pPr>
            <w:r w:rsidRPr="00BA4548">
              <w:rPr>
                <w:rFonts w:ascii="Arial" w:hAnsi="Arial" w:cs="Arial"/>
                <w:color w:val="000000"/>
                <w:sz w:val="16"/>
                <w:szCs w:val="16"/>
                <w:lang w:eastAsia="es-CR"/>
              </w:rPr>
              <w:t>Servicio de Limpieza Privada</w:t>
            </w:r>
          </w:p>
        </w:tc>
        <w:tc>
          <w:tcPr>
            <w:tcW w:w="0" w:type="auto"/>
            <w:tcBorders>
              <w:top w:val="nil"/>
              <w:left w:val="nil"/>
              <w:bottom w:val="single" w:sz="4" w:space="0" w:color="auto"/>
              <w:right w:val="single" w:sz="4" w:space="0" w:color="auto"/>
            </w:tcBorders>
            <w:shd w:val="clear" w:color="auto" w:fill="auto"/>
            <w:noWrap/>
            <w:vAlign w:val="bottom"/>
            <w:hideMark/>
          </w:tcPr>
          <w:p w14:paraId="255E621C"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₡7 402 762,00</w:t>
            </w:r>
          </w:p>
        </w:tc>
        <w:tc>
          <w:tcPr>
            <w:tcW w:w="0" w:type="auto"/>
            <w:tcBorders>
              <w:top w:val="nil"/>
              <w:left w:val="nil"/>
              <w:bottom w:val="single" w:sz="4" w:space="0" w:color="auto"/>
              <w:right w:val="single" w:sz="4" w:space="0" w:color="auto"/>
            </w:tcBorders>
            <w:shd w:val="clear" w:color="auto" w:fill="auto"/>
            <w:noWrap/>
            <w:vAlign w:val="bottom"/>
            <w:hideMark/>
          </w:tcPr>
          <w:p w14:paraId="30E69B39"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₡7 402 762,00</w:t>
            </w:r>
          </w:p>
        </w:tc>
      </w:tr>
      <w:tr w:rsidR="008A7452" w:rsidRPr="008A7452" w14:paraId="64523741" w14:textId="77777777" w:rsidTr="00BA4548">
        <w:trPr>
          <w:trHeight w:val="330"/>
        </w:trPr>
        <w:tc>
          <w:tcPr>
            <w:tcW w:w="0" w:type="auto"/>
            <w:tcBorders>
              <w:top w:val="single" w:sz="4" w:space="0" w:color="auto"/>
              <w:left w:val="single" w:sz="4" w:space="0" w:color="auto"/>
              <w:bottom w:val="nil"/>
              <w:right w:val="single" w:sz="4" w:space="0" w:color="auto"/>
            </w:tcBorders>
            <w:shd w:val="clear" w:color="auto" w:fill="auto"/>
            <w:noWrap/>
            <w:vAlign w:val="bottom"/>
            <w:hideMark/>
          </w:tcPr>
          <w:p w14:paraId="671E8BF9" w14:textId="77777777" w:rsidR="008A7452" w:rsidRPr="00BA4548" w:rsidRDefault="008A7452" w:rsidP="008A7452">
            <w:pPr>
              <w:rPr>
                <w:rFonts w:ascii="Arial" w:hAnsi="Arial" w:cs="Arial"/>
                <w:color w:val="000000"/>
                <w:sz w:val="16"/>
                <w:szCs w:val="16"/>
                <w:lang w:eastAsia="es-CR"/>
              </w:rPr>
            </w:pPr>
            <w:r w:rsidRPr="00BA4548">
              <w:rPr>
                <w:rFonts w:ascii="Arial" w:hAnsi="Arial" w:cs="Arial"/>
                <w:color w:val="000000"/>
                <w:sz w:val="16"/>
                <w:szCs w:val="16"/>
                <w:lang w:eastAsia="es-CR"/>
              </w:rPr>
              <w:t xml:space="preserve">Mobiliario Sala de Juicio </w:t>
            </w:r>
          </w:p>
        </w:tc>
        <w:tc>
          <w:tcPr>
            <w:tcW w:w="0" w:type="auto"/>
            <w:tcBorders>
              <w:top w:val="single" w:sz="4" w:space="0" w:color="auto"/>
              <w:left w:val="nil"/>
              <w:bottom w:val="nil"/>
              <w:right w:val="single" w:sz="4" w:space="0" w:color="auto"/>
            </w:tcBorders>
            <w:shd w:val="clear" w:color="auto" w:fill="auto"/>
            <w:noWrap/>
            <w:vAlign w:val="bottom"/>
            <w:hideMark/>
          </w:tcPr>
          <w:p w14:paraId="19ECB477"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₡3 958 810,00</w:t>
            </w:r>
          </w:p>
        </w:tc>
        <w:tc>
          <w:tcPr>
            <w:tcW w:w="0" w:type="auto"/>
            <w:tcBorders>
              <w:top w:val="single" w:sz="4" w:space="0" w:color="auto"/>
              <w:left w:val="nil"/>
              <w:bottom w:val="nil"/>
              <w:right w:val="single" w:sz="4" w:space="0" w:color="auto"/>
            </w:tcBorders>
            <w:shd w:val="clear" w:color="auto" w:fill="auto"/>
            <w:noWrap/>
            <w:vAlign w:val="bottom"/>
            <w:hideMark/>
          </w:tcPr>
          <w:p w14:paraId="28D3E703" w14:textId="77777777" w:rsidR="008A7452" w:rsidRPr="00BA4548" w:rsidRDefault="008A7452" w:rsidP="008A7452">
            <w:pPr>
              <w:jc w:val="right"/>
              <w:rPr>
                <w:rFonts w:ascii="Arial" w:hAnsi="Arial" w:cs="Arial"/>
                <w:sz w:val="16"/>
                <w:szCs w:val="16"/>
                <w:lang w:eastAsia="es-CR"/>
              </w:rPr>
            </w:pPr>
            <w:r w:rsidRPr="00BA4548">
              <w:rPr>
                <w:rFonts w:ascii="Arial" w:hAnsi="Arial" w:cs="Arial"/>
                <w:sz w:val="16"/>
                <w:szCs w:val="16"/>
                <w:lang w:eastAsia="es-CR"/>
              </w:rPr>
              <w:t>₡3 958 810,00</w:t>
            </w:r>
          </w:p>
        </w:tc>
      </w:tr>
      <w:tr w:rsidR="008A7452" w:rsidRPr="008A7452" w14:paraId="250D27AF" w14:textId="77777777" w:rsidTr="00BA4548">
        <w:trPr>
          <w:trHeight w:val="315"/>
        </w:trPr>
        <w:tc>
          <w:tcPr>
            <w:tcW w:w="0" w:type="auto"/>
            <w:tcBorders>
              <w:top w:val="single" w:sz="8" w:space="0" w:color="auto"/>
              <w:left w:val="single" w:sz="8" w:space="0" w:color="auto"/>
              <w:bottom w:val="single" w:sz="8" w:space="0" w:color="auto"/>
              <w:right w:val="single" w:sz="4" w:space="0" w:color="auto"/>
            </w:tcBorders>
            <w:shd w:val="clear" w:color="000000" w:fill="DDEBF7"/>
            <w:noWrap/>
            <w:vAlign w:val="bottom"/>
            <w:hideMark/>
          </w:tcPr>
          <w:p w14:paraId="411E984C" w14:textId="77777777" w:rsidR="008A7452" w:rsidRPr="00BA4548" w:rsidRDefault="008A7452" w:rsidP="008A7452">
            <w:pPr>
              <w:rPr>
                <w:rFonts w:ascii="Arial" w:hAnsi="Arial" w:cs="Arial"/>
                <w:b/>
                <w:bCs/>
                <w:color w:val="000000"/>
                <w:sz w:val="16"/>
                <w:szCs w:val="16"/>
                <w:lang w:eastAsia="es-CR"/>
              </w:rPr>
            </w:pPr>
            <w:r w:rsidRPr="00BA4548">
              <w:rPr>
                <w:rFonts w:ascii="Arial" w:hAnsi="Arial" w:cs="Arial"/>
                <w:b/>
                <w:bCs/>
                <w:color w:val="000000"/>
                <w:sz w:val="16"/>
                <w:szCs w:val="16"/>
                <w:lang w:eastAsia="es-CR"/>
              </w:rPr>
              <w:t>TOTAL</w:t>
            </w:r>
          </w:p>
        </w:tc>
        <w:tc>
          <w:tcPr>
            <w:tcW w:w="0" w:type="auto"/>
            <w:tcBorders>
              <w:top w:val="single" w:sz="8" w:space="0" w:color="auto"/>
              <w:left w:val="nil"/>
              <w:bottom w:val="single" w:sz="8" w:space="0" w:color="auto"/>
              <w:right w:val="single" w:sz="4" w:space="0" w:color="auto"/>
            </w:tcBorders>
            <w:shd w:val="clear" w:color="000000" w:fill="DDEBF7"/>
            <w:noWrap/>
            <w:vAlign w:val="bottom"/>
            <w:hideMark/>
          </w:tcPr>
          <w:p w14:paraId="4DC573B9" w14:textId="77777777" w:rsidR="008A7452" w:rsidRPr="00BA4548" w:rsidRDefault="008A7452" w:rsidP="008A7452">
            <w:pPr>
              <w:jc w:val="right"/>
              <w:rPr>
                <w:rFonts w:ascii="Arial" w:hAnsi="Arial" w:cs="Arial"/>
                <w:b/>
                <w:bCs/>
                <w:color w:val="000000"/>
                <w:sz w:val="16"/>
                <w:szCs w:val="16"/>
                <w:lang w:eastAsia="es-CR"/>
              </w:rPr>
            </w:pPr>
            <w:r w:rsidRPr="00BA4548">
              <w:rPr>
                <w:rFonts w:ascii="Arial" w:hAnsi="Arial" w:cs="Arial"/>
                <w:b/>
                <w:bCs/>
                <w:color w:val="000000"/>
                <w:sz w:val="16"/>
                <w:szCs w:val="16"/>
                <w:lang w:eastAsia="es-CR"/>
              </w:rPr>
              <w:t>₡518 645 893,63</w:t>
            </w:r>
          </w:p>
        </w:tc>
        <w:tc>
          <w:tcPr>
            <w:tcW w:w="0" w:type="auto"/>
            <w:tcBorders>
              <w:top w:val="single" w:sz="8" w:space="0" w:color="auto"/>
              <w:left w:val="nil"/>
              <w:bottom w:val="single" w:sz="8" w:space="0" w:color="auto"/>
              <w:right w:val="single" w:sz="8" w:space="0" w:color="auto"/>
            </w:tcBorders>
            <w:shd w:val="clear" w:color="000000" w:fill="DDEBF7"/>
            <w:noWrap/>
            <w:vAlign w:val="bottom"/>
            <w:hideMark/>
          </w:tcPr>
          <w:p w14:paraId="2AF5716D" w14:textId="77777777" w:rsidR="008A7452" w:rsidRPr="00BA4548" w:rsidRDefault="008A7452" w:rsidP="008A7452">
            <w:pPr>
              <w:jc w:val="right"/>
              <w:rPr>
                <w:rFonts w:ascii="Arial" w:hAnsi="Arial" w:cs="Arial"/>
                <w:b/>
                <w:bCs/>
                <w:color w:val="000000"/>
                <w:sz w:val="16"/>
                <w:szCs w:val="16"/>
                <w:lang w:eastAsia="es-CR"/>
              </w:rPr>
            </w:pPr>
            <w:r w:rsidRPr="00BA4548">
              <w:rPr>
                <w:rFonts w:ascii="Arial" w:hAnsi="Arial" w:cs="Arial"/>
                <w:b/>
                <w:bCs/>
                <w:color w:val="000000"/>
                <w:sz w:val="16"/>
                <w:szCs w:val="16"/>
                <w:lang w:eastAsia="es-CR"/>
              </w:rPr>
              <w:t>₡602 214 619,13</w:t>
            </w:r>
          </w:p>
        </w:tc>
      </w:tr>
    </w:tbl>
    <w:p w14:paraId="04B82A30" w14:textId="77777777" w:rsidR="00036573" w:rsidRDefault="00036573" w:rsidP="00036573">
      <w:pPr>
        <w:rPr>
          <w:lang w:val="es-ES"/>
        </w:rPr>
      </w:pPr>
    </w:p>
    <w:p w14:paraId="28371D19" w14:textId="77777777" w:rsidR="00036573" w:rsidRDefault="00036573" w:rsidP="00036573">
      <w:pPr>
        <w:rPr>
          <w:lang w:val="es-ES"/>
        </w:rPr>
      </w:pPr>
    </w:p>
    <w:p w14:paraId="6564219F" w14:textId="77777777" w:rsidR="00C609DF" w:rsidRPr="00A3337E" w:rsidRDefault="00E85332" w:rsidP="00BA4548">
      <w:pPr>
        <w:jc w:val="both"/>
      </w:pPr>
      <w:r w:rsidRPr="00A3337E">
        <w:rPr>
          <w:rFonts w:ascii="Book Antiqua" w:hAnsi="Book Antiqua" w:cs="Arial"/>
          <w:sz w:val="24"/>
          <w:szCs w:val="28"/>
          <w:lang w:val="es-ES"/>
        </w:rPr>
        <w:t xml:space="preserve">Posterior al </w:t>
      </w:r>
      <w:r w:rsidR="00A440A2" w:rsidRPr="00A3337E">
        <w:rPr>
          <w:rFonts w:ascii="Book Antiqua" w:hAnsi="Book Antiqua" w:cs="Arial"/>
          <w:sz w:val="24"/>
          <w:szCs w:val="28"/>
          <w:lang w:val="es-ES"/>
        </w:rPr>
        <w:t>s</w:t>
      </w:r>
      <w:r w:rsidRPr="00A3337E">
        <w:rPr>
          <w:rFonts w:ascii="Book Antiqua" w:hAnsi="Book Antiqua" w:cs="Arial"/>
          <w:sz w:val="24"/>
          <w:szCs w:val="28"/>
          <w:lang w:val="es-ES"/>
        </w:rPr>
        <w:t xml:space="preserve">ubtotal se integra las estimaciones por parte de la Dirección Ejecutiva para solventar los requerimientos de espacio del Juzgado Penal de Golfito en su nueva sede Puerto Jiménez, </w:t>
      </w:r>
      <w:r w:rsidR="00FF6EE1" w:rsidRPr="00A3337E">
        <w:rPr>
          <w:rFonts w:ascii="Book Antiqua" w:hAnsi="Book Antiqua" w:cs="Arial"/>
          <w:sz w:val="24"/>
          <w:szCs w:val="28"/>
          <w:lang w:val="es-ES"/>
        </w:rPr>
        <w:t>por lo que se solicita integrar los mismos en el presupuesto 2023</w:t>
      </w:r>
      <w:r w:rsidR="00527994" w:rsidRPr="00A3337E">
        <w:rPr>
          <w:rFonts w:ascii="Book Antiqua" w:hAnsi="Book Antiqua" w:cs="Arial"/>
          <w:sz w:val="24"/>
          <w:szCs w:val="28"/>
          <w:lang w:val="es-ES"/>
        </w:rPr>
        <w:t xml:space="preserve">, con el </w:t>
      </w:r>
      <w:r w:rsidR="00527994" w:rsidRPr="00A3337E">
        <w:rPr>
          <w:rFonts w:ascii="Book Antiqua" w:hAnsi="Book Antiqua" w:cs="Arial"/>
          <w:b/>
          <w:bCs/>
          <w:sz w:val="24"/>
          <w:szCs w:val="28"/>
          <w:lang w:val="es-ES"/>
        </w:rPr>
        <w:t xml:space="preserve">objetivo de disponer de contenido para una ampliación </w:t>
      </w:r>
      <w:r w:rsidR="001D7621" w:rsidRPr="00A3337E">
        <w:rPr>
          <w:rFonts w:ascii="Book Antiqua" w:hAnsi="Book Antiqua" w:cs="Arial"/>
          <w:b/>
          <w:bCs/>
          <w:sz w:val="24"/>
          <w:szCs w:val="28"/>
          <w:lang w:val="es-ES"/>
        </w:rPr>
        <w:t>de manera provisional ya sea para el Juzgado o la Unidad Regional del OIJ</w:t>
      </w:r>
      <w:r w:rsidR="0075107F" w:rsidRPr="00A3337E">
        <w:rPr>
          <w:rFonts w:ascii="Book Antiqua" w:hAnsi="Book Antiqua" w:cs="Arial"/>
          <w:b/>
          <w:bCs/>
          <w:sz w:val="24"/>
          <w:szCs w:val="28"/>
          <w:lang w:val="es-ES"/>
        </w:rPr>
        <w:t xml:space="preserve">, </w:t>
      </w:r>
      <w:r w:rsidR="0075107F" w:rsidRPr="00A3337E">
        <w:rPr>
          <w:rFonts w:ascii="Book Antiqua" w:hAnsi="Book Antiqua" w:cs="Arial"/>
          <w:sz w:val="24"/>
          <w:szCs w:val="28"/>
          <w:lang w:val="es-ES"/>
        </w:rPr>
        <w:t>esto en vista de lo indicado en el 1431-DE-2022 donde se indica se podrían instalar de manera provisional la mayoría de</w:t>
      </w:r>
      <w:r w:rsidR="001853ED" w:rsidRPr="00A3337E">
        <w:rPr>
          <w:rFonts w:ascii="Book Antiqua" w:hAnsi="Book Antiqua" w:cs="Arial"/>
          <w:sz w:val="24"/>
          <w:szCs w:val="28"/>
          <w:lang w:val="es-ES"/>
        </w:rPr>
        <w:t xml:space="preserve"> </w:t>
      </w:r>
      <w:r w:rsidR="0075107F" w:rsidRPr="00A3337E">
        <w:rPr>
          <w:rFonts w:ascii="Book Antiqua" w:hAnsi="Book Antiqua" w:cs="Arial"/>
          <w:sz w:val="24"/>
          <w:szCs w:val="28"/>
          <w:lang w:val="es-ES"/>
        </w:rPr>
        <w:t>estructuras a excepción de</w:t>
      </w:r>
      <w:r w:rsidR="001853ED" w:rsidRPr="00A3337E">
        <w:rPr>
          <w:rFonts w:ascii="Book Antiqua" w:hAnsi="Book Antiqua" w:cs="Arial"/>
          <w:sz w:val="24"/>
          <w:szCs w:val="28"/>
          <w:lang w:val="es-ES"/>
        </w:rPr>
        <w:t xml:space="preserve"> la Unidad Regional del OIJ. </w:t>
      </w:r>
    </w:p>
    <w:p w14:paraId="4D6AACEC" w14:textId="77777777" w:rsidR="00802FD4" w:rsidRPr="00A3337E" w:rsidRDefault="00802FD4" w:rsidP="00BA4548">
      <w:pPr>
        <w:rPr>
          <w:b/>
          <w:bCs/>
          <w:i/>
          <w:iCs/>
        </w:rPr>
      </w:pPr>
    </w:p>
    <w:p w14:paraId="1078C39C" w14:textId="77777777" w:rsidR="001C1997" w:rsidRPr="00BA4548" w:rsidRDefault="0022182A" w:rsidP="00D13463">
      <w:pPr>
        <w:pStyle w:val="Ttulo2"/>
        <w:spacing w:line="276" w:lineRule="auto"/>
        <w:jc w:val="both"/>
        <w:rPr>
          <w:szCs w:val="24"/>
        </w:rPr>
      </w:pPr>
      <w:r w:rsidRPr="00D13463">
        <w:rPr>
          <w:b w:val="0"/>
          <w:bCs w:val="0"/>
          <w:i w:val="0"/>
          <w:iCs w:val="0"/>
        </w:rPr>
        <w:t xml:space="preserve">En caso de que se </w:t>
      </w:r>
      <w:r w:rsidR="00841F39" w:rsidRPr="00D13463">
        <w:rPr>
          <w:b w:val="0"/>
          <w:bCs w:val="0"/>
          <w:i w:val="0"/>
          <w:iCs w:val="0"/>
        </w:rPr>
        <w:t>proceda con la creación de</w:t>
      </w:r>
      <w:r w:rsidR="00E70DEC">
        <w:rPr>
          <w:b w:val="0"/>
          <w:bCs w:val="0"/>
          <w:i w:val="0"/>
          <w:iCs w:val="0"/>
        </w:rPr>
        <w:t xml:space="preserve"> la nueva sede del</w:t>
      </w:r>
      <w:r w:rsidR="00841F39" w:rsidRPr="00D13463">
        <w:rPr>
          <w:b w:val="0"/>
          <w:bCs w:val="0"/>
          <w:i w:val="0"/>
          <w:iCs w:val="0"/>
        </w:rPr>
        <w:t xml:space="preserve"> Juzgado Penal de</w:t>
      </w:r>
      <w:r w:rsidR="004E0F54" w:rsidRPr="00D13463">
        <w:rPr>
          <w:b w:val="0"/>
          <w:bCs w:val="0"/>
          <w:i w:val="0"/>
          <w:iCs w:val="0"/>
        </w:rPr>
        <w:t xml:space="preserve"> Golfito</w:t>
      </w:r>
      <w:r w:rsidR="00D27D90" w:rsidRPr="00D13463">
        <w:rPr>
          <w:b w:val="0"/>
          <w:bCs w:val="0"/>
          <w:i w:val="0"/>
          <w:iCs w:val="0"/>
        </w:rPr>
        <w:t>,</w:t>
      </w:r>
      <w:r w:rsidR="00841F39" w:rsidRPr="00D13463">
        <w:rPr>
          <w:b w:val="0"/>
          <w:bCs w:val="0"/>
          <w:i w:val="0"/>
          <w:iCs w:val="0"/>
        </w:rPr>
        <w:t xml:space="preserve"> </w:t>
      </w:r>
      <w:r w:rsidR="00E70DEC">
        <w:rPr>
          <w:b w:val="0"/>
          <w:bCs w:val="0"/>
          <w:i w:val="0"/>
          <w:iCs w:val="0"/>
        </w:rPr>
        <w:t>se mantendrá</w:t>
      </w:r>
      <w:r w:rsidR="00535B0D" w:rsidRPr="00D13463">
        <w:rPr>
          <w:b w:val="0"/>
          <w:bCs w:val="0"/>
          <w:i w:val="0"/>
          <w:iCs w:val="0"/>
        </w:rPr>
        <w:t xml:space="preserve"> </w:t>
      </w:r>
      <w:r w:rsidR="00D34575" w:rsidRPr="00D13463">
        <w:rPr>
          <w:b w:val="0"/>
          <w:bCs w:val="0"/>
          <w:i w:val="0"/>
          <w:iCs w:val="0"/>
        </w:rPr>
        <w:t xml:space="preserve">la </w:t>
      </w:r>
      <w:r w:rsidRPr="00D13463">
        <w:rPr>
          <w:b w:val="0"/>
          <w:bCs w:val="0"/>
          <w:i w:val="0"/>
          <w:iCs w:val="0"/>
        </w:rPr>
        <w:t xml:space="preserve">misma </w:t>
      </w:r>
      <w:r w:rsidR="00D34575" w:rsidRPr="00D13463">
        <w:rPr>
          <w:b w:val="0"/>
          <w:bCs w:val="0"/>
          <w:i w:val="0"/>
          <w:iCs w:val="0"/>
        </w:rPr>
        <w:t xml:space="preserve">competencia </w:t>
      </w:r>
      <w:r w:rsidR="00A10F78" w:rsidRPr="00D13463">
        <w:rPr>
          <w:b w:val="0"/>
          <w:bCs w:val="0"/>
          <w:i w:val="0"/>
          <w:iCs w:val="0"/>
        </w:rPr>
        <w:t xml:space="preserve">territorial que hoy asume el Juzgado </w:t>
      </w:r>
      <w:r w:rsidR="004E0F54" w:rsidRPr="00D13463">
        <w:rPr>
          <w:b w:val="0"/>
          <w:bCs w:val="0"/>
          <w:i w:val="0"/>
          <w:iCs w:val="0"/>
        </w:rPr>
        <w:t>Penal de Golfito</w:t>
      </w:r>
      <w:r w:rsidR="00841F39" w:rsidRPr="00D13463">
        <w:rPr>
          <w:b w:val="0"/>
          <w:bCs w:val="0"/>
          <w:i w:val="0"/>
          <w:iCs w:val="0"/>
        </w:rPr>
        <w:t>,</w:t>
      </w:r>
      <w:r w:rsidR="000B7B9F" w:rsidRPr="00D13463">
        <w:rPr>
          <w:b w:val="0"/>
          <w:bCs w:val="0"/>
          <w:i w:val="0"/>
          <w:iCs w:val="0"/>
        </w:rPr>
        <w:t xml:space="preserve"> </w:t>
      </w:r>
      <w:r w:rsidR="00B123D1">
        <w:rPr>
          <w:b w:val="0"/>
          <w:bCs w:val="0"/>
          <w:i w:val="0"/>
          <w:iCs w:val="0"/>
        </w:rPr>
        <w:t xml:space="preserve">el personal destacado en la localidad se </w:t>
      </w:r>
      <w:r w:rsidR="00B123D1" w:rsidRPr="00D13463">
        <w:rPr>
          <w:b w:val="0"/>
          <w:bCs w:val="0"/>
          <w:i w:val="0"/>
          <w:iCs w:val="0"/>
        </w:rPr>
        <w:t>enfoca</w:t>
      </w:r>
      <w:r w:rsidR="00B123D1">
        <w:rPr>
          <w:b w:val="0"/>
          <w:bCs w:val="0"/>
          <w:i w:val="0"/>
          <w:iCs w:val="0"/>
        </w:rPr>
        <w:t>r</w:t>
      </w:r>
      <w:r w:rsidR="004679A6">
        <w:rPr>
          <w:b w:val="0"/>
          <w:bCs w:val="0"/>
          <w:i w:val="0"/>
          <w:iCs w:val="0"/>
        </w:rPr>
        <w:t>á</w:t>
      </w:r>
      <w:r w:rsidR="000B7B9F" w:rsidRPr="00D13463">
        <w:rPr>
          <w:b w:val="0"/>
          <w:bCs w:val="0"/>
          <w:i w:val="0"/>
          <w:iCs w:val="0"/>
        </w:rPr>
        <w:t xml:space="preserve"> en la atención de asuntos provenientes de Puerto Jim</w:t>
      </w:r>
      <w:r w:rsidR="00D27D90" w:rsidRPr="00D13463">
        <w:rPr>
          <w:b w:val="0"/>
          <w:bCs w:val="0"/>
          <w:i w:val="0"/>
          <w:iCs w:val="0"/>
        </w:rPr>
        <w:t>é</w:t>
      </w:r>
      <w:r w:rsidR="000B7B9F" w:rsidRPr="00D13463">
        <w:rPr>
          <w:b w:val="0"/>
          <w:bCs w:val="0"/>
          <w:i w:val="0"/>
          <w:iCs w:val="0"/>
        </w:rPr>
        <w:t>nez</w:t>
      </w:r>
      <w:r w:rsidR="001C1997">
        <w:rPr>
          <w:b w:val="0"/>
          <w:bCs w:val="0"/>
          <w:i w:val="0"/>
          <w:iCs w:val="0"/>
        </w:rPr>
        <w:t xml:space="preserve">. Según el análisis de la carga de trabajo el personal de la nueva sede </w:t>
      </w:r>
      <w:r w:rsidR="00B123D1">
        <w:rPr>
          <w:b w:val="0"/>
          <w:bCs w:val="0"/>
          <w:i w:val="0"/>
          <w:iCs w:val="0"/>
        </w:rPr>
        <w:t xml:space="preserve"> </w:t>
      </w:r>
      <w:r w:rsidR="00BE4430">
        <w:rPr>
          <w:b w:val="0"/>
          <w:bCs w:val="0"/>
          <w:i w:val="0"/>
          <w:iCs w:val="0"/>
        </w:rPr>
        <w:t xml:space="preserve">podrá </w:t>
      </w:r>
      <w:r w:rsidR="000B7B9F" w:rsidRPr="00D13463">
        <w:rPr>
          <w:b w:val="0"/>
          <w:bCs w:val="0"/>
          <w:i w:val="0"/>
          <w:iCs w:val="0"/>
        </w:rPr>
        <w:t>brindar colaboración en otras diligencias</w:t>
      </w:r>
      <w:r w:rsidR="00526AD6">
        <w:rPr>
          <w:b w:val="0"/>
          <w:bCs w:val="0"/>
          <w:i w:val="0"/>
          <w:iCs w:val="0"/>
        </w:rPr>
        <w:t>, especialmente de la etapa preparatoria</w:t>
      </w:r>
      <w:r w:rsidR="003D5EC8">
        <w:rPr>
          <w:b w:val="0"/>
          <w:bCs w:val="0"/>
          <w:i w:val="0"/>
          <w:iCs w:val="0"/>
        </w:rPr>
        <w:t>.</w:t>
      </w:r>
      <w:r w:rsidR="00526AD6">
        <w:rPr>
          <w:b w:val="0"/>
          <w:bCs w:val="0"/>
          <w:i w:val="0"/>
          <w:iCs w:val="0"/>
        </w:rPr>
        <w:t xml:space="preserve"> </w:t>
      </w:r>
      <w:r w:rsidR="003D5EC8">
        <w:rPr>
          <w:b w:val="0"/>
          <w:bCs w:val="0"/>
          <w:i w:val="0"/>
          <w:iCs w:val="0"/>
        </w:rPr>
        <w:t>E</w:t>
      </w:r>
      <w:r w:rsidR="00526AD6" w:rsidRPr="00526AD6">
        <w:rPr>
          <w:b w:val="0"/>
          <w:bCs w:val="0"/>
          <w:i w:val="0"/>
          <w:iCs w:val="0"/>
        </w:rPr>
        <w:t>sto involucraría realizar un abordaje del despacho</w:t>
      </w:r>
      <w:r w:rsidR="008660ED">
        <w:rPr>
          <w:b w:val="0"/>
          <w:bCs w:val="0"/>
          <w:i w:val="0"/>
          <w:iCs w:val="0"/>
        </w:rPr>
        <w:t xml:space="preserve"> por parte del Subproceso de Modernización Institucional</w:t>
      </w:r>
      <w:r w:rsidR="00526AD6" w:rsidRPr="00526AD6">
        <w:rPr>
          <w:b w:val="0"/>
          <w:bCs w:val="0"/>
          <w:i w:val="0"/>
          <w:iCs w:val="0"/>
        </w:rPr>
        <w:t xml:space="preserve"> de previo a la integración del recurso para ajustar el modelo de tramitación del Juzgado Penal de Golfito, y optimizarlo con el objetivo de tener el mayor aprovechamiento del recurso.</w:t>
      </w:r>
    </w:p>
    <w:p w14:paraId="03F50467" w14:textId="77777777" w:rsidR="00C507A6" w:rsidRPr="00D13463" w:rsidRDefault="003F0775" w:rsidP="00BA4548">
      <w:pPr>
        <w:pStyle w:val="Ttulo2"/>
        <w:numPr>
          <w:ilvl w:val="0"/>
          <w:numId w:val="0"/>
        </w:numPr>
        <w:spacing w:line="276" w:lineRule="auto"/>
        <w:jc w:val="both"/>
        <w:rPr>
          <w:szCs w:val="24"/>
        </w:rPr>
      </w:pPr>
      <w:r>
        <w:rPr>
          <w:b w:val="0"/>
          <w:bCs w:val="0"/>
          <w:i w:val="0"/>
          <w:iCs w:val="0"/>
        </w:rPr>
        <w:t xml:space="preserve">Se aclara que </w:t>
      </w:r>
      <w:r w:rsidR="000B7B9F" w:rsidRPr="00D13463">
        <w:rPr>
          <w:b w:val="0"/>
          <w:bCs w:val="0"/>
          <w:i w:val="0"/>
          <w:iCs w:val="0"/>
        </w:rPr>
        <w:t>se</w:t>
      </w:r>
      <w:r w:rsidR="00841F39" w:rsidRPr="00D13463">
        <w:rPr>
          <w:b w:val="0"/>
          <w:bCs w:val="0"/>
          <w:i w:val="0"/>
          <w:iCs w:val="0"/>
        </w:rPr>
        <w:t xml:space="preserve"> </w:t>
      </w:r>
      <w:r w:rsidR="002B55BA" w:rsidRPr="00D13463">
        <w:rPr>
          <w:b w:val="0"/>
          <w:bCs w:val="0"/>
          <w:i w:val="0"/>
          <w:iCs w:val="0"/>
        </w:rPr>
        <w:t>mantiene</w:t>
      </w:r>
      <w:r w:rsidR="000B7B9F" w:rsidRPr="00D13463">
        <w:rPr>
          <w:b w:val="0"/>
          <w:bCs w:val="0"/>
          <w:i w:val="0"/>
          <w:iCs w:val="0"/>
        </w:rPr>
        <w:t xml:space="preserve"> </w:t>
      </w:r>
      <w:r w:rsidR="00841F39" w:rsidRPr="00D13463">
        <w:rPr>
          <w:b w:val="0"/>
          <w:bCs w:val="0"/>
          <w:i w:val="0"/>
          <w:iCs w:val="0"/>
        </w:rPr>
        <w:t>como instancia superior e</w:t>
      </w:r>
      <w:r w:rsidR="00231A33" w:rsidRPr="00D13463">
        <w:rPr>
          <w:b w:val="0"/>
          <w:bCs w:val="0"/>
          <w:i w:val="0"/>
          <w:iCs w:val="0"/>
        </w:rPr>
        <w:t>l Tribunal Penal</w:t>
      </w:r>
      <w:r w:rsidR="003F5545" w:rsidRPr="00D13463">
        <w:rPr>
          <w:b w:val="0"/>
          <w:bCs w:val="0"/>
          <w:i w:val="0"/>
          <w:iCs w:val="0"/>
        </w:rPr>
        <w:t xml:space="preserve"> </w:t>
      </w:r>
      <w:r w:rsidR="008C660B" w:rsidRPr="00D13463">
        <w:rPr>
          <w:b w:val="0"/>
          <w:bCs w:val="0"/>
          <w:i w:val="0"/>
          <w:iCs w:val="0"/>
        </w:rPr>
        <w:t>de Golfito</w:t>
      </w:r>
      <w:r w:rsidR="004E0F54" w:rsidRPr="00D13463">
        <w:rPr>
          <w:b w:val="0"/>
          <w:bCs w:val="0"/>
          <w:i w:val="0"/>
          <w:iCs w:val="0"/>
        </w:rPr>
        <w:t xml:space="preserve">. </w:t>
      </w:r>
    </w:p>
    <w:p w14:paraId="69B696E4" w14:textId="77777777" w:rsidR="00261EFB" w:rsidRDefault="00261EFB" w:rsidP="00261EFB"/>
    <w:p w14:paraId="1CC7A0DE" w14:textId="77777777" w:rsidR="00227F7F" w:rsidRDefault="00227F7F" w:rsidP="00261EFB"/>
    <w:p w14:paraId="317317AD" w14:textId="77777777" w:rsidR="00227F7F" w:rsidRDefault="00227F7F" w:rsidP="00261EFB">
      <w:pPr>
        <w:rPr>
          <w:lang w:val="es-ES"/>
        </w:rPr>
      </w:pPr>
    </w:p>
    <w:p w14:paraId="27601613" w14:textId="77777777" w:rsidR="00261EFB" w:rsidRPr="00BA4548" w:rsidRDefault="00382358" w:rsidP="00BA4548">
      <w:pPr>
        <w:rPr>
          <w:b/>
          <w:bCs/>
        </w:rPr>
      </w:pPr>
      <w:r w:rsidRPr="00D13463">
        <w:rPr>
          <w:rFonts w:ascii="Book Antiqua" w:hAnsi="Book Antiqua" w:cs="Book Antiqua"/>
          <w:b/>
          <w:bCs/>
          <w:color w:val="000000"/>
          <w:sz w:val="24"/>
          <w:szCs w:val="24"/>
          <w:lang w:eastAsia="es-CR"/>
        </w:rPr>
        <w:t>Al Ministerio Público</w:t>
      </w:r>
      <w:r>
        <w:rPr>
          <w:lang w:val="es-ES"/>
        </w:rPr>
        <w:t xml:space="preserve"> </w:t>
      </w:r>
    </w:p>
    <w:p w14:paraId="2C3BA2A8" w14:textId="77777777" w:rsidR="00775052" w:rsidRPr="00D13463" w:rsidRDefault="00E843DB" w:rsidP="00D13463">
      <w:pPr>
        <w:pStyle w:val="Ttulo2"/>
        <w:jc w:val="both"/>
        <w:rPr>
          <w:b w:val="0"/>
          <w:bCs w:val="0"/>
          <w:i w:val="0"/>
          <w:iCs w:val="0"/>
        </w:rPr>
      </w:pPr>
      <w:r w:rsidRPr="00D13463">
        <w:rPr>
          <w:b w:val="0"/>
          <w:bCs w:val="0"/>
          <w:i w:val="0"/>
          <w:iCs w:val="0"/>
        </w:rPr>
        <w:t xml:space="preserve">En cuanto </w:t>
      </w:r>
      <w:r w:rsidR="00C9681B">
        <w:rPr>
          <w:b w:val="0"/>
          <w:bCs w:val="0"/>
          <w:i w:val="0"/>
          <w:iCs w:val="0"/>
        </w:rPr>
        <w:t>a la Fiscalía General e</w:t>
      </w:r>
      <w:r w:rsidRPr="00D13463">
        <w:rPr>
          <w:b w:val="0"/>
          <w:bCs w:val="0"/>
          <w:i w:val="0"/>
          <w:iCs w:val="0"/>
        </w:rPr>
        <w:t>l recurso de Técnico judicial 2</w:t>
      </w:r>
      <w:r w:rsidR="00657F23" w:rsidRPr="00D13463">
        <w:rPr>
          <w:b w:val="0"/>
          <w:bCs w:val="0"/>
          <w:i w:val="0"/>
          <w:iCs w:val="0"/>
        </w:rPr>
        <w:t xml:space="preserve">, </w:t>
      </w:r>
      <w:r w:rsidR="0016216C">
        <w:rPr>
          <w:b w:val="0"/>
          <w:bCs w:val="0"/>
          <w:i w:val="0"/>
          <w:iCs w:val="0"/>
        </w:rPr>
        <w:t xml:space="preserve">se propuso </w:t>
      </w:r>
      <w:r w:rsidR="00750824" w:rsidRPr="00D13463">
        <w:rPr>
          <w:b w:val="0"/>
          <w:bCs w:val="0"/>
          <w:i w:val="0"/>
          <w:iCs w:val="0"/>
        </w:rPr>
        <w:t xml:space="preserve">la recomendación emitida en el informe </w:t>
      </w:r>
      <w:r w:rsidR="008C4DD5" w:rsidRPr="00D13463">
        <w:rPr>
          <w:b w:val="0"/>
          <w:bCs w:val="0"/>
          <w:i w:val="0"/>
          <w:iCs w:val="0"/>
        </w:rPr>
        <w:t>1137-PLA-MI-2021</w:t>
      </w:r>
      <w:r w:rsidR="00750824" w:rsidRPr="00D13463">
        <w:rPr>
          <w:b w:val="0"/>
          <w:bCs w:val="0"/>
          <w:i w:val="0"/>
          <w:iCs w:val="0"/>
        </w:rPr>
        <w:t xml:space="preserve"> donde se identifica </w:t>
      </w:r>
      <w:r w:rsidRPr="00D13463">
        <w:rPr>
          <w:b w:val="0"/>
          <w:bCs w:val="0"/>
          <w:i w:val="0"/>
          <w:iCs w:val="0"/>
        </w:rPr>
        <w:t>y recomienda el</w:t>
      </w:r>
      <w:r w:rsidR="00750824" w:rsidRPr="00D13463">
        <w:rPr>
          <w:b w:val="0"/>
          <w:bCs w:val="0"/>
          <w:i w:val="0"/>
          <w:iCs w:val="0"/>
        </w:rPr>
        <w:t xml:space="preserve"> traslado de un técnico </w:t>
      </w:r>
      <w:r w:rsidR="00657F23" w:rsidRPr="00D13463">
        <w:rPr>
          <w:b w:val="0"/>
          <w:bCs w:val="0"/>
          <w:i w:val="0"/>
          <w:iCs w:val="0"/>
        </w:rPr>
        <w:t xml:space="preserve">de la fiscalía de Golfito </w:t>
      </w:r>
      <w:r w:rsidR="00750824" w:rsidRPr="00D13463">
        <w:rPr>
          <w:b w:val="0"/>
          <w:bCs w:val="0"/>
          <w:i w:val="0"/>
          <w:iCs w:val="0"/>
        </w:rPr>
        <w:t xml:space="preserve">a </w:t>
      </w:r>
      <w:r w:rsidR="00394F8E" w:rsidRPr="00D13463">
        <w:rPr>
          <w:b w:val="0"/>
          <w:bCs w:val="0"/>
          <w:i w:val="0"/>
          <w:iCs w:val="0"/>
        </w:rPr>
        <w:t>Puerto Jiménez</w:t>
      </w:r>
      <w:r w:rsidR="00750824" w:rsidRPr="00D13463">
        <w:rPr>
          <w:b w:val="0"/>
          <w:bCs w:val="0"/>
          <w:i w:val="0"/>
          <w:iCs w:val="0"/>
        </w:rPr>
        <w:t>.</w:t>
      </w:r>
    </w:p>
    <w:p w14:paraId="06DBD303" w14:textId="77777777" w:rsidR="006915A7" w:rsidRPr="00D13463" w:rsidRDefault="00775052" w:rsidP="00D13463">
      <w:pPr>
        <w:pStyle w:val="Ttulo2"/>
        <w:numPr>
          <w:ilvl w:val="0"/>
          <w:numId w:val="0"/>
        </w:numPr>
        <w:ind w:left="576"/>
        <w:jc w:val="both"/>
      </w:pPr>
      <w:r w:rsidRPr="00D13463">
        <w:rPr>
          <w:b w:val="0"/>
          <w:bCs w:val="0"/>
          <w:i w:val="0"/>
          <w:iCs w:val="0"/>
        </w:rPr>
        <w:t>Con esto se lograría reforzar la estructura mínima recomendada con la</w:t>
      </w:r>
      <w:r w:rsidR="00EC12DA">
        <w:rPr>
          <w:b w:val="0"/>
          <w:bCs w:val="0"/>
          <w:i w:val="0"/>
          <w:iCs w:val="0"/>
        </w:rPr>
        <w:t xml:space="preserve"> </w:t>
      </w:r>
      <w:r w:rsidRPr="00D13463">
        <w:rPr>
          <w:b w:val="0"/>
          <w:bCs w:val="0"/>
          <w:i w:val="0"/>
          <w:iCs w:val="0"/>
        </w:rPr>
        <w:t xml:space="preserve">siguiente plaza: </w:t>
      </w:r>
    </w:p>
    <w:tbl>
      <w:tblPr>
        <w:tblW w:w="6400" w:type="dxa"/>
        <w:jc w:val="center"/>
        <w:tblCellMar>
          <w:left w:w="70" w:type="dxa"/>
          <w:right w:w="70" w:type="dxa"/>
        </w:tblCellMar>
        <w:tblLook w:val="04A0" w:firstRow="1" w:lastRow="0" w:firstColumn="1" w:lastColumn="0" w:noHBand="0" w:noVBand="1"/>
      </w:tblPr>
      <w:tblGrid>
        <w:gridCol w:w="4420"/>
        <w:gridCol w:w="1980"/>
      </w:tblGrid>
      <w:tr w:rsidR="004E25AB" w:rsidRPr="00D13463" w14:paraId="29CDE272" w14:textId="77777777" w:rsidTr="00D13463">
        <w:trPr>
          <w:trHeight w:val="270"/>
          <w:jc w:val="center"/>
        </w:trPr>
        <w:tc>
          <w:tcPr>
            <w:tcW w:w="4420" w:type="dxa"/>
            <w:tcBorders>
              <w:top w:val="single" w:sz="4" w:space="0" w:color="auto"/>
              <w:left w:val="single" w:sz="4" w:space="0" w:color="auto"/>
              <w:bottom w:val="single" w:sz="4" w:space="0" w:color="auto"/>
              <w:right w:val="single" w:sz="4" w:space="0" w:color="auto"/>
            </w:tcBorders>
            <w:shd w:val="clear" w:color="000000" w:fill="00B0F0"/>
            <w:vAlign w:val="center"/>
            <w:hideMark/>
          </w:tcPr>
          <w:p w14:paraId="3A3AD49C" w14:textId="77777777" w:rsidR="004E25AB" w:rsidRPr="00D13463" w:rsidRDefault="004E25AB" w:rsidP="004E25AB">
            <w:pPr>
              <w:jc w:val="center"/>
              <w:rPr>
                <w:rFonts w:ascii="Book Antiqua" w:hAnsi="Book Antiqua" w:cs="Calibri"/>
                <w:b/>
                <w:bCs/>
                <w:color w:val="000000"/>
                <w:lang w:eastAsia="es-CR"/>
              </w:rPr>
            </w:pPr>
            <w:r w:rsidRPr="00D13463">
              <w:rPr>
                <w:rFonts w:ascii="Book Antiqua" w:hAnsi="Book Antiqua" w:cs="Calibri"/>
                <w:b/>
                <w:bCs/>
                <w:color w:val="000000"/>
                <w:lang w:eastAsia="es-CR"/>
              </w:rPr>
              <w:t>Tipo de Recurso</w:t>
            </w:r>
          </w:p>
        </w:tc>
        <w:tc>
          <w:tcPr>
            <w:tcW w:w="1980" w:type="dxa"/>
            <w:tcBorders>
              <w:top w:val="single" w:sz="4" w:space="0" w:color="auto"/>
              <w:left w:val="nil"/>
              <w:bottom w:val="single" w:sz="4" w:space="0" w:color="auto"/>
              <w:right w:val="single" w:sz="4" w:space="0" w:color="auto"/>
            </w:tcBorders>
            <w:shd w:val="clear" w:color="000000" w:fill="00B0F0"/>
            <w:vAlign w:val="center"/>
            <w:hideMark/>
          </w:tcPr>
          <w:p w14:paraId="7DFB3930" w14:textId="77777777" w:rsidR="004E25AB" w:rsidRPr="00D13463" w:rsidRDefault="004E25AB" w:rsidP="004E25AB">
            <w:pPr>
              <w:jc w:val="center"/>
              <w:rPr>
                <w:rFonts w:ascii="Book Antiqua" w:hAnsi="Book Antiqua" w:cs="Calibri"/>
                <w:b/>
                <w:bCs/>
                <w:color w:val="000000"/>
                <w:lang w:eastAsia="es-CR"/>
              </w:rPr>
            </w:pPr>
            <w:r w:rsidRPr="00D13463">
              <w:rPr>
                <w:rFonts w:ascii="Book Antiqua" w:hAnsi="Book Antiqua" w:cs="Calibri"/>
                <w:b/>
                <w:bCs/>
                <w:color w:val="000000"/>
                <w:lang w:eastAsia="es-CR"/>
              </w:rPr>
              <w:t>Cantidad de Recurso Requerido</w:t>
            </w:r>
          </w:p>
        </w:tc>
      </w:tr>
      <w:tr w:rsidR="004E25AB" w:rsidRPr="00D13463" w14:paraId="0223BB58" w14:textId="77777777" w:rsidTr="00D13463">
        <w:trPr>
          <w:trHeight w:val="270"/>
          <w:jc w:val="center"/>
        </w:trPr>
        <w:tc>
          <w:tcPr>
            <w:tcW w:w="4420" w:type="dxa"/>
            <w:tcBorders>
              <w:top w:val="nil"/>
              <w:left w:val="single" w:sz="4" w:space="0" w:color="auto"/>
              <w:bottom w:val="single" w:sz="4" w:space="0" w:color="auto"/>
              <w:right w:val="single" w:sz="4" w:space="0" w:color="auto"/>
            </w:tcBorders>
            <w:shd w:val="clear" w:color="auto" w:fill="auto"/>
            <w:noWrap/>
            <w:vAlign w:val="center"/>
            <w:hideMark/>
          </w:tcPr>
          <w:p w14:paraId="5A74FA91" w14:textId="77777777" w:rsidR="004E25AB" w:rsidRPr="00D13463" w:rsidRDefault="004E25AB" w:rsidP="004E25AB">
            <w:pPr>
              <w:rPr>
                <w:rFonts w:ascii="Book Antiqua" w:hAnsi="Book Antiqua" w:cs="Calibri"/>
                <w:color w:val="000000"/>
                <w:lang w:eastAsia="es-CR"/>
              </w:rPr>
            </w:pPr>
            <w:r w:rsidRPr="00D13463">
              <w:rPr>
                <w:rFonts w:ascii="Book Antiqua" w:hAnsi="Book Antiqua" w:cs="Calibri"/>
                <w:color w:val="000000"/>
                <w:lang w:eastAsia="es-CR"/>
              </w:rPr>
              <w:t>Técnico Judicial 2</w:t>
            </w:r>
          </w:p>
        </w:tc>
        <w:tc>
          <w:tcPr>
            <w:tcW w:w="1980" w:type="dxa"/>
            <w:tcBorders>
              <w:top w:val="nil"/>
              <w:left w:val="nil"/>
              <w:bottom w:val="single" w:sz="4" w:space="0" w:color="auto"/>
              <w:right w:val="single" w:sz="4" w:space="0" w:color="auto"/>
            </w:tcBorders>
            <w:shd w:val="clear" w:color="auto" w:fill="auto"/>
            <w:noWrap/>
            <w:vAlign w:val="center"/>
            <w:hideMark/>
          </w:tcPr>
          <w:p w14:paraId="54BD6DA2" w14:textId="77777777" w:rsidR="004E25AB" w:rsidRPr="00D13463" w:rsidRDefault="004E25AB" w:rsidP="004E25AB">
            <w:pPr>
              <w:jc w:val="center"/>
              <w:rPr>
                <w:rFonts w:ascii="Book Antiqua" w:hAnsi="Book Antiqua" w:cs="Calibri"/>
                <w:color w:val="000000"/>
                <w:lang w:eastAsia="es-CR"/>
              </w:rPr>
            </w:pPr>
            <w:r w:rsidRPr="00D13463">
              <w:rPr>
                <w:rFonts w:ascii="Book Antiqua" w:hAnsi="Book Antiqua" w:cs="Calibri"/>
                <w:color w:val="000000"/>
                <w:lang w:eastAsia="es-CR"/>
              </w:rPr>
              <w:t>1</w:t>
            </w:r>
          </w:p>
        </w:tc>
      </w:tr>
    </w:tbl>
    <w:p w14:paraId="2FD6CA21" w14:textId="77777777" w:rsidR="00CB11C1" w:rsidRPr="00D13463" w:rsidRDefault="00CB11C1" w:rsidP="00CB11C1">
      <w:pPr>
        <w:rPr>
          <w:lang w:val="es-ES"/>
        </w:rPr>
      </w:pPr>
    </w:p>
    <w:p w14:paraId="5E151F71" w14:textId="77777777" w:rsidR="00D42343" w:rsidRPr="00BA4548" w:rsidRDefault="00D42343" w:rsidP="006915A7">
      <w:pPr>
        <w:autoSpaceDE w:val="0"/>
        <w:autoSpaceDN w:val="0"/>
        <w:adjustRightInd w:val="0"/>
        <w:spacing w:line="276" w:lineRule="auto"/>
        <w:jc w:val="both"/>
        <w:rPr>
          <w:rFonts w:ascii="Book Antiqua" w:hAnsi="Book Antiqua" w:cs="Book Antiqua"/>
          <w:color w:val="000000"/>
          <w:sz w:val="24"/>
          <w:szCs w:val="24"/>
          <w:lang w:eastAsia="es-CR"/>
        </w:rPr>
      </w:pPr>
    </w:p>
    <w:p w14:paraId="6B641F85" w14:textId="77777777" w:rsidR="005F36AE" w:rsidRPr="00D13463" w:rsidRDefault="005F36AE" w:rsidP="00D13463">
      <w:pPr>
        <w:rPr>
          <w:b/>
          <w:bCs/>
          <w:i/>
          <w:iCs/>
        </w:rPr>
      </w:pPr>
    </w:p>
    <w:p w14:paraId="7B1A199D" w14:textId="77777777" w:rsidR="004E25AB" w:rsidRPr="00D13463" w:rsidRDefault="004E25AB" w:rsidP="00D13463">
      <w:pPr>
        <w:rPr>
          <w:b/>
          <w:bCs/>
          <w:i/>
          <w:iCs/>
        </w:rPr>
      </w:pPr>
    </w:p>
    <w:p w14:paraId="3355963F" w14:textId="77777777" w:rsidR="00F33B47" w:rsidRPr="00D13463" w:rsidRDefault="00F33B47" w:rsidP="00382935">
      <w:pPr>
        <w:rPr>
          <w:rFonts w:ascii="Book Antiqua" w:hAnsi="Book Antiqua" w:cs="Arial"/>
          <w:b/>
          <w:bCs/>
          <w:sz w:val="24"/>
          <w:szCs w:val="28"/>
          <w:lang w:val="es-ES"/>
        </w:rPr>
      </w:pPr>
      <w:r w:rsidRPr="00D13463">
        <w:rPr>
          <w:rFonts w:ascii="Book Antiqua" w:hAnsi="Book Antiqua" w:cs="Arial"/>
          <w:b/>
          <w:bCs/>
          <w:sz w:val="24"/>
          <w:szCs w:val="28"/>
          <w:lang w:val="es-ES"/>
        </w:rPr>
        <w:t>Dirección de Gestión Humana</w:t>
      </w:r>
    </w:p>
    <w:p w14:paraId="7571AC40" w14:textId="77777777" w:rsidR="006B4D16" w:rsidRPr="00BA4548" w:rsidRDefault="00E268E3" w:rsidP="003A03DA">
      <w:pPr>
        <w:pStyle w:val="Ttulo2"/>
        <w:jc w:val="both"/>
        <w:rPr>
          <w:b w:val="0"/>
          <w:bCs w:val="0"/>
        </w:rPr>
      </w:pPr>
      <w:r>
        <w:rPr>
          <w:b w:val="0"/>
          <w:bCs w:val="0"/>
          <w:i w:val="0"/>
          <w:iCs w:val="0"/>
        </w:rPr>
        <w:t xml:space="preserve">Según lo indicado </w:t>
      </w:r>
      <w:r w:rsidR="00EB4A6F">
        <w:rPr>
          <w:b w:val="0"/>
          <w:bCs w:val="0"/>
          <w:i w:val="0"/>
          <w:iCs w:val="0"/>
        </w:rPr>
        <w:t xml:space="preserve">por </w:t>
      </w:r>
      <w:r w:rsidR="002D008D">
        <w:rPr>
          <w:b w:val="0"/>
          <w:bCs w:val="0"/>
          <w:i w:val="0"/>
          <w:iCs w:val="0"/>
        </w:rPr>
        <w:t xml:space="preserve">la </w:t>
      </w:r>
      <w:r w:rsidR="002D008D" w:rsidRPr="002D008D">
        <w:rPr>
          <w:b w:val="0"/>
          <w:bCs w:val="0"/>
          <w:i w:val="0"/>
          <w:iCs w:val="0"/>
        </w:rPr>
        <w:t xml:space="preserve">Dirección General del OIJ, Oficina de Planes y Operaciones, </w:t>
      </w:r>
      <w:r w:rsidR="002D008D">
        <w:rPr>
          <w:b w:val="0"/>
          <w:bCs w:val="0"/>
          <w:i w:val="0"/>
          <w:iCs w:val="0"/>
        </w:rPr>
        <w:t xml:space="preserve">en </w:t>
      </w:r>
      <w:r w:rsidR="002D008D" w:rsidRPr="002D008D">
        <w:rPr>
          <w:b w:val="0"/>
          <w:bCs w:val="0"/>
          <w:i w:val="0"/>
          <w:iCs w:val="0"/>
        </w:rPr>
        <w:t>oficio 081-OPO-2022 del 30 de marzo de 2022</w:t>
      </w:r>
      <w:r w:rsidR="002D008D">
        <w:rPr>
          <w:b w:val="0"/>
          <w:bCs w:val="0"/>
          <w:i w:val="0"/>
          <w:iCs w:val="0"/>
        </w:rPr>
        <w:t xml:space="preserve">, y señalado en la observación </w:t>
      </w:r>
      <w:r w:rsidR="0029559C">
        <w:rPr>
          <w:b w:val="0"/>
          <w:bCs w:val="0"/>
          <w:i w:val="0"/>
          <w:iCs w:val="0"/>
        </w:rPr>
        <w:t xml:space="preserve">26, </w:t>
      </w:r>
      <w:r w:rsidR="006B4D16">
        <w:rPr>
          <w:b w:val="0"/>
          <w:bCs w:val="0"/>
          <w:i w:val="0"/>
          <w:iCs w:val="0"/>
        </w:rPr>
        <w:t xml:space="preserve">en relación con el siguiente texto: </w:t>
      </w:r>
    </w:p>
    <w:p w14:paraId="24EA0A63" w14:textId="77777777" w:rsidR="003A03DA" w:rsidRDefault="006B4D16" w:rsidP="002846A0">
      <w:pPr>
        <w:pStyle w:val="Ttulo2"/>
        <w:numPr>
          <w:ilvl w:val="0"/>
          <w:numId w:val="0"/>
        </w:numPr>
        <w:ind w:left="576"/>
        <w:jc w:val="both"/>
        <w:rPr>
          <w:b w:val="0"/>
          <w:bCs w:val="0"/>
        </w:rPr>
      </w:pPr>
      <w:r w:rsidRPr="00BA4548">
        <w:rPr>
          <w:b w:val="0"/>
          <w:bCs w:val="0"/>
        </w:rPr>
        <w:t xml:space="preserve">“es ahí donde se les solicita revisar no sólo la cantidad de personal propuesto, </w:t>
      </w:r>
      <w:r w:rsidRPr="00BA4548">
        <w:t>sino también las funciones que le estarían dando al Oficial de Investigación propuestos</w:t>
      </w:r>
      <w:r w:rsidRPr="00BA4548">
        <w:rPr>
          <w:b w:val="0"/>
          <w:bCs w:val="0"/>
        </w:rPr>
        <w:t xml:space="preserve"> por ustedes para que administre esa oficina, de mantenerse lo anterior nos oponemos totalmente a que se siga con esas malas prácticas de colocar personal a ejercer funciones que no les corresponde, por lo tanto requerimos que se cumpla con lo establecido en el  Manual de Puestos, porque están proponiendo a un oficial para que administre una oficina y el Manual indica que un solamente podrá asignar, supervisar y controlar las labores de investigación que realiza el grupo a su cargo, pero en ninguna parte del documento se indica que un Oficial deba administrar y mucho menos evaluar a su personal, por esa situación reiteramos nuestra oposición a que se siga cometiendo ese grave error de nombrar personal sin el perfil competencial requerido solamente para evitarse un gasto superior y que eso permita poner en riesgo al Estado cuando puedan plantear una acusación por estar ejerciendo funciones que no están descritas en el puesto que están desempeñando.”</w:t>
      </w:r>
    </w:p>
    <w:p w14:paraId="419D4A9C" w14:textId="77777777" w:rsidR="00432584" w:rsidRPr="00BA4548" w:rsidRDefault="00432584" w:rsidP="00BA4548">
      <w:pPr>
        <w:rPr>
          <w:b/>
          <w:bCs/>
        </w:rPr>
      </w:pPr>
    </w:p>
    <w:p w14:paraId="4A4429EC" w14:textId="77777777" w:rsidR="006B4D16" w:rsidRPr="00BE2A30" w:rsidRDefault="00BE2A30" w:rsidP="00BA4548">
      <w:r>
        <w:rPr>
          <w:rFonts w:ascii="Book Antiqua" w:hAnsi="Book Antiqua" w:cs="Arial"/>
          <w:sz w:val="24"/>
          <w:szCs w:val="28"/>
          <w:lang w:val="es-ES"/>
        </w:rPr>
        <w:t xml:space="preserve">Se solicita </w:t>
      </w:r>
      <w:r w:rsidRPr="00BE2A30">
        <w:rPr>
          <w:rFonts w:ascii="Book Antiqua" w:hAnsi="Book Antiqua" w:cs="Arial"/>
          <w:sz w:val="24"/>
          <w:szCs w:val="28"/>
          <w:lang w:val="es-ES"/>
        </w:rPr>
        <w:t>la revisión de</w:t>
      </w:r>
      <w:r w:rsidR="00432584">
        <w:rPr>
          <w:rFonts w:ascii="Book Antiqua" w:hAnsi="Book Antiqua" w:cs="Arial"/>
          <w:sz w:val="24"/>
          <w:szCs w:val="28"/>
          <w:lang w:val="es-ES"/>
        </w:rPr>
        <w:t>l</w:t>
      </w:r>
      <w:r w:rsidRPr="00BE2A30">
        <w:rPr>
          <w:rFonts w:ascii="Book Antiqua" w:hAnsi="Book Antiqua" w:cs="Arial"/>
          <w:sz w:val="24"/>
          <w:szCs w:val="28"/>
          <w:lang w:val="es-ES"/>
        </w:rPr>
        <w:t xml:space="preserve"> perfil competencial</w:t>
      </w:r>
      <w:r w:rsidR="00432584">
        <w:rPr>
          <w:rFonts w:ascii="Book Antiqua" w:hAnsi="Book Antiqua" w:cs="Arial"/>
          <w:sz w:val="24"/>
          <w:szCs w:val="28"/>
          <w:lang w:val="es-ES"/>
        </w:rPr>
        <w:t xml:space="preserve"> y de lo indicado entorno al puesto de Oficial de Investigación 1. </w:t>
      </w:r>
    </w:p>
    <w:p w14:paraId="3409281D" w14:textId="77777777" w:rsidR="00F33B47" w:rsidRDefault="00F33B47" w:rsidP="00F33B47">
      <w:pPr>
        <w:pStyle w:val="Ttulo2"/>
        <w:jc w:val="both"/>
        <w:rPr>
          <w:b w:val="0"/>
          <w:bCs w:val="0"/>
          <w:i w:val="0"/>
          <w:iCs w:val="0"/>
        </w:rPr>
      </w:pPr>
      <w:r w:rsidRPr="00D13463">
        <w:rPr>
          <w:b w:val="0"/>
          <w:bCs w:val="0"/>
          <w:i w:val="0"/>
          <w:iCs w:val="0"/>
        </w:rPr>
        <w:t xml:space="preserve">En caso de aprobarse el </w:t>
      </w:r>
      <w:r w:rsidR="00BA6B6B" w:rsidRPr="00D13463">
        <w:rPr>
          <w:b w:val="0"/>
          <w:bCs w:val="0"/>
          <w:i w:val="0"/>
          <w:iCs w:val="0"/>
        </w:rPr>
        <w:t>presente informe</w:t>
      </w:r>
      <w:r w:rsidRPr="00D13463">
        <w:rPr>
          <w:b w:val="0"/>
          <w:bCs w:val="0"/>
          <w:i w:val="0"/>
          <w:iCs w:val="0"/>
        </w:rPr>
        <w:t xml:space="preserve"> y una vez que se tengan </w:t>
      </w:r>
      <w:r w:rsidR="00853586" w:rsidRPr="00D13463">
        <w:rPr>
          <w:b w:val="0"/>
          <w:bCs w:val="0"/>
          <w:i w:val="0"/>
          <w:iCs w:val="0"/>
        </w:rPr>
        <w:t>identificadas las posibles plazas sujetas a traslado, deberá</w:t>
      </w:r>
      <w:r w:rsidR="00AA5DCF">
        <w:rPr>
          <w:b w:val="0"/>
          <w:bCs w:val="0"/>
          <w:i w:val="0"/>
          <w:iCs w:val="0"/>
        </w:rPr>
        <w:t xml:space="preserve"> proponer </w:t>
      </w:r>
      <w:r w:rsidR="00853586" w:rsidRPr="00D13463">
        <w:rPr>
          <w:b w:val="0"/>
          <w:bCs w:val="0"/>
          <w:i w:val="0"/>
          <w:iCs w:val="0"/>
        </w:rPr>
        <w:t xml:space="preserve">  los movimientos formales de los puestos para las estructuras recomendados en este informe</w:t>
      </w:r>
      <w:r w:rsidR="00670803" w:rsidRPr="00D13463">
        <w:rPr>
          <w:b w:val="0"/>
          <w:bCs w:val="0"/>
          <w:i w:val="0"/>
          <w:iCs w:val="0"/>
        </w:rPr>
        <w:t xml:space="preserve"> y la revisión del perfil competencial en caso de ser necesario</w:t>
      </w:r>
      <w:r w:rsidR="00853586" w:rsidRPr="00D13463">
        <w:rPr>
          <w:b w:val="0"/>
          <w:bCs w:val="0"/>
          <w:i w:val="0"/>
          <w:iCs w:val="0"/>
        </w:rPr>
        <w:t>.</w:t>
      </w:r>
    </w:p>
    <w:p w14:paraId="5E54B128" w14:textId="77777777" w:rsidR="003A03DA" w:rsidRPr="00BA4548" w:rsidRDefault="003A03DA" w:rsidP="00BA4548">
      <w:pPr>
        <w:rPr>
          <w:b/>
          <w:bCs/>
          <w:i/>
          <w:iCs/>
        </w:rPr>
      </w:pPr>
    </w:p>
    <w:p w14:paraId="721D3674" w14:textId="77777777" w:rsidR="00853586" w:rsidRPr="00D13463" w:rsidRDefault="00853586" w:rsidP="00853586">
      <w:pPr>
        <w:rPr>
          <w:rFonts w:ascii="Book Antiqua" w:hAnsi="Book Antiqua" w:cs="Arial"/>
          <w:sz w:val="24"/>
          <w:szCs w:val="28"/>
          <w:lang w:val="es-ES"/>
        </w:rPr>
      </w:pPr>
    </w:p>
    <w:p w14:paraId="65BEE1B2" w14:textId="77777777" w:rsidR="00853586" w:rsidRPr="00D13463" w:rsidRDefault="00853586" w:rsidP="00853586">
      <w:pPr>
        <w:rPr>
          <w:rFonts w:ascii="Book Antiqua" w:hAnsi="Book Antiqua" w:cs="Arial"/>
          <w:b/>
          <w:bCs/>
          <w:sz w:val="24"/>
          <w:szCs w:val="28"/>
          <w:lang w:val="es-ES"/>
        </w:rPr>
      </w:pPr>
      <w:r w:rsidRPr="00D13463">
        <w:rPr>
          <w:rFonts w:ascii="Book Antiqua" w:hAnsi="Book Antiqua" w:cs="Arial"/>
          <w:b/>
          <w:bCs/>
          <w:sz w:val="24"/>
          <w:szCs w:val="28"/>
          <w:lang w:val="es-ES"/>
        </w:rPr>
        <w:t>Departamento de Salud Ocupacional</w:t>
      </w:r>
    </w:p>
    <w:p w14:paraId="66E556AF" w14:textId="77777777" w:rsidR="00853586" w:rsidRPr="00D13463" w:rsidRDefault="00853586" w:rsidP="00853586">
      <w:pPr>
        <w:pStyle w:val="Ttulo2"/>
        <w:jc w:val="both"/>
        <w:rPr>
          <w:b w:val="0"/>
          <w:bCs w:val="0"/>
          <w:i w:val="0"/>
          <w:iCs w:val="0"/>
        </w:rPr>
      </w:pPr>
      <w:r w:rsidRPr="00D13463">
        <w:rPr>
          <w:b w:val="0"/>
          <w:bCs w:val="0"/>
          <w:i w:val="0"/>
          <w:iCs w:val="0"/>
        </w:rPr>
        <w:t xml:space="preserve">Deberá valorar </w:t>
      </w:r>
      <w:r w:rsidR="008B049F" w:rsidRPr="00D13463">
        <w:rPr>
          <w:b w:val="0"/>
          <w:bCs w:val="0"/>
          <w:i w:val="0"/>
          <w:iCs w:val="0"/>
        </w:rPr>
        <w:t>las condiciones y el espacio físico de los despachos existentes con el fin de determinar si se puede integrar el nuevo recurso</w:t>
      </w:r>
      <w:r w:rsidR="005C5123" w:rsidRPr="00D13463">
        <w:rPr>
          <w:b w:val="0"/>
          <w:bCs w:val="0"/>
          <w:i w:val="0"/>
          <w:iCs w:val="0"/>
        </w:rPr>
        <w:t xml:space="preserve"> de manera presencial en estos despachos (Fiscalía y Defensa de Puerto Jiménez) y que estas estén en apego a las medidas de distanciamiento </w:t>
      </w:r>
      <w:r w:rsidR="00BB2114">
        <w:rPr>
          <w:b w:val="0"/>
          <w:bCs w:val="0"/>
          <w:i w:val="0"/>
          <w:iCs w:val="0"/>
        </w:rPr>
        <w:t>vigentes definidas</w:t>
      </w:r>
      <w:r w:rsidR="00237680">
        <w:rPr>
          <w:b w:val="0"/>
          <w:bCs w:val="0"/>
          <w:i w:val="0"/>
          <w:iCs w:val="0"/>
        </w:rPr>
        <w:t xml:space="preserve"> para</w:t>
      </w:r>
      <w:r w:rsidR="005C5123" w:rsidRPr="00D13463">
        <w:rPr>
          <w:b w:val="0"/>
          <w:bCs w:val="0"/>
          <w:i w:val="0"/>
          <w:iCs w:val="0"/>
        </w:rPr>
        <w:t xml:space="preserve"> la pandemia provocada por el COVID-19.  De manera complementaria participar y revisar las distribuciones de planta para las nuevas oficinas (Juzgado</w:t>
      </w:r>
      <w:r w:rsidR="00032641" w:rsidRPr="00D13463">
        <w:rPr>
          <w:b w:val="0"/>
          <w:bCs w:val="0"/>
          <w:i w:val="0"/>
          <w:iCs w:val="0"/>
        </w:rPr>
        <w:t xml:space="preserve"> Penal de Golfito Sede Puerto Jiménez y Unidad Regional del OIJ Puerto Jiménez). </w:t>
      </w:r>
    </w:p>
    <w:p w14:paraId="073B5C6E" w14:textId="77777777" w:rsidR="00F33B47" w:rsidRPr="00D13463" w:rsidRDefault="00F33B47" w:rsidP="00382935">
      <w:pPr>
        <w:rPr>
          <w:lang w:val="es-ES"/>
        </w:rPr>
      </w:pPr>
    </w:p>
    <w:p w14:paraId="0B55AE2C" w14:textId="77777777" w:rsidR="0093170D" w:rsidRPr="00D13463" w:rsidRDefault="00CE35A7" w:rsidP="0093170D">
      <w:pPr>
        <w:pStyle w:val="Ttulo2"/>
        <w:numPr>
          <w:ilvl w:val="0"/>
          <w:numId w:val="0"/>
        </w:numPr>
        <w:rPr>
          <w:i w:val="0"/>
          <w:iCs w:val="0"/>
        </w:rPr>
      </w:pPr>
      <w:r w:rsidRPr="00D13463">
        <w:rPr>
          <w:i w:val="0"/>
          <w:iCs w:val="0"/>
        </w:rPr>
        <w:t xml:space="preserve">Dirección Ejecutiva </w:t>
      </w:r>
    </w:p>
    <w:p w14:paraId="71078906" w14:textId="77777777" w:rsidR="002B329E" w:rsidRPr="002B329E" w:rsidRDefault="002B329E" w:rsidP="00D13463">
      <w:pPr>
        <w:pStyle w:val="Ttulo2"/>
        <w:jc w:val="both"/>
        <w:rPr>
          <w:b w:val="0"/>
          <w:bCs w:val="0"/>
          <w:i w:val="0"/>
          <w:iCs w:val="0"/>
        </w:rPr>
      </w:pPr>
      <w:r w:rsidRPr="00B22638">
        <w:rPr>
          <w:b w:val="0"/>
          <w:bCs w:val="0"/>
          <w:i w:val="0"/>
          <w:iCs w:val="0"/>
        </w:rPr>
        <w:t xml:space="preserve">Valorar dentro de sus posibilidades presupuestarias, la asignación de un espacio físico idóneo para albergar al </w:t>
      </w:r>
      <w:r w:rsidR="00521088">
        <w:rPr>
          <w:b w:val="0"/>
          <w:bCs w:val="0"/>
          <w:i w:val="0"/>
          <w:iCs w:val="0"/>
        </w:rPr>
        <w:t>Juzgado Penal de Golfito Sede Puerto Jimenez</w:t>
      </w:r>
      <w:r w:rsidRPr="00B22638">
        <w:rPr>
          <w:b w:val="0"/>
          <w:bCs w:val="0"/>
          <w:i w:val="0"/>
          <w:iCs w:val="0"/>
        </w:rPr>
        <w:t>, de manera tal que al menos pueda alojar</w:t>
      </w:r>
      <w:r w:rsidR="00851F8C">
        <w:rPr>
          <w:b w:val="0"/>
          <w:bCs w:val="0"/>
          <w:i w:val="0"/>
          <w:iCs w:val="0"/>
        </w:rPr>
        <w:t xml:space="preserve"> y</w:t>
      </w:r>
      <w:r w:rsidRPr="00B22638">
        <w:rPr>
          <w:b w:val="0"/>
          <w:bCs w:val="0"/>
          <w:i w:val="0"/>
          <w:iCs w:val="0"/>
        </w:rPr>
        <w:t xml:space="preserve"> disponer de </w:t>
      </w:r>
      <w:r w:rsidR="000B4374">
        <w:rPr>
          <w:b w:val="0"/>
          <w:bCs w:val="0"/>
          <w:i w:val="0"/>
          <w:iCs w:val="0"/>
        </w:rPr>
        <w:t>una</w:t>
      </w:r>
      <w:r w:rsidRPr="00B22638">
        <w:rPr>
          <w:b w:val="0"/>
          <w:bCs w:val="0"/>
          <w:i w:val="0"/>
          <w:iCs w:val="0"/>
        </w:rPr>
        <w:t xml:space="preserve"> sala de </w:t>
      </w:r>
      <w:r w:rsidR="000B4374">
        <w:rPr>
          <w:b w:val="0"/>
          <w:bCs w:val="0"/>
          <w:i w:val="0"/>
          <w:iCs w:val="0"/>
        </w:rPr>
        <w:t>audiencias</w:t>
      </w:r>
      <w:r w:rsidRPr="00B22638">
        <w:rPr>
          <w:b w:val="0"/>
          <w:bCs w:val="0"/>
          <w:i w:val="0"/>
          <w:iCs w:val="0"/>
        </w:rPr>
        <w:t xml:space="preserve"> que cuenten con las condiciones de seguridad y tecnológicas idóneas para la realización de </w:t>
      </w:r>
      <w:r w:rsidR="000B4374">
        <w:rPr>
          <w:b w:val="0"/>
          <w:bCs w:val="0"/>
          <w:i w:val="0"/>
          <w:iCs w:val="0"/>
        </w:rPr>
        <w:t>diligencias</w:t>
      </w:r>
      <w:r w:rsidRPr="00B22638">
        <w:rPr>
          <w:b w:val="0"/>
          <w:bCs w:val="0"/>
          <w:i w:val="0"/>
          <w:iCs w:val="0"/>
        </w:rPr>
        <w:t>.</w:t>
      </w:r>
      <w:r w:rsidR="002A425D">
        <w:rPr>
          <w:b w:val="0"/>
          <w:bCs w:val="0"/>
          <w:i w:val="0"/>
          <w:iCs w:val="0"/>
        </w:rPr>
        <w:t xml:space="preserve"> La viabilidad de la recomendación será a partir de la certeza de la disponibilidad de recursos.</w:t>
      </w:r>
    </w:p>
    <w:p w14:paraId="4920B07A" w14:textId="77777777" w:rsidR="00C76196" w:rsidRPr="00A3337E" w:rsidRDefault="00CE48E6" w:rsidP="00D13463">
      <w:pPr>
        <w:pStyle w:val="Ttulo2"/>
        <w:jc w:val="both"/>
        <w:rPr>
          <w:b w:val="0"/>
          <w:bCs w:val="0"/>
          <w:i w:val="0"/>
          <w:iCs w:val="0"/>
        </w:rPr>
      </w:pPr>
      <w:r>
        <w:rPr>
          <w:b w:val="0"/>
          <w:bCs w:val="0"/>
          <w:i w:val="0"/>
          <w:iCs w:val="0"/>
        </w:rPr>
        <w:t>En conjunto con Servicios Generales, d</w:t>
      </w:r>
      <w:r w:rsidR="00E00024" w:rsidRPr="00D13463">
        <w:rPr>
          <w:b w:val="0"/>
          <w:bCs w:val="0"/>
          <w:i w:val="0"/>
          <w:iCs w:val="0"/>
        </w:rPr>
        <w:t xml:space="preserve">efinir los requerimientos mínimos de </w:t>
      </w:r>
      <w:r w:rsidR="00E00024" w:rsidRPr="00A3337E">
        <w:rPr>
          <w:b w:val="0"/>
          <w:bCs w:val="0"/>
          <w:i w:val="0"/>
          <w:iCs w:val="0"/>
        </w:rPr>
        <w:t xml:space="preserve">espacio y distribución requerida para </w:t>
      </w:r>
      <w:r w:rsidR="00A93209" w:rsidRPr="00A3337E">
        <w:rPr>
          <w:b w:val="0"/>
          <w:bCs w:val="0"/>
          <w:i w:val="0"/>
          <w:iCs w:val="0"/>
        </w:rPr>
        <w:t>las nuevas dependencias</w:t>
      </w:r>
      <w:r w:rsidR="00A037CE" w:rsidRPr="00A3337E">
        <w:rPr>
          <w:b w:val="0"/>
          <w:bCs w:val="0"/>
          <w:i w:val="0"/>
          <w:iCs w:val="0"/>
        </w:rPr>
        <w:t>;</w:t>
      </w:r>
      <w:r w:rsidR="00A93209" w:rsidRPr="00A3337E">
        <w:rPr>
          <w:b w:val="0"/>
          <w:bCs w:val="0"/>
          <w:i w:val="0"/>
          <w:iCs w:val="0"/>
        </w:rPr>
        <w:t xml:space="preserve"> </w:t>
      </w:r>
      <w:r w:rsidR="002C4050" w:rsidRPr="00A3337E">
        <w:rPr>
          <w:b w:val="0"/>
          <w:bCs w:val="0"/>
          <w:i w:val="0"/>
          <w:iCs w:val="0"/>
        </w:rPr>
        <w:t>analizar la alternativa de</w:t>
      </w:r>
      <w:r w:rsidR="00A93209" w:rsidRPr="00A3337E">
        <w:rPr>
          <w:b w:val="0"/>
          <w:bCs w:val="0"/>
          <w:i w:val="0"/>
          <w:iCs w:val="0"/>
        </w:rPr>
        <w:t xml:space="preserve"> establecer negociación con</w:t>
      </w:r>
      <w:r w:rsidR="0069596A" w:rsidRPr="00A3337E">
        <w:rPr>
          <w:b w:val="0"/>
          <w:bCs w:val="0"/>
          <w:i w:val="0"/>
          <w:iCs w:val="0"/>
        </w:rPr>
        <w:t xml:space="preserve"> el</w:t>
      </w:r>
      <w:r w:rsidR="00A93209" w:rsidRPr="00A3337E">
        <w:rPr>
          <w:b w:val="0"/>
          <w:bCs w:val="0"/>
          <w:i w:val="0"/>
          <w:iCs w:val="0"/>
        </w:rPr>
        <w:t xml:space="preserve"> propietario del inmueble </w:t>
      </w:r>
      <w:r w:rsidR="00CE35A7" w:rsidRPr="00A3337E">
        <w:rPr>
          <w:b w:val="0"/>
          <w:bCs w:val="0"/>
          <w:i w:val="0"/>
          <w:iCs w:val="0"/>
        </w:rPr>
        <w:t xml:space="preserve">alquilado actualmente </w:t>
      </w:r>
      <w:r w:rsidR="006D711B" w:rsidRPr="00A3337E">
        <w:rPr>
          <w:b w:val="0"/>
          <w:bCs w:val="0"/>
          <w:i w:val="0"/>
          <w:iCs w:val="0"/>
        </w:rPr>
        <w:t>en la localidad</w:t>
      </w:r>
      <w:r w:rsidR="00220449" w:rsidRPr="00A3337E">
        <w:rPr>
          <w:b w:val="0"/>
          <w:bCs w:val="0"/>
          <w:i w:val="0"/>
          <w:iCs w:val="0"/>
        </w:rPr>
        <w:t>,</w:t>
      </w:r>
      <w:r w:rsidR="006D711B" w:rsidRPr="00A3337E">
        <w:rPr>
          <w:b w:val="0"/>
          <w:bCs w:val="0"/>
          <w:i w:val="0"/>
          <w:iCs w:val="0"/>
        </w:rPr>
        <w:t xml:space="preserve"> </w:t>
      </w:r>
      <w:r w:rsidR="00F36564" w:rsidRPr="00A3337E">
        <w:rPr>
          <w:b w:val="0"/>
          <w:bCs w:val="0"/>
          <w:i w:val="0"/>
          <w:iCs w:val="0"/>
        </w:rPr>
        <w:t>para valorar</w:t>
      </w:r>
      <w:r w:rsidR="00A93209" w:rsidRPr="00A3337E">
        <w:rPr>
          <w:b w:val="0"/>
          <w:bCs w:val="0"/>
          <w:i w:val="0"/>
          <w:iCs w:val="0"/>
        </w:rPr>
        <w:t xml:space="preserve"> </w:t>
      </w:r>
      <w:r w:rsidR="00F2694B" w:rsidRPr="00A3337E">
        <w:rPr>
          <w:b w:val="0"/>
          <w:bCs w:val="0"/>
          <w:i w:val="0"/>
          <w:iCs w:val="0"/>
        </w:rPr>
        <w:t>la posibilidad de realizar un adendum al contrato de alquiler</w:t>
      </w:r>
      <w:r w:rsidR="00667645" w:rsidRPr="00A3337E">
        <w:rPr>
          <w:b w:val="0"/>
          <w:bCs w:val="0"/>
          <w:i w:val="0"/>
          <w:iCs w:val="0"/>
        </w:rPr>
        <w:t>,</w:t>
      </w:r>
      <w:r w:rsidR="00F36564" w:rsidRPr="00A3337E">
        <w:rPr>
          <w:b w:val="0"/>
          <w:bCs w:val="0"/>
          <w:i w:val="0"/>
          <w:iCs w:val="0"/>
        </w:rPr>
        <w:t xml:space="preserve"> o en su defecto</w:t>
      </w:r>
      <w:r w:rsidR="00220449" w:rsidRPr="00A3337E">
        <w:rPr>
          <w:b w:val="0"/>
          <w:bCs w:val="0"/>
          <w:i w:val="0"/>
          <w:iCs w:val="0"/>
        </w:rPr>
        <w:t>,</w:t>
      </w:r>
      <w:r w:rsidR="00F36564" w:rsidRPr="00A3337E">
        <w:rPr>
          <w:b w:val="0"/>
          <w:bCs w:val="0"/>
          <w:i w:val="0"/>
          <w:iCs w:val="0"/>
        </w:rPr>
        <w:t xml:space="preserve"> se busque otra alternativa </w:t>
      </w:r>
      <w:r w:rsidR="009D2CB1" w:rsidRPr="00A3337E">
        <w:rPr>
          <w:b w:val="0"/>
          <w:bCs w:val="0"/>
          <w:i w:val="0"/>
          <w:iCs w:val="0"/>
        </w:rPr>
        <w:t>o solución integral a los requerimientos de espacio físico e infraestructura en la zona</w:t>
      </w:r>
      <w:r w:rsidR="00034589" w:rsidRPr="00A3337E">
        <w:rPr>
          <w:b w:val="0"/>
          <w:bCs w:val="0"/>
          <w:i w:val="0"/>
          <w:iCs w:val="0"/>
        </w:rPr>
        <w:t xml:space="preserve"> (Compra terreno y construcción, compra de un edificio, alquiler de un edificio nuevo, ampliación de contrato, una combinación de las indicadas ,entre otras)</w:t>
      </w:r>
      <w:r w:rsidR="00F36564" w:rsidRPr="00A3337E">
        <w:rPr>
          <w:b w:val="0"/>
          <w:bCs w:val="0"/>
          <w:i w:val="0"/>
          <w:iCs w:val="0"/>
        </w:rPr>
        <w:t xml:space="preserve">. </w:t>
      </w:r>
      <w:r w:rsidR="00EE5DA8" w:rsidRPr="00A3337E">
        <w:rPr>
          <w:b w:val="0"/>
          <w:bCs w:val="0"/>
          <w:i w:val="0"/>
          <w:iCs w:val="0"/>
        </w:rPr>
        <w:t xml:space="preserve"> En el caso de OIJ </w:t>
      </w:r>
      <w:r w:rsidR="003623E0" w:rsidRPr="00A3337E">
        <w:rPr>
          <w:b w:val="0"/>
          <w:bCs w:val="0"/>
          <w:i w:val="0"/>
          <w:iCs w:val="0"/>
        </w:rPr>
        <w:t>La Secretar</w:t>
      </w:r>
      <w:r w:rsidR="003168ED" w:rsidRPr="00A3337E">
        <w:rPr>
          <w:b w:val="0"/>
          <w:bCs w:val="0"/>
          <w:i w:val="0"/>
          <w:iCs w:val="0"/>
        </w:rPr>
        <w:t>í</w:t>
      </w:r>
      <w:r w:rsidR="003623E0" w:rsidRPr="00A3337E">
        <w:rPr>
          <w:b w:val="0"/>
          <w:bCs w:val="0"/>
          <w:i w:val="0"/>
          <w:iCs w:val="0"/>
        </w:rPr>
        <w:t xml:space="preserve">a General del OIJ </w:t>
      </w:r>
      <w:r w:rsidR="005422F5" w:rsidRPr="00A3337E">
        <w:rPr>
          <w:b w:val="0"/>
          <w:bCs w:val="0"/>
          <w:i w:val="0"/>
          <w:iCs w:val="0"/>
        </w:rPr>
        <w:t>remitió</w:t>
      </w:r>
      <w:r w:rsidR="00E47345" w:rsidRPr="00A3337E">
        <w:rPr>
          <w:b w:val="0"/>
          <w:bCs w:val="0"/>
          <w:i w:val="0"/>
          <w:iCs w:val="0"/>
        </w:rPr>
        <w:t xml:space="preserve"> </w:t>
      </w:r>
      <w:r w:rsidR="005422F5" w:rsidRPr="00A3337E">
        <w:rPr>
          <w:b w:val="0"/>
          <w:bCs w:val="0"/>
          <w:i w:val="0"/>
          <w:iCs w:val="0"/>
        </w:rPr>
        <w:t>de previ</w:t>
      </w:r>
      <w:r w:rsidR="003168ED" w:rsidRPr="00A3337E">
        <w:rPr>
          <w:b w:val="0"/>
          <w:bCs w:val="0"/>
          <w:i w:val="0"/>
          <w:iCs w:val="0"/>
        </w:rPr>
        <w:t>o</w:t>
      </w:r>
      <w:r w:rsidR="005422F5" w:rsidRPr="00A3337E">
        <w:rPr>
          <w:b w:val="0"/>
          <w:bCs w:val="0"/>
          <w:i w:val="0"/>
          <w:iCs w:val="0"/>
        </w:rPr>
        <w:t xml:space="preserve"> estos requerimientos </w:t>
      </w:r>
      <w:r w:rsidR="003168ED" w:rsidRPr="00A3337E">
        <w:rPr>
          <w:b w:val="0"/>
          <w:bCs w:val="0"/>
          <w:i w:val="0"/>
          <w:iCs w:val="0"/>
        </w:rPr>
        <w:t xml:space="preserve">mínimos </w:t>
      </w:r>
      <w:r w:rsidR="00E47345" w:rsidRPr="00A3337E">
        <w:rPr>
          <w:b w:val="0"/>
          <w:bCs w:val="0"/>
          <w:i w:val="0"/>
          <w:iCs w:val="0"/>
        </w:rPr>
        <w:t xml:space="preserve">y se encuentran insertos en este documento en el apartado </w:t>
      </w:r>
      <w:r w:rsidR="00AE5188" w:rsidRPr="00A3337E">
        <w:rPr>
          <w:b w:val="0"/>
          <w:bCs w:val="0"/>
          <w:i w:val="0"/>
          <w:iCs w:val="0"/>
        </w:rPr>
        <w:t>“3.6.3.1 Requerimientos de espacio físico”</w:t>
      </w:r>
      <w:r w:rsidR="002C4050" w:rsidRPr="00A3337E">
        <w:rPr>
          <w:b w:val="0"/>
          <w:bCs w:val="0"/>
          <w:i w:val="0"/>
          <w:iCs w:val="0"/>
        </w:rPr>
        <w:t xml:space="preserve"> y anexo 3.</w:t>
      </w:r>
      <w:r w:rsidR="00BB03A5" w:rsidRPr="00A3337E">
        <w:rPr>
          <w:b w:val="0"/>
          <w:bCs w:val="0"/>
          <w:i w:val="0"/>
          <w:iCs w:val="0"/>
        </w:rPr>
        <w:t xml:space="preserve"> Lo anterior a partir de los lineamientos presupuestarios y contenido económico. </w:t>
      </w:r>
    </w:p>
    <w:p w14:paraId="061F178F" w14:textId="77777777" w:rsidR="00034589" w:rsidRPr="00A3337E" w:rsidRDefault="00034589" w:rsidP="00BA4548">
      <w:pPr>
        <w:rPr>
          <w:b/>
          <w:bCs/>
          <w:i/>
          <w:iCs/>
        </w:rPr>
      </w:pPr>
    </w:p>
    <w:p w14:paraId="71D77741" w14:textId="77777777" w:rsidR="00034589" w:rsidRPr="00A3337E" w:rsidRDefault="00034589" w:rsidP="00034589">
      <w:pPr>
        <w:pStyle w:val="Ttulo2"/>
        <w:jc w:val="both"/>
        <w:rPr>
          <w:b w:val="0"/>
          <w:bCs w:val="0"/>
          <w:i w:val="0"/>
          <w:iCs w:val="0"/>
        </w:rPr>
      </w:pPr>
      <w:r w:rsidRPr="00A3337E">
        <w:rPr>
          <w:b w:val="0"/>
          <w:bCs w:val="0"/>
          <w:i w:val="0"/>
          <w:iCs w:val="0"/>
        </w:rPr>
        <w:t xml:space="preserve">Valorar en conjunto con las dependencias relacionadas los requerimientos de seguridad y limpieza para los despachos de la Zona de Puerto Jimenez. </w:t>
      </w:r>
    </w:p>
    <w:p w14:paraId="7206DC31" w14:textId="77777777" w:rsidR="00110E98" w:rsidRPr="00110E98" w:rsidRDefault="00034589" w:rsidP="00BA4548">
      <w:pPr>
        <w:pStyle w:val="Ttulo2"/>
        <w:jc w:val="both"/>
        <w:rPr>
          <w:b w:val="0"/>
          <w:bCs w:val="0"/>
          <w:i w:val="0"/>
          <w:iCs w:val="0"/>
        </w:rPr>
      </w:pPr>
      <w:r w:rsidRPr="00BA4548">
        <w:rPr>
          <w:b w:val="0"/>
          <w:bCs w:val="0"/>
          <w:i w:val="0"/>
          <w:iCs w:val="0"/>
        </w:rPr>
        <w:t>En caso de que se mantenga la utilización del e</w:t>
      </w:r>
      <w:r>
        <w:rPr>
          <w:b w:val="0"/>
          <w:bCs w:val="0"/>
          <w:i w:val="0"/>
          <w:iCs w:val="0"/>
        </w:rPr>
        <w:t>di</w:t>
      </w:r>
      <w:r w:rsidRPr="00BA4548">
        <w:rPr>
          <w:b w:val="0"/>
          <w:bCs w:val="0"/>
          <w:i w:val="0"/>
          <w:iCs w:val="0"/>
        </w:rPr>
        <w:t xml:space="preserve">ficio alquilado, </w:t>
      </w:r>
      <w:r>
        <w:t>s</w:t>
      </w:r>
      <w:r w:rsidR="00110E98" w:rsidRPr="00110E98">
        <w:rPr>
          <w:b w:val="0"/>
          <w:bCs w:val="0"/>
          <w:i w:val="0"/>
          <w:iCs w:val="0"/>
        </w:rPr>
        <w:t>olicitar el criterio técnico del Departamento de Seguridad y de la Oficina Regional del OIJ de Golfito con el objetivo de valorar la viabilidad para señalar los juicios colegiados y unipersonales en la sala de juicio disponible en la misma zona de Puerto Jiménez, esto con el fin de mejorar el acceso a la justicia de las personas usuarias. Para lo anterior se debe de coordinar previamente con la Administración Regional el traslado de los Jueces y Juezas, así como el Técnico o Técnica Judicial que le asistirá en el juicio, además las disposiciones de seguridad necesarias para la realización de un juicio.</w:t>
      </w:r>
    </w:p>
    <w:p w14:paraId="0C3A2D14" w14:textId="77777777" w:rsidR="00110E98" w:rsidRPr="00BA4548" w:rsidRDefault="00110E98" w:rsidP="00BA4548">
      <w:pPr>
        <w:rPr>
          <w:b/>
          <w:bCs/>
          <w:i/>
          <w:iCs/>
        </w:rPr>
      </w:pPr>
    </w:p>
    <w:p w14:paraId="2EE013AF" w14:textId="77777777" w:rsidR="005357CF" w:rsidRPr="00D13463" w:rsidRDefault="005357CF" w:rsidP="005422F5">
      <w:pPr>
        <w:jc w:val="both"/>
        <w:rPr>
          <w:rFonts w:ascii="Book Antiqua" w:hAnsi="Book Antiqua" w:cs="Arial"/>
          <w:sz w:val="24"/>
          <w:szCs w:val="28"/>
          <w:lang w:val="es-ES"/>
        </w:rPr>
      </w:pPr>
    </w:p>
    <w:p w14:paraId="655FFBFC" w14:textId="77777777" w:rsidR="005357CF" w:rsidRPr="00D13463" w:rsidRDefault="005357CF" w:rsidP="00D13463">
      <w:pPr>
        <w:pStyle w:val="Ttulo2"/>
        <w:numPr>
          <w:ilvl w:val="0"/>
          <w:numId w:val="0"/>
        </w:numPr>
      </w:pPr>
      <w:r w:rsidRPr="00D13463">
        <w:rPr>
          <w:i w:val="0"/>
          <w:iCs w:val="0"/>
        </w:rPr>
        <w:t>Juzgado Penal de Golfito</w:t>
      </w:r>
    </w:p>
    <w:p w14:paraId="2E52E377" w14:textId="77777777" w:rsidR="009E2410" w:rsidRPr="00A3337E" w:rsidRDefault="00547147" w:rsidP="00BA4548">
      <w:pPr>
        <w:pStyle w:val="Ttulo2"/>
        <w:jc w:val="both"/>
        <w:rPr>
          <w:b w:val="0"/>
          <w:bCs w:val="0"/>
          <w:i w:val="0"/>
          <w:iCs w:val="0"/>
        </w:rPr>
      </w:pPr>
      <w:r w:rsidRPr="00D13463">
        <w:rPr>
          <w:b w:val="0"/>
          <w:bCs w:val="0"/>
          <w:i w:val="0"/>
          <w:iCs w:val="0"/>
        </w:rPr>
        <w:t xml:space="preserve">Una vez aprobada la creación de la sede Puerto Jiménez y de previo a su entrada en funcionamiento, deberá identificar los expedientes provenientes de la zona, con el objetivo de los que aún no tienen señalamiento, sean trasladados </w:t>
      </w:r>
      <w:r w:rsidRPr="00A3337E">
        <w:rPr>
          <w:b w:val="0"/>
          <w:bCs w:val="0"/>
          <w:i w:val="0"/>
          <w:iCs w:val="0"/>
        </w:rPr>
        <w:t xml:space="preserve">al escritorio de Personal </w:t>
      </w:r>
      <w:r w:rsidR="003168ED" w:rsidRPr="00A3337E">
        <w:rPr>
          <w:b w:val="0"/>
          <w:bCs w:val="0"/>
          <w:i w:val="0"/>
          <w:iCs w:val="0"/>
        </w:rPr>
        <w:t>T</w:t>
      </w:r>
      <w:r w:rsidRPr="00A3337E">
        <w:rPr>
          <w:b w:val="0"/>
          <w:bCs w:val="0"/>
          <w:i w:val="0"/>
          <w:iCs w:val="0"/>
        </w:rPr>
        <w:t xml:space="preserve">écnico o Juzgador de dicha sede, </w:t>
      </w:r>
      <w:r w:rsidR="00E85874" w:rsidRPr="00A3337E">
        <w:rPr>
          <w:b w:val="0"/>
          <w:bCs w:val="0"/>
          <w:i w:val="0"/>
          <w:iCs w:val="0"/>
        </w:rPr>
        <w:t xml:space="preserve">con la finalidad de agilizar los tiempos de respuesta, </w:t>
      </w:r>
      <w:r w:rsidRPr="00A3337E">
        <w:rPr>
          <w:b w:val="0"/>
          <w:bCs w:val="0"/>
          <w:i w:val="0"/>
          <w:iCs w:val="0"/>
        </w:rPr>
        <w:t xml:space="preserve">según corresponda. </w:t>
      </w:r>
    </w:p>
    <w:p w14:paraId="3CED1BCE" w14:textId="77777777" w:rsidR="005357CF" w:rsidRPr="00A3337E" w:rsidRDefault="009E2410" w:rsidP="005357CF">
      <w:pPr>
        <w:pStyle w:val="Ttulo2"/>
        <w:jc w:val="both"/>
        <w:rPr>
          <w:b w:val="0"/>
          <w:i w:val="0"/>
        </w:rPr>
      </w:pPr>
      <w:r w:rsidRPr="00A3337E">
        <w:rPr>
          <w:b w:val="0"/>
          <w:bCs w:val="0"/>
          <w:i w:val="0"/>
          <w:iCs w:val="0"/>
        </w:rPr>
        <w:t xml:space="preserve">Al tratarse de una sede de dicha dependencia deberá brindar el apoyo y coordinación </w:t>
      </w:r>
      <w:r w:rsidR="00FE385C" w:rsidRPr="00A3337E">
        <w:rPr>
          <w:b w:val="0"/>
          <w:bCs w:val="0"/>
          <w:i w:val="0"/>
          <w:iCs w:val="0"/>
        </w:rPr>
        <w:t xml:space="preserve">respectivo, tanto por parte de la coordinadora judicial así como el Juez Coordinador. </w:t>
      </w:r>
    </w:p>
    <w:p w14:paraId="6F5083ED" w14:textId="77777777" w:rsidR="009E2410" w:rsidRPr="00BA4548" w:rsidRDefault="009E2410" w:rsidP="00BA4548">
      <w:pPr>
        <w:rPr>
          <w:b/>
          <w:bCs/>
          <w:i/>
          <w:iCs/>
        </w:rPr>
      </w:pPr>
    </w:p>
    <w:p w14:paraId="7EE20FFB" w14:textId="77777777" w:rsidR="005357CF" w:rsidRPr="00D13463" w:rsidRDefault="005357CF" w:rsidP="005357CF">
      <w:pPr>
        <w:pStyle w:val="Ttulo2"/>
        <w:numPr>
          <w:ilvl w:val="0"/>
          <w:numId w:val="0"/>
        </w:numPr>
        <w:rPr>
          <w:i w:val="0"/>
          <w:iCs w:val="0"/>
        </w:rPr>
      </w:pPr>
      <w:r w:rsidRPr="00D13463">
        <w:rPr>
          <w:i w:val="0"/>
          <w:iCs w:val="0"/>
        </w:rPr>
        <w:t>Tribunal Penal de Golfito</w:t>
      </w:r>
    </w:p>
    <w:p w14:paraId="418C1E2C" w14:textId="77777777" w:rsidR="005357CF" w:rsidRPr="00D13463" w:rsidRDefault="005357CF" w:rsidP="005357CF">
      <w:pPr>
        <w:pStyle w:val="Ttulo2"/>
        <w:jc w:val="both"/>
        <w:rPr>
          <w:b w:val="0"/>
          <w:bCs w:val="0"/>
          <w:i w:val="0"/>
          <w:iCs w:val="0"/>
        </w:rPr>
      </w:pPr>
      <w:r w:rsidRPr="00D13463">
        <w:rPr>
          <w:b w:val="0"/>
          <w:bCs w:val="0"/>
          <w:i w:val="0"/>
          <w:iCs w:val="0"/>
        </w:rPr>
        <w:t xml:space="preserve">Tomar nota de lo indicado en este informe, lo cual no supone una variación en la carga de trabajo ya que los casos para resolver en segunda instancia seguirán siendo atendidos por el Tribunal Penal de Golfito, por lo que se insta a continuar con la aplicación de audiencias virtuales y visitas presenciales a la zona con el objetivo de mantener el acceso a la justicia a los habitantes de Puerto Jiménez. </w:t>
      </w:r>
    </w:p>
    <w:p w14:paraId="376E5FEB" w14:textId="77777777" w:rsidR="005357CF" w:rsidRPr="00D13463" w:rsidRDefault="005357CF" w:rsidP="005422F5">
      <w:pPr>
        <w:jc w:val="both"/>
        <w:rPr>
          <w:rFonts w:ascii="Book Antiqua" w:hAnsi="Book Antiqua" w:cs="Arial"/>
          <w:sz w:val="24"/>
          <w:szCs w:val="28"/>
          <w:lang w:val="es-ES"/>
        </w:rPr>
      </w:pPr>
    </w:p>
    <w:p w14:paraId="20627D5C" w14:textId="77777777" w:rsidR="00BA295E" w:rsidRPr="00D13463" w:rsidRDefault="00BA295E" w:rsidP="00D13463">
      <w:pPr>
        <w:jc w:val="both"/>
        <w:rPr>
          <w:rFonts w:ascii="Book Antiqua" w:hAnsi="Book Antiqua" w:cs="Arial"/>
          <w:b/>
          <w:bCs/>
          <w:sz w:val="24"/>
          <w:szCs w:val="28"/>
          <w:lang w:val="es-ES"/>
        </w:rPr>
      </w:pPr>
      <w:r w:rsidRPr="00D13463">
        <w:rPr>
          <w:rFonts w:ascii="Book Antiqua" w:hAnsi="Book Antiqua" w:cs="Arial"/>
          <w:b/>
          <w:bCs/>
          <w:sz w:val="24"/>
          <w:szCs w:val="28"/>
          <w:lang w:val="es-ES"/>
        </w:rPr>
        <w:t>Dirección de Planificaci</w:t>
      </w:r>
      <w:r w:rsidR="003168ED" w:rsidRPr="00D13463">
        <w:rPr>
          <w:rFonts w:ascii="Book Antiqua" w:hAnsi="Book Antiqua" w:cs="Arial"/>
          <w:b/>
          <w:bCs/>
          <w:sz w:val="24"/>
          <w:szCs w:val="28"/>
          <w:lang w:val="es-ES"/>
        </w:rPr>
        <w:t>ó</w:t>
      </w:r>
      <w:r w:rsidRPr="00D13463">
        <w:rPr>
          <w:rFonts w:ascii="Book Antiqua" w:hAnsi="Book Antiqua" w:cs="Arial"/>
          <w:b/>
          <w:bCs/>
          <w:sz w:val="24"/>
          <w:szCs w:val="28"/>
          <w:lang w:val="es-ES"/>
        </w:rPr>
        <w:t>n</w:t>
      </w:r>
    </w:p>
    <w:p w14:paraId="7D6FF4BB" w14:textId="77777777" w:rsidR="00EA0BC8" w:rsidRDefault="00EA0BC8" w:rsidP="00EA0BC8">
      <w:pPr>
        <w:pStyle w:val="Ttulo2"/>
        <w:jc w:val="both"/>
        <w:rPr>
          <w:b w:val="0"/>
          <w:bCs w:val="0"/>
          <w:i w:val="0"/>
          <w:iCs w:val="0"/>
        </w:rPr>
      </w:pPr>
      <w:r w:rsidRPr="00D13463">
        <w:rPr>
          <w:b w:val="0"/>
          <w:bCs w:val="0"/>
          <w:i w:val="0"/>
          <w:iCs w:val="0"/>
        </w:rPr>
        <w:t xml:space="preserve">Una vez aprobado el estudio y de previo al inicio de funciones de las nuevas estructuras, en el caso específico del Juzgado Penal de Golfito (incluye sede), se deberá revisar el Modelo de tramitación del despacho según proyecto de Mejora Integral del proceso Penal, para optimizar el mismo en función de la composición de la entrada, circulante (a ese momento), proveniente de Puerto Jiménez, con lo que se garantice la maximización del recurso y el mejor aprovechamiento del mismo y con la implementación del Modelo de Sostenibilidad. </w:t>
      </w:r>
    </w:p>
    <w:p w14:paraId="4B0CA09F" w14:textId="77777777" w:rsidR="00FE385C" w:rsidRPr="00A3337E" w:rsidRDefault="00FE385C" w:rsidP="00BA295E">
      <w:pPr>
        <w:pStyle w:val="Ttulo2"/>
        <w:jc w:val="both"/>
        <w:rPr>
          <w:b w:val="0"/>
          <w:bCs w:val="0"/>
          <w:i w:val="0"/>
          <w:iCs w:val="0"/>
        </w:rPr>
      </w:pPr>
      <w:r w:rsidRPr="00A3337E">
        <w:rPr>
          <w:b w:val="0"/>
          <w:bCs w:val="0"/>
          <w:i w:val="0"/>
          <w:iCs w:val="0"/>
        </w:rPr>
        <w:t xml:space="preserve">Una vez aprobada la nueva sede en Puerto Jiménez deberá realizar ajustes a las </w:t>
      </w:r>
      <w:r w:rsidR="009A78BE" w:rsidRPr="00A3337E">
        <w:rPr>
          <w:b w:val="0"/>
          <w:bCs w:val="0"/>
          <w:i w:val="0"/>
          <w:iCs w:val="0"/>
        </w:rPr>
        <w:t>matrices</w:t>
      </w:r>
      <w:r w:rsidRPr="00A3337E">
        <w:rPr>
          <w:b w:val="0"/>
          <w:bCs w:val="0"/>
          <w:i w:val="0"/>
          <w:iCs w:val="0"/>
        </w:rPr>
        <w:t xml:space="preserve"> de indicadores con el objetivo de poder visibilizar lo relacionado con esta sede o implementar una matriz complementaria según se estime conveniente. </w:t>
      </w:r>
    </w:p>
    <w:p w14:paraId="3E7AC2D0" w14:textId="77777777" w:rsidR="00BA295E" w:rsidRDefault="00EA0BC8" w:rsidP="00BA295E">
      <w:pPr>
        <w:pStyle w:val="Ttulo2"/>
        <w:jc w:val="both"/>
        <w:rPr>
          <w:b w:val="0"/>
          <w:bCs w:val="0"/>
          <w:i w:val="0"/>
          <w:iCs w:val="0"/>
        </w:rPr>
      </w:pPr>
      <w:r w:rsidRPr="00A3337E">
        <w:rPr>
          <w:b w:val="0"/>
          <w:bCs w:val="0"/>
          <w:i w:val="0"/>
          <w:iCs w:val="0"/>
        </w:rPr>
        <w:t>Transcurrido el plazo de</w:t>
      </w:r>
      <w:r>
        <w:rPr>
          <w:b w:val="0"/>
          <w:bCs w:val="0"/>
          <w:i w:val="0"/>
          <w:iCs w:val="0"/>
        </w:rPr>
        <w:t xml:space="preserve"> </w:t>
      </w:r>
      <w:r w:rsidR="007D483E" w:rsidRPr="00D13463">
        <w:rPr>
          <w:b w:val="0"/>
          <w:bCs w:val="0"/>
          <w:i w:val="0"/>
          <w:iCs w:val="0"/>
        </w:rPr>
        <w:t xml:space="preserve"> </w:t>
      </w:r>
      <w:r w:rsidR="00DF206C">
        <w:rPr>
          <w:b w:val="0"/>
          <w:bCs w:val="0"/>
          <w:i w:val="0"/>
          <w:iCs w:val="0"/>
        </w:rPr>
        <w:t>6 meses y 1 año de su implementación</w:t>
      </w:r>
      <w:r w:rsidR="00CB657B">
        <w:rPr>
          <w:b w:val="0"/>
          <w:bCs w:val="0"/>
          <w:i w:val="0"/>
          <w:iCs w:val="0"/>
        </w:rPr>
        <w:t>,</w:t>
      </w:r>
      <w:r w:rsidR="00DF206C">
        <w:rPr>
          <w:b w:val="0"/>
          <w:bCs w:val="0"/>
          <w:i w:val="0"/>
          <w:iCs w:val="0"/>
        </w:rPr>
        <w:t xml:space="preserve"> se dará seguimiento a la estructura base definida para el Organismo Judicial en la zona, con el objetivo de determinar si se requiere ampliar la capacidad operativa</w:t>
      </w:r>
      <w:r w:rsidR="009C59F1">
        <w:rPr>
          <w:b w:val="0"/>
          <w:bCs w:val="0"/>
          <w:i w:val="0"/>
          <w:iCs w:val="0"/>
        </w:rPr>
        <w:t xml:space="preserve">. Tal como se indica en la recomendación 5.1. </w:t>
      </w:r>
    </w:p>
    <w:p w14:paraId="0690713E" w14:textId="77777777" w:rsidR="00FE385C" w:rsidRPr="00BA4548" w:rsidRDefault="00FE385C" w:rsidP="00BA4548">
      <w:pPr>
        <w:rPr>
          <w:b/>
          <w:bCs/>
          <w:i/>
          <w:iCs/>
        </w:rPr>
      </w:pPr>
    </w:p>
    <w:p w14:paraId="6E551C88" w14:textId="77777777" w:rsidR="00EA0BC8" w:rsidRPr="00BA4548" w:rsidRDefault="00EA0BC8" w:rsidP="00BA4548">
      <w:pPr>
        <w:rPr>
          <w:b/>
          <w:bCs/>
          <w:i/>
          <w:iCs/>
        </w:rPr>
      </w:pPr>
    </w:p>
    <w:p w14:paraId="52347269" w14:textId="77777777" w:rsidR="00F164B2" w:rsidRPr="00D13463" w:rsidRDefault="00F164B2" w:rsidP="003623E0">
      <w:pPr>
        <w:rPr>
          <w:rFonts w:ascii="Book Antiqua" w:hAnsi="Book Antiqua" w:cs="Arial"/>
          <w:sz w:val="24"/>
          <w:szCs w:val="28"/>
          <w:lang w:val="es-ES"/>
        </w:rPr>
      </w:pPr>
    </w:p>
    <w:p w14:paraId="4115FA4A" w14:textId="77777777" w:rsidR="00704C58" w:rsidRPr="00D13463" w:rsidRDefault="00704C58" w:rsidP="00704C58">
      <w:pPr>
        <w:rPr>
          <w:lang w:val="es-ES"/>
        </w:rPr>
      </w:pPr>
    </w:p>
    <w:p w14:paraId="032FC20D" w14:textId="77777777" w:rsidR="0050295F" w:rsidRPr="00D13463" w:rsidRDefault="0050295F">
      <w:pPr>
        <w:rPr>
          <w:rFonts w:ascii="Book Antiqua" w:hAnsi="Book Antiqua"/>
          <w:sz w:val="24"/>
          <w:szCs w:val="24"/>
        </w:rPr>
      </w:pPr>
    </w:p>
    <w:p w14:paraId="5A34260B" w14:textId="77777777" w:rsidR="0050295F" w:rsidRPr="00D13463" w:rsidRDefault="0050295F" w:rsidP="0050295F">
      <w:pPr>
        <w:pStyle w:val="Ttulo1"/>
      </w:pPr>
      <w:r w:rsidRPr="00D13463">
        <w:t>Anexos</w:t>
      </w:r>
    </w:p>
    <w:p w14:paraId="1DA44C1E" w14:textId="77777777" w:rsidR="00765A72" w:rsidRPr="00D13463" w:rsidRDefault="00765A72" w:rsidP="00765A72">
      <w:pPr>
        <w:rPr>
          <w:lang w:val="es-ES"/>
        </w:rPr>
      </w:pPr>
    </w:p>
    <w:tbl>
      <w:tblPr>
        <w:tblW w:w="7739"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6"/>
        <w:gridCol w:w="2361"/>
        <w:gridCol w:w="3242"/>
      </w:tblGrid>
      <w:tr w:rsidR="00765A72" w:rsidRPr="00D13463" w14:paraId="0099C92D" w14:textId="77777777" w:rsidTr="00B11095">
        <w:tc>
          <w:tcPr>
            <w:tcW w:w="2136" w:type="dxa"/>
            <w:shd w:val="clear" w:color="auto" w:fill="1F3864"/>
            <w:vAlign w:val="center"/>
          </w:tcPr>
          <w:p w14:paraId="4308D664" w14:textId="77777777" w:rsidR="00765A72" w:rsidRPr="00D13463" w:rsidRDefault="00765A72" w:rsidP="00765A72">
            <w:pPr>
              <w:spacing w:line="276" w:lineRule="auto"/>
              <w:jc w:val="center"/>
              <w:rPr>
                <w:b/>
                <w:color w:val="FFFFFF"/>
              </w:rPr>
            </w:pPr>
            <w:r w:rsidRPr="00D13463">
              <w:rPr>
                <w:b/>
                <w:color w:val="FFFFFF"/>
              </w:rPr>
              <w:t xml:space="preserve">Número </w:t>
            </w:r>
          </w:p>
        </w:tc>
        <w:tc>
          <w:tcPr>
            <w:tcW w:w="2361" w:type="dxa"/>
            <w:shd w:val="clear" w:color="auto" w:fill="1F3864"/>
            <w:vAlign w:val="center"/>
          </w:tcPr>
          <w:p w14:paraId="45159CB6" w14:textId="77777777" w:rsidR="00765A72" w:rsidRPr="00D13463" w:rsidRDefault="00765A72" w:rsidP="00765A72">
            <w:pPr>
              <w:spacing w:line="276" w:lineRule="auto"/>
              <w:jc w:val="center"/>
              <w:rPr>
                <w:b/>
                <w:color w:val="FFFFFF"/>
              </w:rPr>
            </w:pPr>
            <w:r w:rsidRPr="00D13463">
              <w:rPr>
                <w:b/>
                <w:color w:val="FFFFFF"/>
              </w:rPr>
              <w:t>Nombre del documento</w:t>
            </w:r>
          </w:p>
        </w:tc>
        <w:tc>
          <w:tcPr>
            <w:tcW w:w="3242" w:type="dxa"/>
            <w:shd w:val="clear" w:color="auto" w:fill="1F3864"/>
            <w:vAlign w:val="center"/>
          </w:tcPr>
          <w:p w14:paraId="6929B88C" w14:textId="77777777" w:rsidR="00765A72" w:rsidRPr="00D13463" w:rsidRDefault="00765A72" w:rsidP="00765A72">
            <w:pPr>
              <w:spacing w:line="276" w:lineRule="auto"/>
              <w:jc w:val="center"/>
              <w:rPr>
                <w:iCs/>
                <w:color w:val="FFFFFF"/>
                <w:sz w:val="22"/>
                <w:szCs w:val="22"/>
              </w:rPr>
            </w:pPr>
            <w:r w:rsidRPr="00D13463">
              <w:rPr>
                <w:iCs/>
                <w:color w:val="FFFFFF"/>
                <w:sz w:val="22"/>
                <w:szCs w:val="22"/>
              </w:rPr>
              <w:t>Adjunto</w:t>
            </w:r>
          </w:p>
        </w:tc>
      </w:tr>
      <w:tr w:rsidR="00765A72" w:rsidRPr="00D13463" w14:paraId="029F3E2B" w14:textId="77777777" w:rsidTr="00765A72">
        <w:tc>
          <w:tcPr>
            <w:tcW w:w="2136" w:type="dxa"/>
            <w:shd w:val="clear" w:color="auto" w:fill="auto"/>
            <w:vAlign w:val="center"/>
          </w:tcPr>
          <w:p w14:paraId="26C76F8F" w14:textId="77777777" w:rsidR="00765A72" w:rsidRPr="00D13463" w:rsidRDefault="00765A72" w:rsidP="00765A72">
            <w:pPr>
              <w:spacing w:line="276" w:lineRule="auto"/>
              <w:jc w:val="center"/>
              <w:rPr>
                <w:rFonts w:ascii="Book Antiqua" w:hAnsi="Book Antiqua"/>
                <w:bCs/>
                <w:iCs/>
                <w:sz w:val="22"/>
                <w:szCs w:val="22"/>
                <w:lang w:eastAsia="en-US"/>
              </w:rPr>
            </w:pPr>
            <w:r w:rsidRPr="00D13463">
              <w:rPr>
                <w:rFonts w:ascii="Book Antiqua" w:hAnsi="Book Antiqua"/>
                <w:bCs/>
                <w:iCs/>
                <w:sz w:val="22"/>
                <w:szCs w:val="22"/>
                <w:lang w:eastAsia="en-US"/>
              </w:rPr>
              <w:t>Anexo 1</w:t>
            </w:r>
          </w:p>
        </w:tc>
        <w:tc>
          <w:tcPr>
            <w:tcW w:w="2361" w:type="dxa"/>
            <w:shd w:val="clear" w:color="auto" w:fill="auto"/>
            <w:vAlign w:val="center"/>
          </w:tcPr>
          <w:p w14:paraId="4C0F7ADF" w14:textId="77777777" w:rsidR="00765A72" w:rsidRPr="00D13463" w:rsidRDefault="008F5BA6" w:rsidP="00765A72">
            <w:pPr>
              <w:spacing w:line="276" w:lineRule="auto"/>
              <w:jc w:val="center"/>
              <w:rPr>
                <w:rFonts w:ascii="Book Antiqua" w:hAnsi="Book Antiqua"/>
                <w:bCs/>
                <w:iCs/>
                <w:sz w:val="22"/>
                <w:szCs w:val="22"/>
                <w:lang w:eastAsia="en-US"/>
              </w:rPr>
            </w:pPr>
            <w:r w:rsidRPr="00D13463">
              <w:rPr>
                <w:rFonts w:ascii="Book Antiqua" w:hAnsi="Book Antiqua"/>
                <w:bCs/>
                <w:iCs/>
                <w:sz w:val="22"/>
                <w:szCs w:val="22"/>
                <w:lang w:eastAsia="en-US"/>
              </w:rPr>
              <w:t xml:space="preserve">Consideración Pobladores Oficina de Recepción de denuncias del OIJ en </w:t>
            </w:r>
            <w:r w:rsidR="00394F8E" w:rsidRPr="00D13463">
              <w:rPr>
                <w:rFonts w:ascii="Book Antiqua" w:hAnsi="Book Antiqua"/>
                <w:bCs/>
                <w:iCs/>
                <w:sz w:val="22"/>
                <w:szCs w:val="22"/>
                <w:lang w:eastAsia="en-US"/>
              </w:rPr>
              <w:t>Puerto Jiménez</w:t>
            </w:r>
          </w:p>
        </w:tc>
        <w:tc>
          <w:tcPr>
            <w:tcW w:w="3242" w:type="dxa"/>
            <w:shd w:val="clear" w:color="auto" w:fill="auto"/>
            <w:vAlign w:val="center"/>
          </w:tcPr>
          <w:p w14:paraId="08E98BA7" w14:textId="77777777" w:rsidR="00765A72" w:rsidRPr="00D13463" w:rsidRDefault="00DE213E" w:rsidP="00765A72">
            <w:pPr>
              <w:spacing w:line="276" w:lineRule="auto"/>
              <w:jc w:val="center"/>
              <w:rPr>
                <w:rFonts w:ascii="Book Antiqua" w:hAnsi="Book Antiqua"/>
                <w:b/>
                <w:i/>
                <w:sz w:val="24"/>
                <w:szCs w:val="24"/>
                <w:lang w:eastAsia="en-US"/>
              </w:rPr>
            </w:pPr>
            <w:r w:rsidRPr="00D13463">
              <w:rPr>
                <w:rFonts w:ascii="Book Antiqua" w:hAnsi="Book Antiqua"/>
                <w:b/>
                <w:i/>
                <w:sz w:val="24"/>
                <w:szCs w:val="24"/>
                <w:lang w:eastAsia="en-US"/>
              </w:rPr>
              <w:object w:dxaOrig="935" w:dyaOrig="602" w14:anchorId="397D7C6D">
                <v:shape id="_x0000_i1061" type="#_x0000_t75" style="width:48pt;height:30pt" o:ole="">
                  <v:imagedata r:id="rId82" o:title=""/>
                </v:shape>
                <o:OLEObject Type="Embed" ProgID="Acrobat.Document.DC" ShapeID="_x0000_i1061" DrawAspect="Icon" ObjectID="_1726032014" r:id="rId83"/>
              </w:object>
            </w:r>
          </w:p>
        </w:tc>
      </w:tr>
      <w:tr w:rsidR="00765A72" w:rsidRPr="00D13463" w14:paraId="42FAAEED" w14:textId="77777777" w:rsidTr="00765A72">
        <w:tc>
          <w:tcPr>
            <w:tcW w:w="2136" w:type="dxa"/>
            <w:shd w:val="clear" w:color="auto" w:fill="auto"/>
            <w:vAlign w:val="center"/>
          </w:tcPr>
          <w:p w14:paraId="3220A973" w14:textId="77777777" w:rsidR="00765A72" w:rsidRPr="00D13463" w:rsidRDefault="00765A72" w:rsidP="00765A72">
            <w:pPr>
              <w:spacing w:line="276" w:lineRule="auto"/>
              <w:jc w:val="center"/>
              <w:rPr>
                <w:rFonts w:ascii="Book Antiqua" w:hAnsi="Book Antiqua"/>
                <w:bCs/>
                <w:iCs/>
                <w:sz w:val="22"/>
                <w:szCs w:val="22"/>
                <w:lang w:eastAsia="en-US"/>
              </w:rPr>
            </w:pPr>
            <w:r w:rsidRPr="00D13463">
              <w:rPr>
                <w:rFonts w:ascii="Book Antiqua" w:hAnsi="Book Antiqua"/>
                <w:bCs/>
                <w:iCs/>
                <w:sz w:val="22"/>
                <w:szCs w:val="22"/>
                <w:lang w:eastAsia="en-US"/>
              </w:rPr>
              <w:t>Anexo 2</w:t>
            </w:r>
          </w:p>
        </w:tc>
        <w:tc>
          <w:tcPr>
            <w:tcW w:w="2361" w:type="dxa"/>
            <w:shd w:val="clear" w:color="auto" w:fill="auto"/>
            <w:vAlign w:val="center"/>
          </w:tcPr>
          <w:p w14:paraId="2A11729A" w14:textId="77777777" w:rsidR="00765A72" w:rsidRPr="00D13463" w:rsidRDefault="00E578DF" w:rsidP="00765A72">
            <w:pPr>
              <w:spacing w:line="276" w:lineRule="auto"/>
              <w:jc w:val="center"/>
              <w:rPr>
                <w:rFonts w:ascii="Book Antiqua" w:hAnsi="Book Antiqua"/>
                <w:bCs/>
                <w:iCs/>
                <w:sz w:val="22"/>
                <w:szCs w:val="22"/>
                <w:lang w:eastAsia="en-US"/>
              </w:rPr>
            </w:pPr>
            <w:r w:rsidRPr="00D13463">
              <w:rPr>
                <w:rFonts w:ascii="Book Antiqua" w:hAnsi="Book Antiqua"/>
                <w:bCs/>
                <w:iCs/>
                <w:sz w:val="22"/>
                <w:szCs w:val="22"/>
                <w:lang w:eastAsia="en-US"/>
              </w:rPr>
              <w:t>Solicitud Despacho de la Presidencia</w:t>
            </w:r>
          </w:p>
        </w:tc>
        <w:tc>
          <w:tcPr>
            <w:tcW w:w="3242" w:type="dxa"/>
            <w:shd w:val="clear" w:color="auto" w:fill="auto"/>
            <w:vAlign w:val="center"/>
          </w:tcPr>
          <w:p w14:paraId="7A6655E8" w14:textId="77777777" w:rsidR="00765A72" w:rsidRPr="00D13463" w:rsidRDefault="00B24F16" w:rsidP="00765A72">
            <w:pPr>
              <w:spacing w:line="276" w:lineRule="auto"/>
              <w:jc w:val="center"/>
              <w:rPr>
                <w:rFonts w:ascii="Book Antiqua" w:hAnsi="Book Antiqua"/>
                <w:b/>
                <w:i/>
                <w:sz w:val="24"/>
                <w:szCs w:val="24"/>
                <w:lang w:eastAsia="en-US"/>
              </w:rPr>
            </w:pPr>
            <w:r w:rsidRPr="00D13463">
              <w:rPr>
                <w:rFonts w:ascii="Book Antiqua" w:hAnsi="Book Antiqua"/>
                <w:b/>
                <w:i/>
                <w:sz w:val="24"/>
                <w:szCs w:val="24"/>
                <w:lang w:eastAsia="en-US"/>
              </w:rPr>
              <w:object w:dxaOrig="935" w:dyaOrig="602" w14:anchorId="1E1B3140">
                <v:shape id="_x0000_i1062" type="#_x0000_t75" style="width:48pt;height:30pt" o:ole="">
                  <v:imagedata r:id="rId84" o:title=""/>
                </v:shape>
                <o:OLEObject Type="Embed" ProgID="Package" ShapeID="_x0000_i1062" DrawAspect="Icon" ObjectID="_1726032015" r:id="rId85"/>
              </w:object>
            </w:r>
          </w:p>
        </w:tc>
      </w:tr>
      <w:tr w:rsidR="00F84953" w:rsidRPr="00D13463" w14:paraId="7B809DA0" w14:textId="77777777" w:rsidTr="00765A72">
        <w:tc>
          <w:tcPr>
            <w:tcW w:w="2136" w:type="dxa"/>
            <w:shd w:val="clear" w:color="auto" w:fill="auto"/>
            <w:vAlign w:val="center"/>
          </w:tcPr>
          <w:p w14:paraId="26158780" w14:textId="77777777" w:rsidR="00F84953" w:rsidRPr="00D13463" w:rsidRDefault="00F8495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Anexo 3 </w:t>
            </w:r>
          </w:p>
        </w:tc>
        <w:tc>
          <w:tcPr>
            <w:tcW w:w="2361" w:type="dxa"/>
            <w:shd w:val="clear" w:color="auto" w:fill="auto"/>
            <w:vAlign w:val="center"/>
          </w:tcPr>
          <w:p w14:paraId="22FC0554" w14:textId="77777777" w:rsidR="00F84953" w:rsidRPr="00D13463" w:rsidRDefault="00F92139"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Requerimientos</w:t>
            </w:r>
            <w:r w:rsidR="00FF0617">
              <w:rPr>
                <w:rFonts w:ascii="Book Antiqua" w:hAnsi="Book Antiqua"/>
                <w:bCs/>
                <w:iCs/>
                <w:sz w:val="22"/>
                <w:szCs w:val="22"/>
                <w:lang w:eastAsia="en-US"/>
              </w:rPr>
              <w:t xml:space="preserve"> remitidos por la Secretaría del OIJ</w:t>
            </w:r>
          </w:p>
        </w:tc>
        <w:tc>
          <w:tcPr>
            <w:tcW w:w="3242" w:type="dxa"/>
            <w:shd w:val="clear" w:color="auto" w:fill="auto"/>
            <w:vAlign w:val="center"/>
          </w:tcPr>
          <w:p w14:paraId="39653A76" w14:textId="77777777" w:rsidR="00F84953" w:rsidRPr="00D13463" w:rsidRDefault="00FF0617"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8" w:dyaOrig="994" w14:anchorId="143D1AF3">
                <v:shape id="_x0000_i1063" type="#_x0000_t75" style="width:76.5pt;height:49.5pt" o:ole="">
                  <v:imagedata r:id="rId86" o:title=""/>
                </v:shape>
                <o:OLEObject Type="Embed" ProgID="Package" ShapeID="_x0000_i1063" DrawAspect="Icon" ObjectID="_1726032016" r:id="rId87"/>
              </w:object>
            </w:r>
            <w:r>
              <w:rPr>
                <w:rFonts w:ascii="Book Antiqua" w:hAnsi="Book Antiqua"/>
                <w:b/>
                <w:i/>
                <w:sz w:val="24"/>
                <w:szCs w:val="24"/>
                <w:lang w:eastAsia="en-US"/>
              </w:rPr>
              <w:object w:dxaOrig="1538" w:dyaOrig="994" w14:anchorId="073FA6AF">
                <v:shape id="_x0000_i1064" type="#_x0000_t75" style="width:76.5pt;height:49.5pt" o:ole="">
                  <v:imagedata r:id="rId88" o:title=""/>
                </v:shape>
                <o:OLEObject Type="Embed" ProgID="Package" ShapeID="_x0000_i1064" DrawAspect="Icon" ObjectID="_1726032017" r:id="rId89"/>
              </w:object>
            </w:r>
          </w:p>
        </w:tc>
      </w:tr>
      <w:tr w:rsidR="00817393" w:rsidRPr="00D13463" w14:paraId="4C78A8C0" w14:textId="77777777" w:rsidTr="00765A72">
        <w:tc>
          <w:tcPr>
            <w:tcW w:w="2136" w:type="dxa"/>
            <w:shd w:val="clear" w:color="auto" w:fill="auto"/>
            <w:vAlign w:val="center"/>
          </w:tcPr>
          <w:p w14:paraId="102BFE63"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4</w:t>
            </w:r>
          </w:p>
        </w:tc>
        <w:tc>
          <w:tcPr>
            <w:tcW w:w="2361" w:type="dxa"/>
            <w:shd w:val="clear" w:color="auto" w:fill="auto"/>
            <w:vAlign w:val="center"/>
          </w:tcPr>
          <w:p w14:paraId="02CAC7CD" w14:textId="77777777" w:rsidR="00817393" w:rsidRDefault="002D046A" w:rsidP="00D035AB">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 la </w:t>
            </w:r>
            <w:r w:rsidR="00817393" w:rsidRPr="00817393">
              <w:rPr>
                <w:rFonts w:ascii="Book Antiqua" w:hAnsi="Book Antiqua"/>
                <w:bCs/>
                <w:iCs/>
                <w:sz w:val="22"/>
                <w:szCs w:val="22"/>
                <w:lang w:eastAsia="en-US"/>
              </w:rPr>
              <w:t>Dirección Jurídica, oficio N° DJ-448-2022 del 17 de marzo de 2022</w:t>
            </w:r>
          </w:p>
        </w:tc>
        <w:bookmarkStart w:id="8" w:name="_MON_1710137047"/>
        <w:bookmarkEnd w:id="8"/>
        <w:tc>
          <w:tcPr>
            <w:tcW w:w="3242" w:type="dxa"/>
            <w:shd w:val="clear" w:color="auto" w:fill="auto"/>
            <w:vAlign w:val="center"/>
          </w:tcPr>
          <w:p w14:paraId="385FC0EA" w14:textId="77777777" w:rsidR="00817393" w:rsidRDefault="00817393"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2FEA4936">
                <v:shape id="_x0000_i1065" type="#_x0000_t75" style="width:77.25pt;height:50.25pt" o:ole="">
                  <v:imagedata r:id="rId90" o:title=""/>
                </v:shape>
                <o:OLEObject Type="Embed" ProgID="Word.Document.12" ShapeID="_x0000_i1065" DrawAspect="Icon" ObjectID="_1726032018" r:id="rId91">
                  <o:FieldCodes>\s</o:FieldCodes>
                </o:OLEObject>
              </w:object>
            </w:r>
          </w:p>
        </w:tc>
      </w:tr>
      <w:tr w:rsidR="00817393" w:rsidRPr="00D13463" w14:paraId="7621B8C6" w14:textId="77777777" w:rsidTr="00765A72">
        <w:tc>
          <w:tcPr>
            <w:tcW w:w="2136" w:type="dxa"/>
            <w:shd w:val="clear" w:color="auto" w:fill="auto"/>
            <w:vAlign w:val="center"/>
          </w:tcPr>
          <w:p w14:paraId="4BEEB321"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5</w:t>
            </w:r>
          </w:p>
        </w:tc>
        <w:tc>
          <w:tcPr>
            <w:tcW w:w="2361" w:type="dxa"/>
            <w:shd w:val="clear" w:color="auto" w:fill="auto"/>
            <w:vAlign w:val="center"/>
          </w:tcPr>
          <w:p w14:paraId="1F5AC99D" w14:textId="77777777" w:rsidR="00817393" w:rsidRPr="00817393" w:rsidRDefault="002D046A" w:rsidP="00D035AB">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 la </w:t>
            </w:r>
            <w:r w:rsidR="00D035AB" w:rsidRPr="00D035AB">
              <w:rPr>
                <w:rFonts w:ascii="Book Antiqua" w:hAnsi="Book Antiqua"/>
                <w:bCs/>
                <w:iCs/>
                <w:sz w:val="22"/>
                <w:szCs w:val="22"/>
                <w:lang w:eastAsia="en-US"/>
              </w:rPr>
              <w:t>Defensa Pública, oficio JEFDP-117-2022, del 22 de marzo de 2022.</w:t>
            </w:r>
          </w:p>
        </w:tc>
        <w:tc>
          <w:tcPr>
            <w:tcW w:w="3242" w:type="dxa"/>
            <w:shd w:val="clear" w:color="auto" w:fill="auto"/>
            <w:vAlign w:val="center"/>
          </w:tcPr>
          <w:p w14:paraId="78F55097" w14:textId="77777777" w:rsidR="00817393" w:rsidRDefault="002E5DFE"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4A077AF4">
                <v:shape id="_x0000_i1066" type="#_x0000_t75" style="width:77.25pt;height:51pt" o:ole="">
                  <v:imagedata r:id="rId92" o:title=""/>
                </v:shape>
                <o:OLEObject Type="Embed" ProgID="Acrobat.Document.DC" ShapeID="_x0000_i1066" DrawAspect="Icon" ObjectID="_1726032019" r:id="rId93"/>
              </w:object>
            </w:r>
          </w:p>
        </w:tc>
      </w:tr>
      <w:tr w:rsidR="00817393" w:rsidRPr="00D13463" w14:paraId="5108963F" w14:textId="77777777" w:rsidTr="00765A72">
        <w:tc>
          <w:tcPr>
            <w:tcW w:w="2136" w:type="dxa"/>
            <w:shd w:val="clear" w:color="auto" w:fill="auto"/>
            <w:vAlign w:val="center"/>
          </w:tcPr>
          <w:p w14:paraId="06BA70F4"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6</w:t>
            </w:r>
          </w:p>
        </w:tc>
        <w:tc>
          <w:tcPr>
            <w:tcW w:w="2361" w:type="dxa"/>
            <w:shd w:val="clear" w:color="auto" w:fill="auto"/>
            <w:vAlign w:val="center"/>
          </w:tcPr>
          <w:p w14:paraId="398BFF35" w14:textId="77777777" w:rsidR="00817393" w:rsidRPr="00817393" w:rsidRDefault="002D046A" w:rsidP="00D035AB">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del </w:t>
            </w:r>
            <w:r w:rsidR="00D035AB" w:rsidRPr="00D035AB">
              <w:rPr>
                <w:rFonts w:ascii="Book Antiqua" w:hAnsi="Book Antiqua"/>
                <w:bCs/>
                <w:iCs/>
                <w:sz w:val="22"/>
                <w:szCs w:val="22"/>
                <w:lang w:eastAsia="en-US"/>
              </w:rPr>
              <w:t>Juzgado Penal de Golfito, mediante correo electrónico del 23 de marzo de 2022.</w:t>
            </w:r>
          </w:p>
        </w:tc>
        <w:tc>
          <w:tcPr>
            <w:tcW w:w="3242" w:type="dxa"/>
            <w:shd w:val="clear" w:color="auto" w:fill="auto"/>
            <w:vAlign w:val="center"/>
          </w:tcPr>
          <w:p w14:paraId="4ACA616E" w14:textId="77777777" w:rsidR="00817393" w:rsidRDefault="00BD5A37"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1C04B06B">
                <v:shape id="_x0000_i1067" type="#_x0000_t75" style="width:77.25pt;height:51pt" o:ole="">
                  <v:imagedata r:id="rId94" o:title=""/>
                </v:shape>
                <o:OLEObject Type="Embed" ProgID="Package" ShapeID="_x0000_i1067" DrawAspect="Icon" ObjectID="_1726032020" r:id="rId95"/>
              </w:object>
            </w:r>
          </w:p>
        </w:tc>
      </w:tr>
      <w:tr w:rsidR="00817393" w:rsidRPr="00D13463" w14:paraId="04D06E7D" w14:textId="77777777" w:rsidTr="00765A72">
        <w:tc>
          <w:tcPr>
            <w:tcW w:w="2136" w:type="dxa"/>
            <w:shd w:val="clear" w:color="auto" w:fill="auto"/>
            <w:vAlign w:val="center"/>
          </w:tcPr>
          <w:p w14:paraId="5178CE32"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7</w:t>
            </w:r>
          </w:p>
        </w:tc>
        <w:tc>
          <w:tcPr>
            <w:tcW w:w="2361" w:type="dxa"/>
            <w:shd w:val="clear" w:color="auto" w:fill="auto"/>
            <w:vAlign w:val="center"/>
          </w:tcPr>
          <w:p w14:paraId="228B2FCE" w14:textId="77777777" w:rsidR="00D035AB" w:rsidRPr="00D035AB" w:rsidRDefault="002D046A" w:rsidP="00D035AB">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del </w:t>
            </w:r>
            <w:r w:rsidR="00D035AB" w:rsidRPr="00D035AB">
              <w:rPr>
                <w:rFonts w:ascii="Book Antiqua" w:hAnsi="Book Antiqua"/>
                <w:bCs/>
                <w:iCs/>
                <w:sz w:val="22"/>
                <w:szCs w:val="22"/>
                <w:lang w:eastAsia="en-US"/>
              </w:rPr>
              <w:t>Centro de Apoyo, Coordinación y Mejoramiento de la Función Jurisdiccional, oficio N° 118-CACMFJ-JEF-2022 del 23 de marzo de 2022</w:t>
            </w:r>
          </w:p>
          <w:p w14:paraId="50B5AAEE" w14:textId="77777777" w:rsidR="00817393" w:rsidRPr="00817393" w:rsidRDefault="00817393" w:rsidP="00D035AB">
            <w:pPr>
              <w:spacing w:line="276" w:lineRule="auto"/>
              <w:jc w:val="center"/>
              <w:rPr>
                <w:rFonts w:ascii="Book Antiqua" w:hAnsi="Book Antiqua"/>
                <w:bCs/>
                <w:iCs/>
                <w:sz w:val="22"/>
                <w:szCs w:val="22"/>
                <w:lang w:eastAsia="en-US"/>
              </w:rPr>
            </w:pPr>
          </w:p>
        </w:tc>
        <w:bookmarkStart w:id="9" w:name="_MON_1710139761"/>
        <w:bookmarkEnd w:id="9"/>
        <w:tc>
          <w:tcPr>
            <w:tcW w:w="3242" w:type="dxa"/>
            <w:shd w:val="clear" w:color="auto" w:fill="auto"/>
            <w:vAlign w:val="center"/>
          </w:tcPr>
          <w:p w14:paraId="646B5608" w14:textId="77777777" w:rsidR="00817393" w:rsidRDefault="00BD5A37"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7AF0C12C">
                <v:shape id="_x0000_i1068" type="#_x0000_t75" style="width:77.25pt;height:51pt" o:ole="">
                  <v:imagedata r:id="rId96" o:title=""/>
                </v:shape>
                <o:OLEObject Type="Embed" ProgID="Word.Document.12" ShapeID="_x0000_i1068" DrawAspect="Icon" ObjectID="_1726032021" r:id="rId97">
                  <o:FieldCodes>\s</o:FieldCodes>
                </o:OLEObject>
              </w:object>
            </w:r>
          </w:p>
        </w:tc>
      </w:tr>
      <w:tr w:rsidR="00817393" w:rsidRPr="00D13463" w14:paraId="558578A4" w14:textId="77777777" w:rsidTr="00765A72">
        <w:tc>
          <w:tcPr>
            <w:tcW w:w="2136" w:type="dxa"/>
            <w:shd w:val="clear" w:color="auto" w:fill="auto"/>
            <w:vAlign w:val="center"/>
          </w:tcPr>
          <w:p w14:paraId="4B2B755F"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8</w:t>
            </w:r>
          </w:p>
        </w:tc>
        <w:tc>
          <w:tcPr>
            <w:tcW w:w="2361" w:type="dxa"/>
            <w:shd w:val="clear" w:color="auto" w:fill="auto"/>
            <w:vAlign w:val="center"/>
          </w:tcPr>
          <w:p w14:paraId="5D428DAF" w14:textId="77777777" w:rsidR="00817393" w:rsidRPr="00817393" w:rsidRDefault="002D046A" w:rsidP="00D035AB">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del </w:t>
            </w:r>
            <w:r w:rsidR="00D035AB" w:rsidRPr="00D035AB">
              <w:rPr>
                <w:rFonts w:ascii="Book Antiqua" w:hAnsi="Book Antiqua"/>
                <w:bCs/>
                <w:iCs/>
                <w:sz w:val="22"/>
                <w:szCs w:val="22"/>
                <w:lang w:eastAsia="en-US"/>
              </w:rPr>
              <w:t>Ministerio Público, Unidad de Monitoreo y Apoyo a la Gestión de Fiscalías, oficio 73-UMGEF-2022 del 24 de marzo de 2022</w:t>
            </w:r>
          </w:p>
        </w:tc>
        <w:tc>
          <w:tcPr>
            <w:tcW w:w="3242" w:type="dxa"/>
            <w:shd w:val="clear" w:color="auto" w:fill="auto"/>
            <w:vAlign w:val="center"/>
          </w:tcPr>
          <w:p w14:paraId="5D425A0C" w14:textId="77777777" w:rsidR="00817393" w:rsidRDefault="00BD5A37"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012FC00E">
                <v:shape id="_x0000_i1069" type="#_x0000_t75" style="width:77.25pt;height:51pt" o:ole="">
                  <v:imagedata r:id="rId98" o:title=""/>
                </v:shape>
                <o:OLEObject Type="Embed" ProgID="Acrobat.Document.DC" ShapeID="_x0000_i1069" DrawAspect="Icon" ObjectID="_1726032022" r:id="rId99"/>
              </w:object>
            </w:r>
          </w:p>
        </w:tc>
      </w:tr>
      <w:tr w:rsidR="00817393" w:rsidRPr="00D13463" w14:paraId="369FDBDA" w14:textId="77777777" w:rsidTr="00765A72">
        <w:tc>
          <w:tcPr>
            <w:tcW w:w="2136" w:type="dxa"/>
            <w:shd w:val="clear" w:color="auto" w:fill="auto"/>
            <w:vAlign w:val="center"/>
          </w:tcPr>
          <w:p w14:paraId="7C721633"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9</w:t>
            </w:r>
          </w:p>
        </w:tc>
        <w:tc>
          <w:tcPr>
            <w:tcW w:w="2361" w:type="dxa"/>
            <w:shd w:val="clear" w:color="auto" w:fill="auto"/>
            <w:vAlign w:val="center"/>
          </w:tcPr>
          <w:p w14:paraId="3FCA8E93" w14:textId="77777777" w:rsidR="00817393" w:rsidRPr="00817393" w:rsidRDefault="002D046A"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Observaciones de la </w:t>
            </w:r>
            <w:r w:rsidR="00677110" w:rsidRPr="00677110">
              <w:rPr>
                <w:rFonts w:ascii="Book Antiqua" w:hAnsi="Book Antiqua"/>
                <w:bCs/>
                <w:iCs/>
                <w:sz w:val="22"/>
                <w:szCs w:val="22"/>
                <w:lang w:eastAsia="en-US"/>
              </w:rPr>
              <w:t>Dirección General del OIJ, Oficina de Planes y Operaciones, oficio081-OPO-2022 del 30 de marzo de 2022.</w:t>
            </w:r>
          </w:p>
        </w:tc>
        <w:tc>
          <w:tcPr>
            <w:tcW w:w="3242" w:type="dxa"/>
            <w:shd w:val="clear" w:color="auto" w:fill="auto"/>
            <w:vAlign w:val="center"/>
          </w:tcPr>
          <w:p w14:paraId="58CC748B" w14:textId="77777777" w:rsidR="00817393" w:rsidRDefault="00677110"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8" w:dyaOrig="994" w14:anchorId="1FE7915C">
                <v:shape id="_x0000_i1070" type="#_x0000_t75" style="width:76.5pt;height:49.5pt" o:ole="">
                  <v:imagedata r:id="rId100" o:title=""/>
                </v:shape>
                <o:OLEObject Type="Embed" ProgID="Acrobat.Document.DC" ShapeID="_x0000_i1070" DrawAspect="Icon" ObjectID="_1726032023" r:id="rId101"/>
              </w:object>
            </w:r>
          </w:p>
        </w:tc>
      </w:tr>
      <w:tr w:rsidR="00817393" w:rsidRPr="00D13463" w14:paraId="55FA78C5" w14:textId="77777777" w:rsidTr="00765A72">
        <w:tc>
          <w:tcPr>
            <w:tcW w:w="2136" w:type="dxa"/>
            <w:shd w:val="clear" w:color="auto" w:fill="auto"/>
            <w:vAlign w:val="center"/>
          </w:tcPr>
          <w:p w14:paraId="2DC20E7E" w14:textId="77777777" w:rsidR="00817393" w:rsidRDefault="00817393"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10</w:t>
            </w:r>
          </w:p>
        </w:tc>
        <w:tc>
          <w:tcPr>
            <w:tcW w:w="2361" w:type="dxa"/>
            <w:shd w:val="clear" w:color="auto" w:fill="auto"/>
            <w:vAlign w:val="center"/>
          </w:tcPr>
          <w:p w14:paraId="08B2B884" w14:textId="77777777" w:rsidR="00817393" w:rsidRPr="00817393" w:rsidRDefault="00BC31AE"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233-PLA-MI-2022 </w:t>
            </w:r>
            <w:r w:rsidRPr="00BC31AE">
              <w:rPr>
                <w:rFonts w:ascii="Book Antiqua" w:hAnsi="Book Antiqua"/>
                <w:bCs/>
                <w:iCs/>
                <w:sz w:val="22"/>
                <w:szCs w:val="22"/>
                <w:lang w:eastAsia="en-US"/>
              </w:rPr>
              <w:t>En atención al acuerdo del Consejo Superior del Poder Judicial en sesión 04-2022 celebrada el 13 de enero del 2022, artículo LVI, se procede a brindar el criterio técnico a raíz de la solicitud del Máster Juan Carlos Pérez Murillo, Jefe de la Defensa Pública, mediante oficio mediante oficio JEFDP-1700-2021 del 9 de diciembre de 2021, en cuanto al traslado de la plaza 352100 a la Defensa Pública de Coto Brus para la atención de asuntos indígenas.</w:t>
            </w:r>
          </w:p>
        </w:tc>
        <w:bookmarkStart w:id="10" w:name="_MON_1710236547"/>
        <w:bookmarkEnd w:id="10"/>
        <w:tc>
          <w:tcPr>
            <w:tcW w:w="3242" w:type="dxa"/>
            <w:shd w:val="clear" w:color="auto" w:fill="auto"/>
            <w:vAlign w:val="center"/>
          </w:tcPr>
          <w:p w14:paraId="4B5D5108" w14:textId="77777777" w:rsidR="00817393" w:rsidRDefault="00033B09"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8" w:dyaOrig="994" w14:anchorId="11C039B6">
                <v:shape id="_x0000_i1071" type="#_x0000_t75" style="width:76.5pt;height:49.5pt" o:ole="">
                  <v:imagedata r:id="rId102" o:title=""/>
                </v:shape>
                <o:OLEObject Type="Embed" ProgID="Word.Document.12" ShapeID="_x0000_i1071" DrawAspect="Icon" ObjectID="_1726032024" r:id="rId103">
                  <o:FieldCodes>\s</o:FieldCodes>
                </o:OLEObject>
              </w:object>
            </w:r>
          </w:p>
        </w:tc>
      </w:tr>
      <w:tr w:rsidR="002D046A" w:rsidRPr="00D13463" w14:paraId="42029CD6" w14:textId="77777777" w:rsidTr="00765A72">
        <w:tc>
          <w:tcPr>
            <w:tcW w:w="2136" w:type="dxa"/>
            <w:shd w:val="clear" w:color="auto" w:fill="auto"/>
            <w:vAlign w:val="center"/>
          </w:tcPr>
          <w:p w14:paraId="04F807BE" w14:textId="77777777" w:rsidR="002D046A" w:rsidRDefault="002D046A"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11</w:t>
            </w:r>
          </w:p>
        </w:tc>
        <w:tc>
          <w:tcPr>
            <w:tcW w:w="2361" w:type="dxa"/>
            <w:shd w:val="clear" w:color="auto" w:fill="auto"/>
            <w:vAlign w:val="center"/>
          </w:tcPr>
          <w:p w14:paraId="3A4DC643" w14:textId="77777777" w:rsidR="002D046A" w:rsidRDefault="002D046A"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Respuesta de la </w:t>
            </w:r>
            <w:r w:rsidRPr="002D046A">
              <w:rPr>
                <w:rFonts w:ascii="Book Antiqua" w:hAnsi="Book Antiqua"/>
                <w:bCs/>
                <w:iCs/>
                <w:sz w:val="22"/>
                <w:szCs w:val="22"/>
                <w:lang w:eastAsia="en-US"/>
              </w:rPr>
              <w:t>Comisión de la Jurisdicción Penal, oficio N° CJP059-2022 del 01 de abril de 2022.</w:t>
            </w:r>
          </w:p>
        </w:tc>
        <w:tc>
          <w:tcPr>
            <w:tcW w:w="3242" w:type="dxa"/>
            <w:shd w:val="clear" w:color="auto" w:fill="auto"/>
            <w:vAlign w:val="center"/>
          </w:tcPr>
          <w:p w14:paraId="54BBC1B2" w14:textId="77777777" w:rsidR="002D046A" w:rsidRDefault="002D046A"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43" w:dyaOrig="1000" w14:anchorId="13887773">
                <v:shape id="_x0000_i1072" type="#_x0000_t75" style="width:77.25pt;height:51pt" o:ole="">
                  <v:imagedata r:id="rId104" o:title=""/>
                </v:shape>
                <o:OLEObject Type="Embed" ProgID="Acrobat.Document.DC" ShapeID="_x0000_i1072" DrawAspect="Icon" ObjectID="_1726032025" r:id="rId105"/>
              </w:object>
            </w:r>
            <w:r>
              <w:rPr>
                <w:rFonts w:ascii="Book Antiqua" w:hAnsi="Book Antiqua"/>
                <w:b/>
                <w:i/>
                <w:sz w:val="24"/>
                <w:szCs w:val="24"/>
                <w:lang w:eastAsia="en-US"/>
              </w:rPr>
              <w:object w:dxaOrig="1543" w:dyaOrig="1000" w14:anchorId="755B356A">
                <v:shape id="_x0000_i1073" type="#_x0000_t75" style="width:77.25pt;height:51pt" o:ole="">
                  <v:imagedata r:id="rId106" o:title=""/>
                </v:shape>
                <o:OLEObject Type="Embed" ProgID="Acrobat.Document.DC" ShapeID="_x0000_i1073" DrawAspect="Icon" ObjectID="_1726032026" r:id="rId107"/>
              </w:object>
            </w:r>
          </w:p>
        </w:tc>
      </w:tr>
      <w:tr w:rsidR="00080DB2" w:rsidRPr="00D13463" w14:paraId="0EF9D22D" w14:textId="77777777" w:rsidTr="00765A72">
        <w:tc>
          <w:tcPr>
            <w:tcW w:w="2136" w:type="dxa"/>
            <w:shd w:val="clear" w:color="auto" w:fill="auto"/>
            <w:vAlign w:val="center"/>
          </w:tcPr>
          <w:p w14:paraId="7947890B" w14:textId="77777777" w:rsidR="00080DB2" w:rsidRDefault="00080DB2"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12</w:t>
            </w:r>
          </w:p>
        </w:tc>
        <w:tc>
          <w:tcPr>
            <w:tcW w:w="2361" w:type="dxa"/>
            <w:shd w:val="clear" w:color="auto" w:fill="auto"/>
            <w:vAlign w:val="center"/>
          </w:tcPr>
          <w:p w14:paraId="486159E4" w14:textId="77777777" w:rsidR="00080DB2" w:rsidRDefault="008E032E"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 xml:space="preserve">Respuesta de </w:t>
            </w:r>
            <w:r w:rsidR="00FD327F" w:rsidRPr="00FD327F">
              <w:rPr>
                <w:rFonts w:ascii="Book Antiqua" w:hAnsi="Book Antiqua"/>
                <w:bCs/>
                <w:iCs/>
                <w:sz w:val="22"/>
                <w:szCs w:val="22"/>
                <w:lang w:eastAsia="en-US"/>
              </w:rPr>
              <w:t>Consejo Administración de Golfito</w:t>
            </w:r>
            <w:r w:rsidR="000B3E90">
              <w:rPr>
                <w:rFonts w:ascii="Book Antiqua" w:hAnsi="Book Antiqua"/>
                <w:bCs/>
                <w:iCs/>
                <w:sz w:val="22"/>
                <w:szCs w:val="22"/>
                <w:lang w:eastAsia="en-US"/>
              </w:rPr>
              <w:t>, o</w:t>
            </w:r>
            <w:r>
              <w:rPr>
                <w:rFonts w:ascii="Book Antiqua" w:hAnsi="Book Antiqua"/>
                <w:bCs/>
                <w:iCs/>
                <w:sz w:val="22"/>
                <w:szCs w:val="22"/>
                <w:lang w:eastAsia="en-US"/>
              </w:rPr>
              <w:t xml:space="preserve">ficio </w:t>
            </w:r>
            <w:r w:rsidRPr="008E032E">
              <w:rPr>
                <w:rFonts w:ascii="Book Antiqua" w:hAnsi="Book Antiqua"/>
                <w:bCs/>
                <w:iCs/>
                <w:sz w:val="22"/>
                <w:szCs w:val="22"/>
                <w:lang w:eastAsia="en-US"/>
              </w:rPr>
              <w:t>05-CAG-2022</w:t>
            </w:r>
            <w:r w:rsidR="000B3E90">
              <w:rPr>
                <w:rFonts w:ascii="Book Antiqua" w:hAnsi="Book Antiqua"/>
                <w:bCs/>
                <w:iCs/>
                <w:sz w:val="22"/>
                <w:szCs w:val="22"/>
                <w:lang w:eastAsia="en-US"/>
              </w:rPr>
              <w:t xml:space="preserve"> del 07 de abril de 2022. </w:t>
            </w:r>
          </w:p>
        </w:tc>
        <w:tc>
          <w:tcPr>
            <w:tcW w:w="3242" w:type="dxa"/>
            <w:shd w:val="clear" w:color="auto" w:fill="auto"/>
            <w:vAlign w:val="center"/>
          </w:tcPr>
          <w:p w14:paraId="59C25312" w14:textId="77777777" w:rsidR="00080DB2" w:rsidRDefault="00080DB2"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8" w:dyaOrig="994" w14:anchorId="471D1E04">
                <v:shape id="_x0000_i1074" type="#_x0000_t75" style="width:78pt;height:49.5pt" o:ole="">
                  <v:imagedata r:id="rId108" o:title=""/>
                </v:shape>
                <o:OLEObject Type="Embed" ProgID="Package" ShapeID="_x0000_i1074" DrawAspect="Icon" ObjectID="_1726032027" r:id="rId109"/>
              </w:object>
            </w:r>
          </w:p>
        </w:tc>
      </w:tr>
      <w:tr w:rsidR="00032FCE" w:rsidRPr="00D13463" w14:paraId="2A358C8C" w14:textId="77777777" w:rsidTr="00765A72">
        <w:tc>
          <w:tcPr>
            <w:tcW w:w="2136" w:type="dxa"/>
            <w:shd w:val="clear" w:color="auto" w:fill="auto"/>
            <w:vAlign w:val="center"/>
          </w:tcPr>
          <w:p w14:paraId="2100CCC2" w14:textId="77777777" w:rsidR="00032FCE" w:rsidRDefault="00032FCE"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 13</w:t>
            </w:r>
          </w:p>
        </w:tc>
        <w:tc>
          <w:tcPr>
            <w:tcW w:w="2361" w:type="dxa"/>
            <w:shd w:val="clear" w:color="auto" w:fill="auto"/>
            <w:vAlign w:val="center"/>
          </w:tcPr>
          <w:p w14:paraId="36BC0219" w14:textId="77777777" w:rsidR="00032FCE" w:rsidRDefault="003F1D03" w:rsidP="00765A72">
            <w:pPr>
              <w:spacing w:line="276" w:lineRule="auto"/>
              <w:jc w:val="center"/>
              <w:rPr>
                <w:rFonts w:ascii="Book Antiqua" w:hAnsi="Book Antiqua"/>
                <w:bCs/>
                <w:iCs/>
                <w:sz w:val="22"/>
                <w:szCs w:val="22"/>
                <w:lang w:eastAsia="en-US"/>
              </w:rPr>
            </w:pPr>
            <w:r w:rsidRPr="003F1D03">
              <w:rPr>
                <w:rFonts w:ascii="Book Antiqua" w:hAnsi="Book Antiqua"/>
                <w:bCs/>
                <w:iCs/>
                <w:sz w:val="22"/>
                <w:szCs w:val="22"/>
                <w:lang w:eastAsia="en-US"/>
              </w:rPr>
              <w:t>Dirección Ejecutiva, oficio 1374-DE-2022 del 18 de abril de 2022.</w:t>
            </w:r>
          </w:p>
        </w:tc>
        <w:tc>
          <w:tcPr>
            <w:tcW w:w="3242" w:type="dxa"/>
            <w:shd w:val="clear" w:color="auto" w:fill="auto"/>
            <w:vAlign w:val="center"/>
          </w:tcPr>
          <w:p w14:paraId="65A947D4" w14:textId="77777777" w:rsidR="00032FCE" w:rsidRDefault="003F1D03"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7" w:dyaOrig="997" w14:anchorId="431558B1">
                <v:shape id="_x0000_i1075" type="#_x0000_t75" style="width:76.5pt;height:49.5pt" o:ole="">
                  <v:imagedata r:id="rId110" o:title=""/>
                </v:shape>
                <o:OLEObject Type="Embed" ProgID="Acrobat.Document.DC" ShapeID="_x0000_i1075" DrawAspect="Icon" ObjectID="_1726032028" r:id="rId111"/>
              </w:object>
            </w:r>
          </w:p>
        </w:tc>
      </w:tr>
      <w:tr w:rsidR="007E0101" w:rsidRPr="00D13463" w14:paraId="414C5B56" w14:textId="77777777" w:rsidTr="00765A72">
        <w:tc>
          <w:tcPr>
            <w:tcW w:w="2136" w:type="dxa"/>
            <w:shd w:val="clear" w:color="auto" w:fill="auto"/>
            <w:vAlign w:val="center"/>
          </w:tcPr>
          <w:p w14:paraId="635DAC5A" w14:textId="77777777" w:rsidR="007E0101" w:rsidRDefault="007E0101" w:rsidP="00765A72">
            <w:pPr>
              <w:spacing w:line="276" w:lineRule="auto"/>
              <w:jc w:val="center"/>
              <w:rPr>
                <w:rFonts w:ascii="Book Antiqua" w:hAnsi="Book Antiqua"/>
                <w:bCs/>
                <w:iCs/>
                <w:sz w:val="22"/>
                <w:szCs w:val="22"/>
                <w:lang w:eastAsia="en-US"/>
              </w:rPr>
            </w:pPr>
            <w:r>
              <w:rPr>
                <w:rFonts w:ascii="Book Antiqua" w:hAnsi="Book Antiqua"/>
                <w:bCs/>
                <w:iCs/>
                <w:sz w:val="22"/>
                <w:szCs w:val="22"/>
                <w:lang w:eastAsia="en-US"/>
              </w:rPr>
              <w:t>Anexo14</w:t>
            </w:r>
          </w:p>
        </w:tc>
        <w:tc>
          <w:tcPr>
            <w:tcW w:w="2361" w:type="dxa"/>
            <w:shd w:val="clear" w:color="auto" w:fill="auto"/>
            <w:vAlign w:val="center"/>
          </w:tcPr>
          <w:p w14:paraId="1BA9DC34" w14:textId="77777777" w:rsidR="007E0101" w:rsidRPr="003F1D03" w:rsidRDefault="007E0101" w:rsidP="00765A72">
            <w:pPr>
              <w:spacing w:line="276" w:lineRule="auto"/>
              <w:jc w:val="center"/>
              <w:rPr>
                <w:rFonts w:ascii="Book Antiqua" w:hAnsi="Book Antiqua"/>
                <w:bCs/>
                <w:iCs/>
                <w:sz w:val="22"/>
                <w:szCs w:val="22"/>
                <w:lang w:eastAsia="en-US"/>
              </w:rPr>
            </w:pPr>
            <w:r w:rsidRPr="007E0101">
              <w:rPr>
                <w:rFonts w:ascii="Book Antiqua" w:hAnsi="Book Antiqua"/>
                <w:bCs/>
                <w:iCs/>
                <w:sz w:val="22"/>
                <w:szCs w:val="22"/>
                <w:lang w:eastAsia="en-US"/>
              </w:rPr>
              <w:t>Dirección Ejecutiva, consecutivo 1431-DE-2022 del 22 de abril de 2022</w:t>
            </w:r>
            <w:r>
              <w:rPr>
                <w:rFonts w:ascii="Book Antiqua" w:hAnsi="Book Antiqua"/>
                <w:bCs/>
                <w:iCs/>
                <w:sz w:val="22"/>
                <w:szCs w:val="22"/>
                <w:lang w:eastAsia="en-US"/>
              </w:rPr>
              <w:t>Adendum al 1374-DE-2022</w:t>
            </w:r>
          </w:p>
        </w:tc>
        <w:tc>
          <w:tcPr>
            <w:tcW w:w="3242" w:type="dxa"/>
            <w:shd w:val="clear" w:color="auto" w:fill="auto"/>
            <w:vAlign w:val="center"/>
          </w:tcPr>
          <w:p w14:paraId="5E7172C2" w14:textId="77777777" w:rsidR="007E0101" w:rsidRDefault="007E0101" w:rsidP="00765A72">
            <w:pPr>
              <w:spacing w:line="276" w:lineRule="auto"/>
              <w:jc w:val="center"/>
              <w:rPr>
                <w:rFonts w:ascii="Book Antiqua" w:hAnsi="Book Antiqua"/>
                <w:b/>
                <w:i/>
                <w:sz w:val="24"/>
                <w:szCs w:val="24"/>
                <w:lang w:eastAsia="en-US"/>
              </w:rPr>
            </w:pPr>
            <w:r>
              <w:rPr>
                <w:rFonts w:ascii="Book Antiqua" w:hAnsi="Book Antiqua"/>
                <w:b/>
                <w:i/>
                <w:sz w:val="24"/>
                <w:szCs w:val="24"/>
                <w:lang w:eastAsia="en-US"/>
              </w:rPr>
              <w:object w:dxaOrig="1537" w:dyaOrig="997" w14:anchorId="24F864F4">
                <v:shape id="_x0000_i1076" type="#_x0000_t75" style="width:76.5pt;height:49.5pt" o:ole="">
                  <v:imagedata r:id="rId112" o:title=""/>
                </v:shape>
                <o:OLEObject Type="Embed" ProgID="Acrobat.Document.DC" ShapeID="_x0000_i1076" DrawAspect="Icon" ObjectID="_1726032029" r:id="rId113"/>
              </w:object>
            </w:r>
          </w:p>
        </w:tc>
      </w:tr>
    </w:tbl>
    <w:p w14:paraId="2958CA6F" w14:textId="77777777" w:rsidR="00765A72" w:rsidRPr="00D13463" w:rsidRDefault="00765A72" w:rsidP="00CD254E">
      <w:pPr>
        <w:rPr>
          <w:lang w:val="es-ES"/>
        </w:rPr>
      </w:pPr>
    </w:p>
    <w:p w14:paraId="4E5AD625" w14:textId="77777777" w:rsidR="008045CC" w:rsidRPr="00D13463" w:rsidRDefault="008045CC" w:rsidP="008045CC">
      <w:pPr>
        <w:spacing w:line="276" w:lineRule="auto"/>
        <w:rPr>
          <w:rFonts w:ascii="Book Antiqua" w:hAnsi="Book Antiqua"/>
          <w:sz w:val="2"/>
        </w:rPr>
      </w:pPr>
    </w:p>
    <w:p w14:paraId="0DD630C5" w14:textId="77777777" w:rsidR="00765A72" w:rsidRPr="00D13463" w:rsidRDefault="00765A72" w:rsidP="002D3850">
      <w:pPr>
        <w:rPr>
          <w:rFonts w:ascii="Book Antiqua" w:hAnsi="Book Antiqua" w:cs="Book Antiqua"/>
          <w:sz w:val="24"/>
          <w:szCs w:val="24"/>
        </w:rPr>
      </w:pPr>
    </w:p>
    <w:p w14:paraId="6D19BB8C" w14:textId="77777777" w:rsidR="00765A72" w:rsidRPr="00D13463" w:rsidRDefault="00765A72" w:rsidP="00765A72">
      <w:pPr>
        <w:jc w:val="both"/>
        <w:rPr>
          <w:rFonts w:ascii="Book Antiqua" w:hAnsi="Book Antiqua"/>
          <w:sz w:val="24"/>
          <w:szCs w:val="24"/>
          <w:lang w:eastAsia="en-US"/>
        </w:rPr>
      </w:pPr>
      <w:r w:rsidRPr="00D13463">
        <w:rPr>
          <w:rFonts w:ascii="Book Antiqua" w:hAnsi="Book Antiqua" w:cs="Calibri"/>
          <w:b/>
          <w:color w:val="000000"/>
          <w:sz w:val="24"/>
          <w:szCs w:val="24"/>
        </w:rPr>
        <w:t xml:space="preserve">Realizado por: </w:t>
      </w:r>
      <w:r w:rsidR="008C5383" w:rsidRPr="00D13463">
        <w:rPr>
          <w:rFonts w:ascii="Book Antiqua" w:hAnsi="Book Antiqua"/>
          <w:sz w:val="24"/>
          <w:szCs w:val="24"/>
          <w:lang w:eastAsia="en-US"/>
        </w:rPr>
        <w:t>Ing</w:t>
      </w:r>
      <w:r w:rsidRPr="00D13463">
        <w:rPr>
          <w:rFonts w:ascii="Book Antiqua" w:hAnsi="Book Antiqua"/>
          <w:sz w:val="24"/>
          <w:szCs w:val="24"/>
          <w:lang w:eastAsia="en-US"/>
        </w:rPr>
        <w:t xml:space="preserve">. </w:t>
      </w:r>
      <w:r w:rsidR="008C5383" w:rsidRPr="00D13463">
        <w:rPr>
          <w:rFonts w:ascii="Book Antiqua" w:hAnsi="Book Antiqua"/>
          <w:sz w:val="24"/>
          <w:szCs w:val="24"/>
          <w:lang w:eastAsia="en-US"/>
        </w:rPr>
        <w:t xml:space="preserve">Erick Manuel </w:t>
      </w:r>
      <w:r w:rsidR="002243EA" w:rsidRPr="00D13463">
        <w:rPr>
          <w:rFonts w:ascii="Book Antiqua" w:hAnsi="Book Antiqua"/>
          <w:sz w:val="24"/>
          <w:szCs w:val="24"/>
          <w:lang w:eastAsia="en-US"/>
        </w:rPr>
        <w:t>Sánchez Duarte,</w:t>
      </w:r>
      <w:r w:rsidRPr="00D13463">
        <w:rPr>
          <w:rFonts w:ascii="Book Antiqua" w:hAnsi="Book Antiqua"/>
          <w:sz w:val="24"/>
          <w:szCs w:val="24"/>
          <w:lang w:eastAsia="en-US"/>
        </w:rPr>
        <w:t xml:space="preserve"> Profesional 2 destacad</w:t>
      </w:r>
      <w:r w:rsidR="0088028F">
        <w:rPr>
          <w:rFonts w:ascii="Book Antiqua" w:hAnsi="Book Antiqua"/>
          <w:sz w:val="24"/>
          <w:szCs w:val="24"/>
          <w:lang w:eastAsia="en-US"/>
        </w:rPr>
        <w:t>o</w:t>
      </w:r>
      <w:r w:rsidRPr="00D13463">
        <w:rPr>
          <w:rFonts w:ascii="Book Antiqua" w:hAnsi="Book Antiqua"/>
          <w:sz w:val="24"/>
          <w:szCs w:val="24"/>
          <w:lang w:eastAsia="en-US"/>
        </w:rPr>
        <w:t xml:space="preserve"> en el Modelo de Sostenibilidad en el Primer Circuito Judicial de la Zona </w:t>
      </w:r>
      <w:r w:rsidR="00632FED" w:rsidRPr="00D13463">
        <w:rPr>
          <w:rFonts w:ascii="Book Antiqua" w:hAnsi="Book Antiqua"/>
          <w:sz w:val="24"/>
          <w:szCs w:val="24"/>
          <w:lang w:eastAsia="en-US"/>
        </w:rPr>
        <w:t>Sur</w:t>
      </w:r>
    </w:p>
    <w:p w14:paraId="0F3CDCBA" w14:textId="77777777" w:rsidR="00765A72" w:rsidRPr="00D13463" w:rsidRDefault="00765A72" w:rsidP="001349E4">
      <w:pPr>
        <w:jc w:val="both"/>
        <w:rPr>
          <w:rFonts w:ascii="Book Antiqua" w:hAnsi="Book Antiqua"/>
          <w:sz w:val="24"/>
          <w:szCs w:val="24"/>
          <w:lang w:eastAsia="en-US"/>
        </w:rPr>
      </w:pPr>
    </w:p>
    <w:p w14:paraId="2CEC9095" w14:textId="77777777" w:rsidR="00765A72" w:rsidRDefault="00765A72" w:rsidP="00765A72">
      <w:pPr>
        <w:jc w:val="both"/>
        <w:rPr>
          <w:rFonts w:ascii="Book Antiqua" w:hAnsi="Book Antiqua"/>
          <w:sz w:val="24"/>
          <w:szCs w:val="24"/>
          <w:lang w:eastAsia="en-US"/>
        </w:rPr>
      </w:pPr>
      <w:r w:rsidRPr="00D13463">
        <w:rPr>
          <w:rFonts w:ascii="Book Antiqua" w:hAnsi="Book Antiqua" w:cs="Calibri"/>
          <w:b/>
          <w:color w:val="000000"/>
          <w:sz w:val="24"/>
          <w:szCs w:val="24"/>
        </w:rPr>
        <w:t xml:space="preserve">Visto Bueno: </w:t>
      </w:r>
      <w:r w:rsidR="00EE2F9A">
        <w:rPr>
          <w:rFonts w:ascii="Book Antiqua" w:hAnsi="Book Antiqua"/>
          <w:sz w:val="24"/>
          <w:szCs w:val="24"/>
          <w:lang w:eastAsia="en-US"/>
        </w:rPr>
        <w:t xml:space="preserve">Licda. Rocio Picado Vargas, </w:t>
      </w:r>
      <w:r w:rsidR="00A3337E">
        <w:rPr>
          <w:rFonts w:ascii="Book Antiqua" w:hAnsi="Book Antiqua"/>
          <w:sz w:val="24"/>
          <w:szCs w:val="24"/>
          <w:lang w:eastAsia="en-US"/>
        </w:rPr>
        <w:t xml:space="preserve">Coordinadora </w:t>
      </w:r>
      <w:r w:rsidR="00EE2F9A">
        <w:rPr>
          <w:rFonts w:ascii="Book Antiqua" w:hAnsi="Book Antiqua"/>
          <w:sz w:val="24"/>
          <w:szCs w:val="24"/>
          <w:lang w:eastAsia="en-US"/>
        </w:rPr>
        <w:t>Subproceso de Evaluación</w:t>
      </w:r>
    </w:p>
    <w:p w14:paraId="0A7362C6" w14:textId="77777777" w:rsidR="00A3337E" w:rsidRDefault="00A3337E" w:rsidP="00765A72">
      <w:pPr>
        <w:jc w:val="both"/>
        <w:rPr>
          <w:rFonts w:ascii="Book Antiqua" w:hAnsi="Book Antiqua"/>
          <w:sz w:val="24"/>
          <w:szCs w:val="24"/>
          <w:lang w:eastAsia="en-US"/>
        </w:rPr>
      </w:pPr>
      <w:r>
        <w:rPr>
          <w:rFonts w:ascii="Book Antiqua" w:hAnsi="Book Antiqua"/>
          <w:sz w:val="24"/>
          <w:szCs w:val="24"/>
          <w:lang w:eastAsia="en-US"/>
        </w:rPr>
        <w:tab/>
      </w:r>
      <w:r>
        <w:rPr>
          <w:rFonts w:ascii="Book Antiqua" w:hAnsi="Book Antiqua"/>
          <w:sz w:val="24"/>
          <w:szCs w:val="24"/>
          <w:lang w:eastAsia="en-US"/>
        </w:rPr>
        <w:tab/>
        <w:t xml:space="preserve"> Licda. Elena Gabriela Picado González, Jefa a.i. Subproceso de    </w:t>
      </w:r>
    </w:p>
    <w:p w14:paraId="07A0F3B7" w14:textId="77777777" w:rsidR="00A3337E" w:rsidRPr="00D13463" w:rsidRDefault="00A3337E" w:rsidP="00765A72">
      <w:pPr>
        <w:jc w:val="both"/>
        <w:rPr>
          <w:rFonts w:ascii="Book Antiqua" w:hAnsi="Book Antiqua"/>
          <w:sz w:val="24"/>
          <w:szCs w:val="24"/>
          <w:lang w:eastAsia="en-US"/>
        </w:rPr>
      </w:pPr>
      <w:r>
        <w:rPr>
          <w:rFonts w:ascii="Book Antiqua" w:hAnsi="Book Antiqua"/>
          <w:sz w:val="24"/>
          <w:szCs w:val="24"/>
          <w:lang w:eastAsia="en-US"/>
        </w:rPr>
        <w:t xml:space="preserve">                         Evaluación</w:t>
      </w:r>
    </w:p>
    <w:p w14:paraId="44B26648" w14:textId="77777777" w:rsidR="00765A72" w:rsidRPr="00D13463" w:rsidRDefault="00765A72" w:rsidP="00765A72">
      <w:pPr>
        <w:jc w:val="both"/>
        <w:rPr>
          <w:rFonts w:ascii="Book Antiqua" w:hAnsi="Book Antiqua"/>
          <w:sz w:val="24"/>
          <w:szCs w:val="24"/>
          <w:lang w:eastAsia="en-US"/>
        </w:rPr>
      </w:pPr>
    </w:p>
    <w:p w14:paraId="0B0AB7D8" w14:textId="77777777" w:rsidR="00765A72" w:rsidRDefault="00765A72" w:rsidP="001349E4">
      <w:pPr>
        <w:jc w:val="both"/>
        <w:rPr>
          <w:rFonts w:ascii="Book Antiqua" w:hAnsi="Book Antiqua"/>
          <w:sz w:val="24"/>
          <w:szCs w:val="24"/>
          <w:lang w:eastAsia="en-US"/>
        </w:rPr>
      </w:pPr>
      <w:r w:rsidRPr="00D13463">
        <w:rPr>
          <w:rFonts w:ascii="Book Antiqua" w:hAnsi="Book Antiqua" w:cs="Calibri"/>
          <w:b/>
          <w:color w:val="000000"/>
          <w:sz w:val="24"/>
          <w:szCs w:val="24"/>
        </w:rPr>
        <w:t xml:space="preserve">Aprobado por: </w:t>
      </w:r>
      <w:r w:rsidRPr="00D13463">
        <w:rPr>
          <w:rFonts w:ascii="Book Antiqua" w:hAnsi="Book Antiqua"/>
          <w:sz w:val="24"/>
          <w:szCs w:val="24"/>
          <w:lang w:eastAsia="en-US"/>
        </w:rPr>
        <w:t>Licda. Nacira Valverde Bermúdez, Directora a.i.</w:t>
      </w:r>
    </w:p>
    <w:bookmarkEnd w:id="0"/>
    <w:p w14:paraId="353B8B39" w14:textId="77777777" w:rsidR="00765A72" w:rsidRDefault="00765A72" w:rsidP="00CD254E">
      <w:pPr>
        <w:rPr>
          <w:rFonts w:ascii="Book Antiqua" w:hAnsi="Book Antiqua" w:cs="Book Antiqua"/>
          <w:sz w:val="24"/>
          <w:szCs w:val="24"/>
        </w:rPr>
      </w:pPr>
    </w:p>
    <w:bookmarkEnd w:id="1"/>
    <w:p w14:paraId="4858D48F" w14:textId="77777777" w:rsidR="00083981" w:rsidRDefault="00083981">
      <w:pPr>
        <w:rPr>
          <w:rFonts w:ascii="Book Antiqua" w:hAnsi="Book Antiqua" w:cs="Book Antiqua"/>
          <w:sz w:val="24"/>
          <w:szCs w:val="24"/>
        </w:rPr>
      </w:pPr>
    </w:p>
    <w:sectPr w:rsidR="00083981" w:rsidSect="001D7EC3">
      <w:pgSz w:w="12242" w:h="15842" w:code="1"/>
      <w:pgMar w:top="1826" w:right="170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A5FF16" w14:textId="77777777" w:rsidR="00BA7028" w:rsidRDefault="00BA7028">
      <w:r>
        <w:separator/>
      </w:r>
    </w:p>
  </w:endnote>
  <w:endnote w:type="continuationSeparator" w:id="0">
    <w:p w14:paraId="30935FE1" w14:textId="77777777" w:rsidR="00BA7028" w:rsidRDefault="00BA7028">
      <w:r>
        <w:continuationSeparator/>
      </w:r>
    </w:p>
  </w:endnote>
  <w:endnote w:type="continuationNotice" w:id="1">
    <w:p w14:paraId="34A617DF" w14:textId="77777777" w:rsidR="00BA7028" w:rsidRDefault="00BA70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utura Md">
    <w:altName w:val="Times New Roman"/>
    <w:charset w:val="B1"/>
    <w:family w:val="swiss"/>
    <w:pitch w:val="variable"/>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C3A4E0" w14:textId="77777777" w:rsidR="00EE2F9A" w:rsidRDefault="00EE2F9A"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1199147F" w14:textId="77777777" w:rsidR="00EE2F9A" w:rsidRPr="0036463A" w:rsidRDefault="00EE2F9A"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p w14:paraId="38B40DED" w14:textId="77777777" w:rsidR="00EE2F9A" w:rsidRDefault="00EE2F9A"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EA4DE6" w14:textId="77777777" w:rsidR="00BA7028" w:rsidRDefault="00BA7028">
      <w:r>
        <w:separator/>
      </w:r>
    </w:p>
  </w:footnote>
  <w:footnote w:type="continuationSeparator" w:id="0">
    <w:p w14:paraId="338D0B21" w14:textId="77777777" w:rsidR="00BA7028" w:rsidRDefault="00BA7028">
      <w:r>
        <w:continuationSeparator/>
      </w:r>
    </w:p>
  </w:footnote>
  <w:footnote w:type="continuationNotice" w:id="1">
    <w:p w14:paraId="63998495" w14:textId="77777777" w:rsidR="00BA7028" w:rsidRDefault="00BA702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6D1A43" w14:textId="77777777" w:rsidR="00EE2F9A" w:rsidRDefault="00132C7A">
    <w:pPr>
      <w:pStyle w:val="Encabezado"/>
    </w:pPr>
    <w:r>
      <w:rPr>
        <w:noProof/>
      </w:rPr>
      <w:pict w14:anchorId="11BAB866">
        <v:shapetype id="_x0000_t202" coordsize="21600,21600" o:spt="202" path="m,l,21600r21600,l21600,xe">
          <v:stroke joinstyle="miter"/>
          <v:path gradientshapeok="t" o:connecttype="rect"/>
        </v:shapetype>
        <v:shape id="Cuadro de texto 17" o:spid="_x0000_s2065" type="#_x0000_t202" style="position:absolute;margin-left:0;margin-top:0;width:644pt;height:48.5pt;rotation:-45;z-index:-1;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" o:allowincell="f" filled="f" stroked="f">
          <v:stroke joinstyle="round"/>
          <o:lock v:ext="edit" shapetype="t"/>
          <v:textbox style="mso-next-textbox:#Cuadro de texto 17;mso-fit-shape-to-text:t">
            <w:txbxContent>
              <w:p w14:paraId="4340D85A" w14:textId="77777777" w:rsidR="000F399B" w:rsidRPr="00132C7A" w:rsidRDefault="000F399B" w:rsidP="000F399B">
                <w:pPr>
                  <w:jc w:val="center"/>
                  <w:rPr>
                    <w:rFonts w:ascii="Calibri" w:hAnsi="Calibri" w:cs="Calibri"/>
                    <w:color w:val="C0C0C0"/>
                    <w:sz w:val="80"/>
                    <w:szCs w:val="80"/>
                  </w:rPr>
                </w:pPr>
                <w:r w:rsidRPr="00132C7A">
                  <w:rPr>
                    <w:rFonts w:ascii="Calibri" w:hAnsi="Calibri" w:cs="Calibri"/>
                    <w:color w:val="C0C0C0"/>
                    <w:sz w:val="80"/>
                    <w:szCs w:val="80"/>
                  </w:rPr>
                  <w:t>Versión preliminar, informe en consulta</w:t>
                </w:r>
              </w:p>
            </w:txbxContent>
          </v:textbox>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7958F7" w14:textId="77777777" w:rsidR="00EE2F9A" w:rsidRDefault="00EE2F9A" w:rsidP="00BF0EE8">
    <w:pPr>
      <w:framePr w:w="640" w:hSpace="141" w:wrap="auto" w:vAnchor="text" w:hAnchor="margin" w:x="8456" w:y="-91"/>
    </w:pPr>
  </w:p>
  <w:p w14:paraId="2056DDD0" w14:textId="77777777" w:rsidR="00EE2F9A" w:rsidRDefault="00EE2F9A"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6845B8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7" type="#_x0000_t75" style="width:24pt;height:32.25pt">
          <v:imagedata r:id="rId1" o:title=""/>
        </v:shape>
        <o:OLEObject Type="Embed" ProgID="PBrush" ShapeID="_x0000_i1077" DrawAspect="Content" ObjectID="_1726032030" r:id="rId2"/>
      </w:object>
    </w:r>
  </w:p>
  <w:p w14:paraId="3F88457C" w14:textId="77777777" w:rsidR="00EE2F9A" w:rsidRDefault="00EE2F9A"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69DE867A" w14:textId="77777777" w:rsidR="00EE2F9A" w:rsidRPr="000716EC" w:rsidRDefault="00EE2F9A" w:rsidP="00BF0EE8">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2295-3600 / 3599 / Apdo.  95-1003 / planificacion@poder-judicial.go.cr</w:t>
    </w:r>
  </w:p>
  <w:p w14:paraId="18D9EDC2" w14:textId="77777777" w:rsidR="00EE2F9A" w:rsidRPr="000716EC" w:rsidRDefault="00EE2F9A" w:rsidP="00BF0EE8">
    <w:pPr>
      <w:pBdr>
        <w:bottom w:val="single" w:sz="6" w:space="0" w:color="auto"/>
      </w:pBdr>
      <w:spacing w:after="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0000002"/>
    <w:multiLevelType w:val="singleLevel"/>
    <w:tmpl w:val="00000002"/>
    <w:name w:val="WW8Num31"/>
    <w:lvl w:ilvl="0">
      <w:start w:val="1"/>
      <w:numFmt w:val="bullet"/>
      <w:lvlText w:val=""/>
      <w:lvlJc w:val="left"/>
      <w:pPr>
        <w:tabs>
          <w:tab w:val="num" w:pos="720"/>
        </w:tabs>
        <w:ind w:left="720" w:hanging="360"/>
      </w:pPr>
      <w:rPr>
        <w:rFonts w:ascii="Symbol" w:hAnsi="Symbol" w:cs="Symbol"/>
      </w:rPr>
    </w:lvl>
  </w:abstractNum>
  <w:abstractNum w:abstractNumId="2" w15:restartNumberingAfterBreak="0">
    <w:nsid w:val="00000007"/>
    <w:multiLevelType w:val="multilevel"/>
    <w:tmpl w:val="00000007"/>
    <w:name w:val="WW8Num3"/>
    <w:lvl w:ilvl="0">
      <w:start w:val="1"/>
      <w:numFmt w:val="bullet"/>
      <w:lvlText w:val=""/>
      <w:lvlJc w:val="left"/>
      <w:pPr>
        <w:tabs>
          <w:tab w:val="num" w:pos="720"/>
        </w:tabs>
        <w:ind w:left="720" w:hanging="360"/>
      </w:pPr>
      <w:rPr>
        <w:rFonts w:ascii="Wingdings 2" w:hAnsi="Wingdings 2" w:cs="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cs="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cs="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3" w15:restartNumberingAfterBreak="0">
    <w:nsid w:val="088B7B59"/>
    <w:multiLevelType w:val="hybridMultilevel"/>
    <w:tmpl w:val="8B2C789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C111B94"/>
    <w:multiLevelType w:val="hybridMultilevel"/>
    <w:tmpl w:val="97E46A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 w15:restartNumberingAfterBreak="0">
    <w:nsid w:val="0E26788F"/>
    <w:multiLevelType w:val="hybridMultilevel"/>
    <w:tmpl w:val="9CD628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A15C8F"/>
    <w:multiLevelType w:val="multilevel"/>
    <w:tmpl w:val="27BC9C12"/>
    <w:lvl w:ilvl="0">
      <w:start w:val="1"/>
      <w:numFmt w:val="decimal"/>
      <w:lvlText w:val="%1."/>
      <w:lvlJc w:val="left"/>
      <w:pPr>
        <w:ind w:left="420" w:hanging="4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E12691"/>
    <w:multiLevelType w:val="hybridMultilevel"/>
    <w:tmpl w:val="CF300842"/>
    <w:styleLink w:val="11111111134212"/>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8" w15:restartNumberingAfterBreak="0">
    <w:nsid w:val="14AA6DA4"/>
    <w:multiLevelType w:val="hybridMultilevel"/>
    <w:tmpl w:val="E9F4BF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 w15:restartNumberingAfterBreak="0">
    <w:nsid w:val="1D5B611C"/>
    <w:multiLevelType w:val="hybridMultilevel"/>
    <w:tmpl w:val="74CC237C"/>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E196028"/>
    <w:multiLevelType w:val="hybridMultilevel"/>
    <w:tmpl w:val="4560D476"/>
    <w:lvl w:ilvl="0" w:tplc="140A000F">
      <w:start w:val="1"/>
      <w:numFmt w:val="decimal"/>
      <w:lvlText w:val="%1."/>
      <w:lvlJc w:val="left"/>
      <w:pPr>
        <w:ind w:left="720" w:hanging="360"/>
      </w:p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C36443B"/>
    <w:multiLevelType w:val="multilevel"/>
    <w:tmpl w:val="211804F2"/>
    <w:lvl w:ilvl="0">
      <w:start w:val="1"/>
      <w:numFmt w:val="upperRoman"/>
      <w:pStyle w:val="Ttulo1"/>
      <w:lvlText w:val="%1."/>
      <w:lvlJc w:val="left"/>
      <w:pPr>
        <w:ind w:left="432" w:hanging="432"/>
      </w:pPr>
      <w:rPr>
        <w:rFonts w:hint="default"/>
      </w:rPr>
    </w:lvl>
    <w:lvl w:ilvl="1">
      <w:start w:val="1"/>
      <w:numFmt w:val="decimal"/>
      <w:pStyle w:val="Ttulo2"/>
      <w:isLgl/>
      <w:lvlText w:val="%1.%2"/>
      <w:lvlJc w:val="left"/>
      <w:pPr>
        <w:ind w:left="576" w:hanging="576"/>
      </w:pPr>
      <w:rPr>
        <w:rFonts w:hint="default"/>
        <w:i w:val="0"/>
        <w:iCs w:val="0"/>
      </w:rPr>
    </w:lvl>
    <w:lvl w:ilvl="2">
      <w:start w:val="1"/>
      <w:numFmt w:val="decimal"/>
      <w:pStyle w:val="Ttulo3"/>
      <w:isLgl/>
      <w:lvlText w:val="%1.%2.%3"/>
      <w:lvlJc w:val="left"/>
      <w:pPr>
        <w:ind w:left="720" w:hanging="720"/>
      </w:pPr>
      <w:rPr>
        <w:rFonts w:hint="default"/>
        <w:b/>
        <w:bCs w:val="0"/>
      </w:rPr>
    </w:lvl>
    <w:lvl w:ilvl="3">
      <w:start w:val="1"/>
      <w:numFmt w:val="decimal"/>
      <w:pStyle w:val="Ttulo4"/>
      <w:isLg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12" w15:restartNumberingAfterBreak="0">
    <w:nsid w:val="33017D7A"/>
    <w:multiLevelType w:val="hybridMultilevel"/>
    <w:tmpl w:val="5D62092C"/>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42976008"/>
    <w:multiLevelType w:val="hybridMultilevel"/>
    <w:tmpl w:val="20420064"/>
    <w:lvl w:ilvl="0" w:tplc="140A000D">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45063694"/>
    <w:multiLevelType w:val="multilevel"/>
    <w:tmpl w:val="2CB80530"/>
    <w:lvl w:ilvl="0">
      <w:start w:val="1"/>
      <w:numFmt w:val="bullet"/>
      <w:lvlText w:val=""/>
      <w:lvlJc w:val="left"/>
      <w:pPr>
        <w:ind w:left="360" w:hanging="360"/>
      </w:pPr>
      <w:rPr>
        <w:rFonts w:ascii="Wingdings" w:hAnsi="Wingdings" w:hint="default"/>
      </w:rPr>
    </w:lvl>
    <w:lvl w:ilvl="1">
      <w:start w:val="2"/>
      <w:numFmt w:val="decimal"/>
      <w:lvlText w:val="%1.%2."/>
      <w:lvlJc w:val="left"/>
      <w:pPr>
        <w:ind w:left="720" w:hanging="720"/>
      </w:pPr>
      <w:rPr>
        <w:rFonts w:cs="Arial" w:hint="default"/>
        <w:b/>
        <w:bCs/>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15" w15:restartNumberingAfterBreak="0">
    <w:nsid w:val="473502A5"/>
    <w:multiLevelType w:val="multilevel"/>
    <w:tmpl w:val="390E577C"/>
    <w:lvl w:ilvl="0">
      <w:start w:val="9"/>
      <w:numFmt w:val="decimal"/>
      <w:lvlText w:val="%1."/>
      <w:lvlJc w:val="left"/>
      <w:pPr>
        <w:ind w:left="360" w:hanging="36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6" w15:restartNumberingAfterBreak="0">
    <w:nsid w:val="48EB2307"/>
    <w:multiLevelType w:val="hybridMultilevel"/>
    <w:tmpl w:val="4482A8F2"/>
    <w:lvl w:ilvl="0" w:tplc="6E68186C">
      <w:start w:val="4"/>
      <w:numFmt w:val="bullet"/>
      <w:lvlText w:val="-"/>
      <w:lvlJc w:val="left"/>
      <w:pPr>
        <w:ind w:left="1068" w:hanging="360"/>
      </w:pPr>
      <w:rPr>
        <w:rFonts w:ascii="Book Antiqua" w:eastAsia="Times New Roman" w:hAnsi="Book Antiqua" w:cs="Book Antiqua"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17" w15:restartNumberingAfterBreak="0">
    <w:nsid w:val="4D78423D"/>
    <w:multiLevelType w:val="hybridMultilevel"/>
    <w:tmpl w:val="C02283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4D9D3A69"/>
    <w:multiLevelType w:val="hybridMultilevel"/>
    <w:tmpl w:val="52CA7002"/>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9" w15:restartNumberingAfterBreak="0">
    <w:nsid w:val="4EB24F64"/>
    <w:multiLevelType w:val="hybridMultilevel"/>
    <w:tmpl w:val="E3BA114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4F6D5381"/>
    <w:multiLevelType w:val="hybridMultilevel"/>
    <w:tmpl w:val="8B223FC0"/>
    <w:lvl w:ilvl="0" w:tplc="140A0017">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1" w15:restartNumberingAfterBreak="0">
    <w:nsid w:val="5F9656E0"/>
    <w:multiLevelType w:val="hybridMultilevel"/>
    <w:tmpl w:val="341A3EB8"/>
    <w:lvl w:ilvl="0" w:tplc="140A0017">
      <w:start w:val="1"/>
      <w:numFmt w:val="lowerLetter"/>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22" w15:restartNumberingAfterBreak="0">
    <w:nsid w:val="6A0B7E14"/>
    <w:multiLevelType w:val="hybridMultilevel"/>
    <w:tmpl w:val="05723954"/>
    <w:lvl w:ilvl="0" w:tplc="37449FB2">
      <w:numFmt w:val="bullet"/>
      <w:lvlText w:val="-"/>
      <w:lvlJc w:val="left"/>
      <w:pPr>
        <w:ind w:left="720" w:hanging="360"/>
      </w:pPr>
      <w:rPr>
        <w:rFonts w:ascii="Book Antiqua" w:eastAsia="Times New Roman" w:hAnsi="Book Antiqua" w:cs="Times New Roman"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DA10B67"/>
    <w:multiLevelType w:val="hybridMultilevel"/>
    <w:tmpl w:val="5ACA6858"/>
    <w:lvl w:ilvl="0" w:tplc="6C322552">
      <w:start w:val="1"/>
      <w:numFmt w:val="decimal"/>
      <w:lvlText w:val="%1-"/>
      <w:lvlJc w:val="left"/>
      <w:pPr>
        <w:ind w:left="70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B70E488">
      <w:start w:val="1"/>
      <w:numFmt w:val="lowerLetter"/>
      <w:lvlText w:val="%2"/>
      <w:lvlJc w:val="left"/>
      <w:pPr>
        <w:ind w:left="143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2" w:tplc="D19615F8">
      <w:start w:val="1"/>
      <w:numFmt w:val="lowerRoman"/>
      <w:lvlText w:val="%3"/>
      <w:lvlJc w:val="left"/>
      <w:pPr>
        <w:ind w:left="215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3" w:tplc="3E9AEA8E">
      <w:start w:val="1"/>
      <w:numFmt w:val="decimal"/>
      <w:lvlText w:val="%4"/>
      <w:lvlJc w:val="left"/>
      <w:pPr>
        <w:ind w:left="287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7FE7C74">
      <w:start w:val="1"/>
      <w:numFmt w:val="lowerLetter"/>
      <w:lvlText w:val="%5"/>
      <w:lvlJc w:val="left"/>
      <w:pPr>
        <w:ind w:left="359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5" w:tplc="E6D05244">
      <w:start w:val="1"/>
      <w:numFmt w:val="lowerRoman"/>
      <w:lvlText w:val="%6"/>
      <w:lvlJc w:val="left"/>
      <w:pPr>
        <w:ind w:left="431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6" w:tplc="8BFCE412">
      <w:start w:val="1"/>
      <w:numFmt w:val="decimal"/>
      <w:lvlText w:val="%7"/>
      <w:lvlJc w:val="left"/>
      <w:pPr>
        <w:ind w:left="503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7C4B926">
      <w:start w:val="1"/>
      <w:numFmt w:val="lowerLetter"/>
      <w:lvlText w:val="%8"/>
      <w:lvlJc w:val="left"/>
      <w:pPr>
        <w:ind w:left="575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8" w:tplc="7D6C0320">
      <w:start w:val="1"/>
      <w:numFmt w:val="lowerRoman"/>
      <w:lvlText w:val="%9"/>
      <w:lvlJc w:val="left"/>
      <w:pPr>
        <w:ind w:left="647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abstractNum>
  <w:abstractNum w:abstractNumId="24" w15:restartNumberingAfterBreak="0">
    <w:nsid w:val="6DFE73A4"/>
    <w:multiLevelType w:val="hybridMultilevel"/>
    <w:tmpl w:val="799860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6F72406F"/>
    <w:multiLevelType w:val="hybridMultilevel"/>
    <w:tmpl w:val="2522E1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08D0F05"/>
    <w:multiLevelType w:val="hybridMultilevel"/>
    <w:tmpl w:val="C1BCE19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0970E75"/>
    <w:multiLevelType w:val="hybridMultilevel"/>
    <w:tmpl w:val="76DE84E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7EBA7BA0"/>
    <w:multiLevelType w:val="hybridMultilevel"/>
    <w:tmpl w:val="A68025B0"/>
    <w:styleLink w:val="WW8Num24"/>
    <w:lvl w:ilvl="0" w:tplc="B7BE9EDA">
      <w:start w:val="1"/>
      <w:numFmt w:val="decimal"/>
      <w:lvlText w:val="%1.)"/>
      <w:lvlJc w:val="left"/>
      <w:pPr>
        <w:ind w:left="976" w:hanging="360"/>
      </w:pPr>
      <w:rPr>
        <w:b/>
      </w:rPr>
    </w:lvl>
    <w:lvl w:ilvl="1" w:tplc="140A0019">
      <w:start w:val="1"/>
      <w:numFmt w:val="lowerLetter"/>
      <w:lvlText w:val="%2."/>
      <w:lvlJc w:val="left"/>
      <w:pPr>
        <w:ind w:left="1696" w:hanging="360"/>
      </w:pPr>
    </w:lvl>
    <w:lvl w:ilvl="2" w:tplc="140A001B">
      <w:start w:val="1"/>
      <w:numFmt w:val="lowerRoman"/>
      <w:lvlText w:val="%3."/>
      <w:lvlJc w:val="right"/>
      <w:pPr>
        <w:ind w:left="2416" w:hanging="180"/>
      </w:pPr>
    </w:lvl>
    <w:lvl w:ilvl="3" w:tplc="140A000F">
      <w:start w:val="1"/>
      <w:numFmt w:val="decimal"/>
      <w:lvlText w:val="%4."/>
      <w:lvlJc w:val="left"/>
      <w:pPr>
        <w:ind w:left="3136" w:hanging="360"/>
      </w:pPr>
    </w:lvl>
    <w:lvl w:ilvl="4" w:tplc="140A0019">
      <w:start w:val="1"/>
      <w:numFmt w:val="lowerLetter"/>
      <w:lvlText w:val="%5."/>
      <w:lvlJc w:val="left"/>
      <w:pPr>
        <w:ind w:left="3856" w:hanging="360"/>
      </w:pPr>
    </w:lvl>
    <w:lvl w:ilvl="5" w:tplc="140A001B">
      <w:start w:val="1"/>
      <w:numFmt w:val="lowerRoman"/>
      <w:lvlText w:val="%6."/>
      <w:lvlJc w:val="right"/>
      <w:pPr>
        <w:ind w:left="4576" w:hanging="180"/>
      </w:pPr>
    </w:lvl>
    <w:lvl w:ilvl="6" w:tplc="140A000F">
      <w:start w:val="1"/>
      <w:numFmt w:val="decimal"/>
      <w:lvlText w:val="%7."/>
      <w:lvlJc w:val="left"/>
      <w:pPr>
        <w:ind w:left="5296" w:hanging="360"/>
      </w:pPr>
    </w:lvl>
    <w:lvl w:ilvl="7" w:tplc="140A0019">
      <w:start w:val="1"/>
      <w:numFmt w:val="lowerLetter"/>
      <w:lvlText w:val="%8."/>
      <w:lvlJc w:val="left"/>
      <w:pPr>
        <w:ind w:left="6016" w:hanging="360"/>
      </w:pPr>
    </w:lvl>
    <w:lvl w:ilvl="8" w:tplc="140A001B">
      <w:start w:val="1"/>
      <w:numFmt w:val="lowerRoman"/>
      <w:lvlText w:val="%9."/>
      <w:lvlJc w:val="right"/>
      <w:pPr>
        <w:ind w:left="6736" w:hanging="180"/>
      </w:pPr>
    </w:lvl>
  </w:abstractNum>
  <w:num w:numId="1">
    <w:abstractNumId w:val="6"/>
  </w:num>
  <w:num w:numId="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4"/>
  </w:num>
  <w:num w:numId="5">
    <w:abstractNumId w:val="19"/>
  </w:num>
  <w:num w:numId="6">
    <w:abstractNumId w:val="11"/>
  </w:num>
  <w:num w:numId="7">
    <w:abstractNumId w:val="4"/>
  </w:num>
  <w:num w:numId="8">
    <w:abstractNumId w:val="11"/>
  </w:num>
  <w:num w:numId="9">
    <w:abstractNumId w:val="7"/>
  </w:num>
  <w:num w:numId="10">
    <w:abstractNumId w:val="24"/>
  </w:num>
  <w:num w:numId="11">
    <w:abstractNumId w:val="15"/>
  </w:num>
  <w:num w:numId="12">
    <w:abstractNumId w:val="16"/>
  </w:num>
  <w:num w:numId="13">
    <w:abstractNumId w:val="28"/>
  </w:num>
  <w:num w:numId="14">
    <w:abstractNumId w:val="11"/>
  </w:num>
  <w:num w:numId="15">
    <w:abstractNumId w:val="25"/>
  </w:num>
  <w:num w:numId="16">
    <w:abstractNumId w:val="10"/>
  </w:num>
  <w:num w:numId="17">
    <w:abstractNumId w:val="9"/>
  </w:num>
  <w:num w:numId="18">
    <w:abstractNumId w:val="11"/>
  </w:num>
  <w:num w:numId="19">
    <w:abstractNumId w:val="27"/>
  </w:num>
  <w:num w:numId="20">
    <w:abstractNumId w:val="11"/>
  </w:num>
  <w:num w:numId="21">
    <w:abstractNumId w:val="11"/>
  </w:num>
  <w:num w:numId="22">
    <w:abstractNumId w:val="26"/>
  </w:num>
  <w:num w:numId="23">
    <w:abstractNumId w:val="17"/>
  </w:num>
  <w:num w:numId="24">
    <w:abstractNumId w:val="12"/>
  </w:num>
  <w:num w:numId="25">
    <w:abstractNumId w:val="18"/>
  </w:num>
  <w:num w:numId="26">
    <w:abstractNumId w:val="20"/>
  </w:num>
  <w:num w:numId="27">
    <w:abstractNumId w:val="22"/>
  </w:num>
  <w:num w:numId="2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3"/>
  </w:num>
  <w:num w:numId="30">
    <w:abstractNumId w:val="5"/>
  </w:num>
  <w:num w:numId="31">
    <w:abstractNumId w:val="3"/>
  </w:num>
  <w:num w:numId="32">
    <w:abstractNumId w:val="8"/>
  </w:num>
  <w:num w:numId="33">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66"/>
    <o:shapelayout v:ext="edit">
      <o:idmap v:ext="edit" data="2"/>
    </o:shapelayout>
  </w:hdrShapeDefaults>
  <w:footnotePr>
    <w:footnote w:id="-1"/>
    <w:footnote w:id="0"/>
    <w:footnote w:id="1"/>
  </w:footnotePr>
  <w:endnotePr>
    <w:endnote w:id="-1"/>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BF0EE8"/>
    <w:rsid w:val="0000002E"/>
    <w:rsid w:val="0000049B"/>
    <w:rsid w:val="0000235E"/>
    <w:rsid w:val="00003146"/>
    <w:rsid w:val="00003631"/>
    <w:rsid w:val="00005A26"/>
    <w:rsid w:val="00005E17"/>
    <w:rsid w:val="00006C6F"/>
    <w:rsid w:val="0000705E"/>
    <w:rsid w:val="00010FA7"/>
    <w:rsid w:val="00011706"/>
    <w:rsid w:val="00012F56"/>
    <w:rsid w:val="000131C6"/>
    <w:rsid w:val="000139B2"/>
    <w:rsid w:val="00014990"/>
    <w:rsid w:val="00015289"/>
    <w:rsid w:val="00015F4B"/>
    <w:rsid w:val="000163D3"/>
    <w:rsid w:val="000172AF"/>
    <w:rsid w:val="00017BB6"/>
    <w:rsid w:val="000200FA"/>
    <w:rsid w:val="00020D1A"/>
    <w:rsid w:val="00020FE5"/>
    <w:rsid w:val="00021167"/>
    <w:rsid w:val="0002140E"/>
    <w:rsid w:val="00021E83"/>
    <w:rsid w:val="000235CA"/>
    <w:rsid w:val="000238DD"/>
    <w:rsid w:val="00023A80"/>
    <w:rsid w:val="00023B05"/>
    <w:rsid w:val="00024B89"/>
    <w:rsid w:val="00025351"/>
    <w:rsid w:val="000255EE"/>
    <w:rsid w:val="0002592C"/>
    <w:rsid w:val="00025993"/>
    <w:rsid w:val="00025B18"/>
    <w:rsid w:val="00026DA6"/>
    <w:rsid w:val="0002708D"/>
    <w:rsid w:val="0002723C"/>
    <w:rsid w:val="0002799A"/>
    <w:rsid w:val="0003071A"/>
    <w:rsid w:val="0003130D"/>
    <w:rsid w:val="000320EF"/>
    <w:rsid w:val="00032641"/>
    <w:rsid w:val="00032C62"/>
    <w:rsid w:val="00032FCE"/>
    <w:rsid w:val="0003304C"/>
    <w:rsid w:val="0003358A"/>
    <w:rsid w:val="00033ABB"/>
    <w:rsid w:val="00033B09"/>
    <w:rsid w:val="00034589"/>
    <w:rsid w:val="00034C03"/>
    <w:rsid w:val="000355B0"/>
    <w:rsid w:val="00035E54"/>
    <w:rsid w:val="00036276"/>
    <w:rsid w:val="00036573"/>
    <w:rsid w:val="000404B0"/>
    <w:rsid w:val="00041106"/>
    <w:rsid w:val="00041930"/>
    <w:rsid w:val="00041B18"/>
    <w:rsid w:val="00041C94"/>
    <w:rsid w:val="00042309"/>
    <w:rsid w:val="00042E12"/>
    <w:rsid w:val="00043713"/>
    <w:rsid w:val="00044878"/>
    <w:rsid w:val="00044B65"/>
    <w:rsid w:val="00044CE6"/>
    <w:rsid w:val="00044FC7"/>
    <w:rsid w:val="00045148"/>
    <w:rsid w:val="000504A1"/>
    <w:rsid w:val="00050ACC"/>
    <w:rsid w:val="00051189"/>
    <w:rsid w:val="0005211A"/>
    <w:rsid w:val="00052779"/>
    <w:rsid w:val="00052964"/>
    <w:rsid w:val="0005305C"/>
    <w:rsid w:val="00054A79"/>
    <w:rsid w:val="000553FD"/>
    <w:rsid w:val="000558D4"/>
    <w:rsid w:val="00056271"/>
    <w:rsid w:val="000567EC"/>
    <w:rsid w:val="000572A3"/>
    <w:rsid w:val="00057F01"/>
    <w:rsid w:val="00060683"/>
    <w:rsid w:val="00060881"/>
    <w:rsid w:val="00060B03"/>
    <w:rsid w:val="00060BC7"/>
    <w:rsid w:val="0006153B"/>
    <w:rsid w:val="0006282F"/>
    <w:rsid w:val="00063BD2"/>
    <w:rsid w:val="00064238"/>
    <w:rsid w:val="00064D1D"/>
    <w:rsid w:val="0006759C"/>
    <w:rsid w:val="0006771C"/>
    <w:rsid w:val="00067AD3"/>
    <w:rsid w:val="00067BF7"/>
    <w:rsid w:val="00070473"/>
    <w:rsid w:val="0007145C"/>
    <w:rsid w:val="000716EC"/>
    <w:rsid w:val="00071B29"/>
    <w:rsid w:val="00071CB2"/>
    <w:rsid w:val="00071CCC"/>
    <w:rsid w:val="000725B8"/>
    <w:rsid w:val="0007289A"/>
    <w:rsid w:val="00072FFC"/>
    <w:rsid w:val="00073254"/>
    <w:rsid w:val="00073C8E"/>
    <w:rsid w:val="000745D1"/>
    <w:rsid w:val="000754DE"/>
    <w:rsid w:val="00075A65"/>
    <w:rsid w:val="00076361"/>
    <w:rsid w:val="000765C4"/>
    <w:rsid w:val="0007724A"/>
    <w:rsid w:val="00077A41"/>
    <w:rsid w:val="00077C9B"/>
    <w:rsid w:val="00077F95"/>
    <w:rsid w:val="0008077E"/>
    <w:rsid w:val="00080A9C"/>
    <w:rsid w:val="00080BF7"/>
    <w:rsid w:val="00080DB2"/>
    <w:rsid w:val="00081847"/>
    <w:rsid w:val="00081E28"/>
    <w:rsid w:val="00081EAF"/>
    <w:rsid w:val="00082C6C"/>
    <w:rsid w:val="00083981"/>
    <w:rsid w:val="00083A70"/>
    <w:rsid w:val="00084260"/>
    <w:rsid w:val="0008499E"/>
    <w:rsid w:val="0008536D"/>
    <w:rsid w:val="0008547D"/>
    <w:rsid w:val="00085B8D"/>
    <w:rsid w:val="00085EAC"/>
    <w:rsid w:val="0008601D"/>
    <w:rsid w:val="00086E83"/>
    <w:rsid w:val="00087422"/>
    <w:rsid w:val="000901BF"/>
    <w:rsid w:val="0009055A"/>
    <w:rsid w:val="00091000"/>
    <w:rsid w:val="000920EF"/>
    <w:rsid w:val="00092CCF"/>
    <w:rsid w:val="0009367A"/>
    <w:rsid w:val="000937F7"/>
    <w:rsid w:val="00093925"/>
    <w:rsid w:val="00094B13"/>
    <w:rsid w:val="00095130"/>
    <w:rsid w:val="0009554C"/>
    <w:rsid w:val="00096941"/>
    <w:rsid w:val="00096F74"/>
    <w:rsid w:val="00097064"/>
    <w:rsid w:val="00097204"/>
    <w:rsid w:val="00097812"/>
    <w:rsid w:val="000A038C"/>
    <w:rsid w:val="000A068B"/>
    <w:rsid w:val="000A09F2"/>
    <w:rsid w:val="000A0A80"/>
    <w:rsid w:val="000A0EB4"/>
    <w:rsid w:val="000A10F6"/>
    <w:rsid w:val="000A17D3"/>
    <w:rsid w:val="000A1BB0"/>
    <w:rsid w:val="000A1C5D"/>
    <w:rsid w:val="000A202A"/>
    <w:rsid w:val="000A2545"/>
    <w:rsid w:val="000A326D"/>
    <w:rsid w:val="000A3278"/>
    <w:rsid w:val="000A37A9"/>
    <w:rsid w:val="000A3A74"/>
    <w:rsid w:val="000A490F"/>
    <w:rsid w:val="000A4EC3"/>
    <w:rsid w:val="000A59B2"/>
    <w:rsid w:val="000A5E79"/>
    <w:rsid w:val="000A65E7"/>
    <w:rsid w:val="000A660C"/>
    <w:rsid w:val="000A7CE2"/>
    <w:rsid w:val="000A7D78"/>
    <w:rsid w:val="000B0B0B"/>
    <w:rsid w:val="000B0E26"/>
    <w:rsid w:val="000B1130"/>
    <w:rsid w:val="000B134C"/>
    <w:rsid w:val="000B1AF8"/>
    <w:rsid w:val="000B1DD0"/>
    <w:rsid w:val="000B1E7C"/>
    <w:rsid w:val="000B1F7E"/>
    <w:rsid w:val="000B2599"/>
    <w:rsid w:val="000B2E54"/>
    <w:rsid w:val="000B2EC3"/>
    <w:rsid w:val="000B3374"/>
    <w:rsid w:val="000B3DA6"/>
    <w:rsid w:val="000B3E90"/>
    <w:rsid w:val="000B4004"/>
    <w:rsid w:val="000B4009"/>
    <w:rsid w:val="000B40B1"/>
    <w:rsid w:val="000B4374"/>
    <w:rsid w:val="000B4E14"/>
    <w:rsid w:val="000B51A8"/>
    <w:rsid w:val="000B5497"/>
    <w:rsid w:val="000B5831"/>
    <w:rsid w:val="000B5A92"/>
    <w:rsid w:val="000B6D6C"/>
    <w:rsid w:val="000B76AA"/>
    <w:rsid w:val="000B7B9F"/>
    <w:rsid w:val="000B7BBF"/>
    <w:rsid w:val="000C1B49"/>
    <w:rsid w:val="000C1DE8"/>
    <w:rsid w:val="000C1F6F"/>
    <w:rsid w:val="000C2509"/>
    <w:rsid w:val="000C250E"/>
    <w:rsid w:val="000C340B"/>
    <w:rsid w:val="000C35DB"/>
    <w:rsid w:val="000C379A"/>
    <w:rsid w:val="000C39B2"/>
    <w:rsid w:val="000C3A90"/>
    <w:rsid w:val="000C466A"/>
    <w:rsid w:val="000C6848"/>
    <w:rsid w:val="000C6B91"/>
    <w:rsid w:val="000C6FF6"/>
    <w:rsid w:val="000D0DFD"/>
    <w:rsid w:val="000D1077"/>
    <w:rsid w:val="000D36D3"/>
    <w:rsid w:val="000D36D7"/>
    <w:rsid w:val="000D390B"/>
    <w:rsid w:val="000D3E67"/>
    <w:rsid w:val="000D471B"/>
    <w:rsid w:val="000D4778"/>
    <w:rsid w:val="000D5362"/>
    <w:rsid w:val="000D5B64"/>
    <w:rsid w:val="000D5B68"/>
    <w:rsid w:val="000D5B7C"/>
    <w:rsid w:val="000D5D9B"/>
    <w:rsid w:val="000D5FDC"/>
    <w:rsid w:val="000D6CF6"/>
    <w:rsid w:val="000D6D80"/>
    <w:rsid w:val="000D7824"/>
    <w:rsid w:val="000E0040"/>
    <w:rsid w:val="000E039E"/>
    <w:rsid w:val="000E07D6"/>
    <w:rsid w:val="000E0E0D"/>
    <w:rsid w:val="000E1624"/>
    <w:rsid w:val="000E2FA6"/>
    <w:rsid w:val="000E3E6D"/>
    <w:rsid w:val="000E4205"/>
    <w:rsid w:val="000E447B"/>
    <w:rsid w:val="000E45AF"/>
    <w:rsid w:val="000E460D"/>
    <w:rsid w:val="000E4BEE"/>
    <w:rsid w:val="000E4BF3"/>
    <w:rsid w:val="000E5570"/>
    <w:rsid w:val="000E59F7"/>
    <w:rsid w:val="000E5BF6"/>
    <w:rsid w:val="000E643A"/>
    <w:rsid w:val="000E699B"/>
    <w:rsid w:val="000E75B6"/>
    <w:rsid w:val="000E7948"/>
    <w:rsid w:val="000E7DE9"/>
    <w:rsid w:val="000F02A4"/>
    <w:rsid w:val="000F0559"/>
    <w:rsid w:val="000F1B8A"/>
    <w:rsid w:val="000F27F2"/>
    <w:rsid w:val="000F3630"/>
    <w:rsid w:val="000F399B"/>
    <w:rsid w:val="000F4486"/>
    <w:rsid w:val="000F4BA7"/>
    <w:rsid w:val="000F4F6F"/>
    <w:rsid w:val="000F5407"/>
    <w:rsid w:val="000F5F67"/>
    <w:rsid w:val="000F6B5B"/>
    <w:rsid w:val="000F6CCC"/>
    <w:rsid w:val="000F6E8E"/>
    <w:rsid w:val="000F720E"/>
    <w:rsid w:val="000F75E5"/>
    <w:rsid w:val="000F768F"/>
    <w:rsid w:val="001009E9"/>
    <w:rsid w:val="001010A6"/>
    <w:rsid w:val="0010163E"/>
    <w:rsid w:val="001018BE"/>
    <w:rsid w:val="001020D5"/>
    <w:rsid w:val="001027C3"/>
    <w:rsid w:val="00102B21"/>
    <w:rsid w:val="00102CE1"/>
    <w:rsid w:val="001035F7"/>
    <w:rsid w:val="00103A4E"/>
    <w:rsid w:val="00104D8D"/>
    <w:rsid w:val="001053CB"/>
    <w:rsid w:val="00105429"/>
    <w:rsid w:val="00105948"/>
    <w:rsid w:val="00105B13"/>
    <w:rsid w:val="00106881"/>
    <w:rsid w:val="001068D7"/>
    <w:rsid w:val="00106B0C"/>
    <w:rsid w:val="00107D50"/>
    <w:rsid w:val="0011007D"/>
    <w:rsid w:val="001104EF"/>
    <w:rsid w:val="001105DD"/>
    <w:rsid w:val="00110810"/>
    <w:rsid w:val="00110941"/>
    <w:rsid w:val="00110BB8"/>
    <w:rsid w:val="00110E98"/>
    <w:rsid w:val="00111321"/>
    <w:rsid w:val="00111439"/>
    <w:rsid w:val="00111800"/>
    <w:rsid w:val="00112664"/>
    <w:rsid w:val="00112CDB"/>
    <w:rsid w:val="00112D3F"/>
    <w:rsid w:val="001139E6"/>
    <w:rsid w:val="001144B5"/>
    <w:rsid w:val="001149A9"/>
    <w:rsid w:val="001153C5"/>
    <w:rsid w:val="001160F8"/>
    <w:rsid w:val="00116B49"/>
    <w:rsid w:val="00116D2D"/>
    <w:rsid w:val="0011728B"/>
    <w:rsid w:val="00117DC8"/>
    <w:rsid w:val="0012041B"/>
    <w:rsid w:val="00120945"/>
    <w:rsid w:val="00122241"/>
    <w:rsid w:val="001224E0"/>
    <w:rsid w:val="001238AC"/>
    <w:rsid w:val="00123EE5"/>
    <w:rsid w:val="00124048"/>
    <w:rsid w:val="0012532D"/>
    <w:rsid w:val="00125CE4"/>
    <w:rsid w:val="001262E3"/>
    <w:rsid w:val="001268B0"/>
    <w:rsid w:val="00126CA7"/>
    <w:rsid w:val="001271D0"/>
    <w:rsid w:val="00127419"/>
    <w:rsid w:val="00127AA9"/>
    <w:rsid w:val="00127D5A"/>
    <w:rsid w:val="00127EBA"/>
    <w:rsid w:val="00130283"/>
    <w:rsid w:val="001302AF"/>
    <w:rsid w:val="00130CEC"/>
    <w:rsid w:val="00132550"/>
    <w:rsid w:val="001328DC"/>
    <w:rsid w:val="00132B37"/>
    <w:rsid w:val="00132BCC"/>
    <w:rsid w:val="00132C7A"/>
    <w:rsid w:val="00133A80"/>
    <w:rsid w:val="00134050"/>
    <w:rsid w:val="001347E8"/>
    <w:rsid w:val="001349E4"/>
    <w:rsid w:val="00135263"/>
    <w:rsid w:val="00135450"/>
    <w:rsid w:val="001365CF"/>
    <w:rsid w:val="00137B06"/>
    <w:rsid w:val="0014025A"/>
    <w:rsid w:val="0014058C"/>
    <w:rsid w:val="00140C2C"/>
    <w:rsid w:val="00140C56"/>
    <w:rsid w:val="00140D3C"/>
    <w:rsid w:val="001414DD"/>
    <w:rsid w:val="00142992"/>
    <w:rsid w:val="00142C4E"/>
    <w:rsid w:val="0014310E"/>
    <w:rsid w:val="001433AE"/>
    <w:rsid w:val="00143576"/>
    <w:rsid w:val="0014371C"/>
    <w:rsid w:val="00143A90"/>
    <w:rsid w:val="0014438E"/>
    <w:rsid w:val="00144DF9"/>
    <w:rsid w:val="00145106"/>
    <w:rsid w:val="00145248"/>
    <w:rsid w:val="001458F9"/>
    <w:rsid w:val="00145E79"/>
    <w:rsid w:val="00146AC4"/>
    <w:rsid w:val="00146BDA"/>
    <w:rsid w:val="00147349"/>
    <w:rsid w:val="00147502"/>
    <w:rsid w:val="00147842"/>
    <w:rsid w:val="00150B64"/>
    <w:rsid w:val="00151376"/>
    <w:rsid w:val="00155599"/>
    <w:rsid w:val="00156910"/>
    <w:rsid w:val="00156BE3"/>
    <w:rsid w:val="00157316"/>
    <w:rsid w:val="001608EF"/>
    <w:rsid w:val="00160A23"/>
    <w:rsid w:val="00160CD7"/>
    <w:rsid w:val="001616DF"/>
    <w:rsid w:val="00161B40"/>
    <w:rsid w:val="0016216C"/>
    <w:rsid w:val="0016223D"/>
    <w:rsid w:val="00162DB0"/>
    <w:rsid w:val="00162F3C"/>
    <w:rsid w:val="0016313B"/>
    <w:rsid w:val="001632B8"/>
    <w:rsid w:val="00163609"/>
    <w:rsid w:val="00163D24"/>
    <w:rsid w:val="00163FB0"/>
    <w:rsid w:val="00164C16"/>
    <w:rsid w:val="001650BD"/>
    <w:rsid w:val="00165824"/>
    <w:rsid w:val="00165989"/>
    <w:rsid w:val="00165C55"/>
    <w:rsid w:val="00165E51"/>
    <w:rsid w:val="00166274"/>
    <w:rsid w:val="00166A01"/>
    <w:rsid w:val="00167028"/>
    <w:rsid w:val="00167CB3"/>
    <w:rsid w:val="00167CF6"/>
    <w:rsid w:val="00167DCB"/>
    <w:rsid w:val="00170491"/>
    <w:rsid w:val="0017076A"/>
    <w:rsid w:val="00170884"/>
    <w:rsid w:val="00170A65"/>
    <w:rsid w:val="00170D52"/>
    <w:rsid w:val="00170E9E"/>
    <w:rsid w:val="001714E5"/>
    <w:rsid w:val="001720A9"/>
    <w:rsid w:val="0017254F"/>
    <w:rsid w:val="00173415"/>
    <w:rsid w:val="00173830"/>
    <w:rsid w:val="001739BF"/>
    <w:rsid w:val="00174BEC"/>
    <w:rsid w:val="001754E6"/>
    <w:rsid w:val="00175AA1"/>
    <w:rsid w:val="00175B10"/>
    <w:rsid w:val="00177550"/>
    <w:rsid w:val="001776B8"/>
    <w:rsid w:val="00177D1B"/>
    <w:rsid w:val="001806B0"/>
    <w:rsid w:val="00180970"/>
    <w:rsid w:val="00180BA4"/>
    <w:rsid w:val="0018129A"/>
    <w:rsid w:val="00181C7D"/>
    <w:rsid w:val="00182C25"/>
    <w:rsid w:val="00182D56"/>
    <w:rsid w:val="00182F96"/>
    <w:rsid w:val="0018479F"/>
    <w:rsid w:val="001849E8"/>
    <w:rsid w:val="001853ED"/>
    <w:rsid w:val="00186160"/>
    <w:rsid w:val="00186CE2"/>
    <w:rsid w:val="001873BB"/>
    <w:rsid w:val="00187450"/>
    <w:rsid w:val="001874A4"/>
    <w:rsid w:val="00187662"/>
    <w:rsid w:val="001878FE"/>
    <w:rsid w:val="00187ED3"/>
    <w:rsid w:val="0019017C"/>
    <w:rsid w:val="00190C4C"/>
    <w:rsid w:val="00190F63"/>
    <w:rsid w:val="0019311F"/>
    <w:rsid w:val="0019334C"/>
    <w:rsid w:val="00193A98"/>
    <w:rsid w:val="00193F3C"/>
    <w:rsid w:val="00194FF5"/>
    <w:rsid w:val="0019575A"/>
    <w:rsid w:val="00195D43"/>
    <w:rsid w:val="00195F53"/>
    <w:rsid w:val="00196029"/>
    <w:rsid w:val="00196509"/>
    <w:rsid w:val="0019694E"/>
    <w:rsid w:val="00197F94"/>
    <w:rsid w:val="001A1142"/>
    <w:rsid w:val="001A1427"/>
    <w:rsid w:val="001A1C01"/>
    <w:rsid w:val="001A1E70"/>
    <w:rsid w:val="001A233B"/>
    <w:rsid w:val="001A2BCB"/>
    <w:rsid w:val="001A2FDF"/>
    <w:rsid w:val="001A332F"/>
    <w:rsid w:val="001A36BE"/>
    <w:rsid w:val="001A4637"/>
    <w:rsid w:val="001A4B45"/>
    <w:rsid w:val="001A4E09"/>
    <w:rsid w:val="001A4E2E"/>
    <w:rsid w:val="001A4FBB"/>
    <w:rsid w:val="001A54E0"/>
    <w:rsid w:val="001A5742"/>
    <w:rsid w:val="001A5B66"/>
    <w:rsid w:val="001A60BD"/>
    <w:rsid w:val="001A61F5"/>
    <w:rsid w:val="001A62FC"/>
    <w:rsid w:val="001A77AE"/>
    <w:rsid w:val="001A7FD8"/>
    <w:rsid w:val="001B0852"/>
    <w:rsid w:val="001B1232"/>
    <w:rsid w:val="001B1C2E"/>
    <w:rsid w:val="001B1C8B"/>
    <w:rsid w:val="001B2092"/>
    <w:rsid w:val="001B20F4"/>
    <w:rsid w:val="001B33C7"/>
    <w:rsid w:val="001B3FA1"/>
    <w:rsid w:val="001B421D"/>
    <w:rsid w:val="001B4398"/>
    <w:rsid w:val="001B43AF"/>
    <w:rsid w:val="001B5319"/>
    <w:rsid w:val="001B5A57"/>
    <w:rsid w:val="001B6504"/>
    <w:rsid w:val="001B6626"/>
    <w:rsid w:val="001C02A8"/>
    <w:rsid w:val="001C04C5"/>
    <w:rsid w:val="001C050A"/>
    <w:rsid w:val="001C09C5"/>
    <w:rsid w:val="001C09F2"/>
    <w:rsid w:val="001C0AAF"/>
    <w:rsid w:val="001C0F68"/>
    <w:rsid w:val="001C1011"/>
    <w:rsid w:val="001C1997"/>
    <w:rsid w:val="001C21DB"/>
    <w:rsid w:val="001C2BB3"/>
    <w:rsid w:val="001C2BE2"/>
    <w:rsid w:val="001C53A1"/>
    <w:rsid w:val="001C5630"/>
    <w:rsid w:val="001C579A"/>
    <w:rsid w:val="001C62F4"/>
    <w:rsid w:val="001C68E2"/>
    <w:rsid w:val="001C6D1E"/>
    <w:rsid w:val="001C7232"/>
    <w:rsid w:val="001C74AE"/>
    <w:rsid w:val="001D0BC4"/>
    <w:rsid w:val="001D1CA5"/>
    <w:rsid w:val="001D223B"/>
    <w:rsid w:val="001D251A"/>
    <w:rsid w:val="001D26A9"/>
    <w:rsid w:val="001D31C9"/>
    <w:rsid w:val="001D350C"/>
    <w:rsid w:val="001D3856"/>
    <w:rsid w:val="001D51E4"/>
    <w:rsid w:val="001D5248"/>
    <w:rsid w:val="001D5DFB"/>
    <w:rsid w:val="001D64C3"/>
    <w:rsid w:val="001D73AF"/>
    <w:rsid w:val="001D7621"/>
    <w:rsid w:val="001D7C0A"/>
    <w:rsid w:val="001D7EC3"/>
    <w:rsid w:val="001E0BF7"/>
    <w:rsid w:val="001E0E7D"/>
    <w:rsid w:val="001E1C57"/>
    <w:rsid w:val="001E2549"/>
    <w:rsid w:val="001E2D0E"/>
    <w:rsid w:val="001E2E4F"/>
    <w:rsid w:val="001E2F2E"/>
    <w:rsid w:val="001E3252"/>
    <w:rsid w:val="001E400F"/>
    <w:rsid w:val="001E40A8"/>
    <w:rsid w:val="001E517B"/>
    <w:rsid w:val="001E52A1"/>
    <w:rsid w:val="001E549C"/>
    <w:rsid w:val="001E5725"/>
    <w:rsid w:val="001F062E"/>
    <w:rsid w:val="001F0CA0"/>
    <w:rsid w:val="001F1834"/>
    <w:rsid w:val="001F1A91"/>
    <w:rsid w:val="001F1FD9"/>
    <w:rsid w:val="001F2A00"/>
    <w:rsid w:val="001F2A61"/>
    <w:rsid w:val="001F2F0F"/>
    <w:rsid w:val="001F3C89"/>
    <w:rsid w:val="001F443B"/>
    <w:rsid w:val="001F4659"/>
    <w:rsid w:val="001F4C92"/>
    <w:rsid w:val="001F561E"/>
    <w:rsid w:val="001F5779"/>
    <w:rsid w:val="001F662F"/>
    <w:rsid w:val="001F75B5"/>
    <w:rsid w:val="00201D10"/>
    <w:rsid w:val="00202D61"/>
    <w:rsid w:val="0020305F"/>
    <w:rsid w:val="002043BA"/>
    <w:rsid w:val="00204486"/>
    <w:rsid w:val="00205163"/>
    <w:rsid w:val="00205182"/>
    <w:rsid w:val="00206099"/>
    <w:rsid w:val="00206244"/>
    <w:rsid w:val="002063F0"/>
    <w:rsid w:val="00206983"/>
    <w:rsid w:val="00206E02"/>
    <w:rsid w:val="00210218"/>
    <w:rsid w:val="0021051F"/>
    <w:rsid w:val="00210820"/>
    <w:rsid w:val="002108EF"/>
    <w:rsid w:val="00211739"/>
    <w:rsid w:val="00211873"/>
    <w:rsid w:val="00211AD5"/>
    <w:rsid w:val="00212621"/>
    <w:rsid w:val="00212827"/>
    <w:rsid w:val="00212EA9"/>
    <w:rsid w:val="00214635"/>
    <w:rsid w:val="002147A2"/>
    <w:rsid w:val="0021495A"/>
    <w:rsid w:val="00214A16"/>
    <w:rsid w:val="00215AC4"/>
    <w:rsid w:val="00216689"/>
    <w:rsid w:val="00216FC6"/>
    <w:rsid w:val="00217134"/>
    <w:rsid w:val="0021766A"/>
    <w:rsid w:val="00217E7F"/>
    <w:rsid w:val="00217F10"/>
    <w:rsid w:val="00220388"/>
    <w:rsid w:val="00220443"/>
    <w:rsid w:val="00220449"/>
    <w:rsid w:val="002205D7"/>
    <w:rsid w:val="002206E1"/>
    <w:rsid w:val="002208A3"/>
    <w:rsid w:val="002209D9"/>
    <w:rsid w:val="002214E2"/>
    <w:rsid w:val="00221524"/>
    <w:rsid w:val="0022182A"/>
    <w:rsid w:val="002219EE"/>
    <w:rsid w:val="00221ACF"/>
    <w:rsid w:val="00221C7C"/>
    <w:rsid w:val="00221ECD"/>
    <w:rsid w:val="00222298"/>
    <w:rsid w:val="002224A7"/>
    <w:rsid w:val="002227C3"/>
    <w:rsid w:val="00222889"/>
    <w:rsid w:val="00222894"/>
    <w:rsid w:val="002231CD"/>
    <w:rsid w:val="0022401C"/>
    <w:rsid w:val="002243EA"/>
    <w:rsid w:val="00224485"/>
    <w:rsid w:val="002254F1"/>
    <w:rsid w:val="00225DC5"/>
    <w:rsid w:val="002261AC"/>
    <w:rsid w:val="00227E77"/>
    <w:rsid w:val="00227F7F"/>
    <w:rsid w:val="00230DDA"/>
    <w:rsid w:val="00230F74"/>
    <w:rsid w:val="00231085"/>
    <w:rsid w:val="00231595"/>
    <w:rsid w:val="00231A33"/>
    <w:rsid w:val="00232815"/>
    <w:rsid w:val="00232909"/>
    <w:rsid w:val="00234552"/>
    <w:rsid w:val="0023585B"/>
    <w:rsid w:val="00235A56"/>
    <w:rsid w:val="002362E7"/>
    <w:rsid w:val="0023700E"/>
    <w:rsid w:val="00237232"/>
    <w:rsid w:val="00237680"/>
    <w:rsid w:val="00237B10"/>
    <w:rsid w:val="00237CC5"/>
    <w:rsid w:val="00240218"/>
    <w:rsid w:val="00240276"/>
    <w:rsid w:val="0024072B"/>
    <w:rsid w:val="002409E3"/>
    <w:rsid w:val="00240B18"/>
    <w:rsid w:val="002411AB"/>
    <w:rsid w:val="00241249"/>
    <w:rsid w:val="00242668"/>
    <w:rsid w:val="00243209"/>
    <w:rsid w:val="00245267"/>
    <w:rsid w:val="00245286"/>
    <w:rsid w:val="00245BB3"/>
    <w:rsid w:val="00245FD3"/>
    <w:rsid w:val="00250249"/>
    <w:rsid w:val="002502BA"/>
    <w:rsid w:val="0025070C"/>
    <w:rsid w:val="00250714"/>
    <w:rsid w:val="0025083D"/>
    <w:rsid w:val="00250C9C"/>
    <w:rsid w:val="00250CC6"/>
    <w:rsid w:val="00251159"/>
    <w:rsid w:val="0025180F"/>
    <w:rsid w:val="00251C10"/>
    <w:rsid w:val="00251C9F"/>
    <w:rsid w:val="002520C4"/>
    <w:rsid w:val="00253AF8"/>
    <w:rsid w:val="002541A1"/>
    <w:rsid w:val="00254F06"/>
    <w:rsid w:val="0025523A"/>
    <w:rsid w:val="002557CB"/>
    <w:rsid w:val="00255C84"/>
    <w:rsid w:val="00257C4E"/>
    <w:rsid w:val="00257CD9"/>
    <w:rsid w:val="00260CE5"/>
    <w:rsid w:val="00261C1D"/>
    <w:rsid w:val="00261EB0"/>
    <w:rsid w:val="00261EFB"/>
    <w:rsid w:val="00262118"/>
    <w:rsid w:val="00262ED5"/>
    <w:rsid w:val="00263623"/>
    <w:rsid w:val="00263B6C"/>
    <w:rsid w:val="0026457E"/>
    <w:rsid w:val="00264641"/>
    <w:rsid w:val="0026543E"/>
    <w:rsid w:val="002661CD"/>
    <w:rsid w:val="00266638"/>
    <w:rsid w:val="00266B49"/>
    <w:rsid w:val="00267B56"/>
    <w:rsid w:val="00270CC6"/>
    <w:rsid w:val="00270D82"/>
    <w:rsid w:val="00271053"/>
    <w:rsid w:val="00271380"/>
    <w:rsid w:val="002715C1"/>
    <w:rsid w:val="002716B3"/>
    <w:rsid w:val="00272089"/>
    <w:rsid w:val="002727A0"/>
    <w:rsid w:val="002727AA"/>
    <w:rsid w:val="00272DED"/>
    <w:rsid w:val="002730B9"/>
    <w:rsid w:val="00273333"/>
    <w:rsid w:val="00273A9F"/>
    <w:rsid w:val="00273D1D"/>
    <w:rsid w:val="00275319"/>
    <w:rsid w:val="002759EB"/>
    <w:rsid w:val="00275A6C"/>
    <w:rsid w:val="002762D6"/>
    <w:rsid w:val="00276509"/>
    <w:rsid w:val="00276CB7"/>
    <w:rsid w:val="002774CD"/>
    <w:rsid w:val="002800F8"/>
    <w:rsid w:val="00280286"/>
    <w:rsid w:val="00280445"/>
    <w:rsid w:val="00280605"/>
    <w:rsid w:val="00280F2E"/>
    <w:rsid w:val="00282497"/>
    <w:rsid w:val="002827EC"/>
    <w:rsid w:val="00282E2C"/>
    <w:rsid w:val="002830F6"/>
    <w:rsid w:val="0028385A"/>
    <w:rsid w:val="00283902"/>
    <w:rsid w:val="00283912"/>
    <w:rsid w:val="002846A0"/>
    <w:rsid w:val="00285444"/>
    <w:rsid w:val="00285E96"/>
    <w:rsid w:val="00287060"/>
    <w:rsid w:val="00287912"/>
    <w:rsid w:val="002900BF"/>
    <w:rsid w:val="00291809"/>
    <w:rsid w:val="002918D5"/>
    <w:rsid w:val="00291E6E"/>
    <w:rsid w:val="00291EF2"/>
    <w:rsid w:val="002920CE"/>
    <w:rsid w:val="002924CA"/>
    <w:rsid w:val="002925D7"/>
    <w:rsid w:val="002930DE"/>
    <w:rsid w:val="00293283"/>
    <w:rsid w:val="002936EF"/>
    <w:rsid w:val="00293BCD"/>
    <w:rsid w:val="002943CD"/>
    <w:rsid w:val="0029451B"/>
    <w:rsid w:val="002945C7"/>
    <w:rsid w:val="00294824"/>
    <w:rsid w:val="00294C01"/>
    <w:rsid w:val="0029559C"/>
    <w:rsid w:val="002959CE"/>
    <w:rsid w:val="002973A6"/>
    <w:rsid w:val="0029749A"/>
    <w:rsid w:val="00297F97"/>
    <w:rsid w:val="00297FC9"/>
    <w:rsid w:val="002A001F"/>
    <w:rsid w:val="002A0229"/>
    <w:rsid w:val="002A100C"/>
    <w:rsid w:val="002A1781"/>
    <w:rsid w:val="002A17C9"/>
    <w:rsid w:val="002A2662"/>
    <w:rsid w:val="002A2808"/>
    <w:rsid w:val="002A282A"/>
    <w:rsid w:val="002A2C83"/>
    <w:rsid w:val="002A3252"/>
    <w:rsid w:val="002A425D"/>
    <w:rsid w:val="002A4E48"/>
    <w:rsid w:val="002A5160"/>
    <w:rsid w:val="002A535F"/>
    <w:rsid w:val="002A5FB5"/>
    <w:rsid w:val="002A67A8"/>
    <w:rsid w:val="002A69F7"/>
    <w:rsid w:val="002A6F55"/>
    <w:rsid w:val="002A72FE"/>
    <w:rsid w:val="002B0340"/>
    <w:rsid w:val="002B047F"/>
    <w:rsid w:val="002B04B5"/>
    <w:rsid w:val="002B097D"/>
    <w:rsid w:val="002B0EE0"/>
    <w:rsid w:val="002B0FD6"/>
    <w:rsid w:val="002B10AC"/>
    <w:rsid w:val="002B1198"/>
    <w:rsid w:val="002B13C9"/>
    <w:rsid w:val="002B172D"/>
    <w:rsid w:val="002B1D13"/>
    <w:rsid w:val="002B2200"/>
    <w:rsid w:val="002B2CB4"/>
    <w:rsid w:val="002B329E"/>
    <w:rsid w:val="002B3439"/>
    <w:rsid w:val="002B3EF6"/>
    <w:rsid w:val="002B3FB6"/>
    <w:rsid w:val="002B467B"/>
    <w:rsid w:val="002B46E7"/>
    <w:rsid w:val="002B4D45"/>
    <w:rsid w:val="002B55BA"/>
    <w:rsid w:val="002B6BF0"/>
    <w:rsid w:val="002B6CA0"/>
    <w:rsid w:val="002B7478"/>
    <w:rsid w:val="002B7B2A"/>
    <w:rsid w:val="002B7E2A"/>
    <w:rsid w:val="002C009D"/>
    <w:rsid w:val="002C02C3"/>
    <w:rsid w:val="002C05AF"/>
    <w:rsid w:val="002C0BD4"/>
    <w:rsid w:val="002C1D8A"/>
    <w:rsid w:val="002C2C81"/>
    <w:rsid w:val="002C36DB"/>
    <w:rsid w:val="002C4050"/>
    <w:rsid w:val="002C430E"/>
    <w:rsid w:val="002C4CD7"/>
    <w:rsid w:val="002C4D00"/>
    <w:rsid w:val="002C5892"/>
    <w:rsid w:val="002C5F5B"/>
    <w:rsid w:val="002C6032"/>
    <w:rsid w:val="002C60F3"/>
    <w:rsid w:val="002C6442"/>
    <w:rsid w:val="002C7109"/>
    <w:rsid w:val="002C7510"/>
    <w:rsid w:val="002C7CA1"/>
    <w:rsid w:val="002D008D"/>
    <w:rsid w:val="002D046A"/>
    <w:rsid w:val="002D064A"/>
    <w:rsid w:val="002D15BD"/>
    <w:rsid w:val="002D1662"/>
    <w:rsid w:val="002D19FA"/>
    <w:rsid w:val="002D1CD6"/>
    <w:rsid w:val="002D224E"/>
    <w:rsid w:val="002D24B6"/>
    <w:rsid w:val="002D2A60"/>
    <w:rsid w:val="002D2AC8"/>
    <w:rsid w:val="002D2F37"/>
    <w:rsid w:val="002D3850"/>
    <w:rsid w:val="002D4448"/>
    <w:rsid w:val="002D494E"/>
    <w:rsid w:val="002D52BE"/>
    <w:rsid w:val="002D54E8"/>
    <w:rsid w:val="002D5A56"/>
    <w:rsid w:val="002D5F94"/>
    <w:rsid w:val="002D6124"/>
    <w:rsid w:val="002D61DE"/>
    <w:rsid w:val="002D647F"/>
    <w:rsid w:val="002D64F2"/>
    <w:rsid w:val="002D6624"/>
    <w:rsid w:val="002D67CB"/>
    <w:rsid w:val="002D7285"/>
    <w:rsid w:val="002D7412"/>
    <w:rsid w:val="002E000C"/>
    <w:rsid w:val="002E0DF4"/>
    <w:rsid w:val="002E3400"/>
    <w:rsid w:val="002E35AC"/>
    <w:rsid w:val="002E37A8"/>
    <w:rsid w:val="002E41DF"/>
    <w:rsid w:val="002E41E7"/>
    <w:rsid w:val="002E4513"/>
    <w:rsid w:val="002E46F9"/>
    <w:rsid w:val="002E48B8"/>
    <w:rsid w:val="002E5DFE"/>
    <w:rsid w:val="002E5E86"/>
    <w:rsid w:val="002E60A3"/>
    <w:rsid w:val="002E6457"/>
    <w:rsid w:val="002E704F"/>
    <w:rsid w:val="002F0E70"/>
    <w:rsid w:val="002F2BA0"/>
    <w:rsid w:val="002F302E"/>
    <w:rsid w:val="002F3B1A"/>
    <w:rsid w:val="002F41F2"/>
    <w:rsid w:val="002F4CA6"/>
    <w:rsid w:val="002F6410"/>
    <w:rsid w:val="003000B4"/>
    <w:rsid w:val="00300509"/>
    <w:rsid w:val="003014A8"/>
    <w:rsid w:val="00301506"/>
    <w:rsid w:val="0030152D"/>
    <w:rsid w:val="00301634"/>
    <w:rsid w:val="00301D15"/>
    <w:rsid w:val="003023E8"/>
    <w:rsid w:val="0030518E"/>
    <w:rsid w:val="003054DE"/>
    <w:rsid w:val="0030727E"/>
    <w:rsid w:val="00307DFA"/>
    <w:rsid w:val="003101A3"/>
    <w:rsid w:val="0031038F"/>
    <w:rsid w:val="00310987"/>
    <w:rsid w:val="00310C89"/>
    <w:rsid w:val="00312010"/>
    <w:rsid w:val="0031217D"/>
    <w:rsid w:val="0031256C"/>
    <w:rsid w:val="00312882"/>
    <w:rsid w:val="0031340F"/>
    <w:rsid w:val="003142EC"/>
    <w:rsid w:val="00314698"/>
    <w:rsid w:val="0031585C"/>
    <w:rsid w:val="003168ED"/>
    <w:rsid w:val="00317B66"/>
    <w:rsid w:val="00317CDB"/>
    <w:rsid w:val="00320AC2"/>
    <w:rsid w:val="00320CA2"/>
    <w:rsid w:val="00320EEA"/>
    <w:rsid w:val="00321AA3"/>
    <w:rsid w:val="00321D30"/>
    <w:rsid w:val="00322342"/>
    <w:rsid w:val="003228F9"/>
    <w:rsid w:val="003233D6"/>
    <w:rsid w:val="00323458"/>
    <w:rsid w:val="00323785"/>
    <w:rsid w:val="00324C48"/>
    <w:rsid w:val="003252AD"/>
    <w:rsid w:val="0032532A"/>
    <w:rsid w:val="00325CB4"/>
    <w:rsid w:val="00325D44"/>
    <w:rsid w:val="00326E8F"/>
    <w:rsid w:val="003273CF"/>
    <w:rsid w:val="00327408"/>
    <w:rsid w:val="0032753C"/>
    <w:rsid w:val="00327A69"/>
    <w:rsid w:val="003311A2"/>
    <w:rsid w:val="00331450"/>
    <w:rsid w:val="003316AB"/>
    <w:rsid w:val="00331926"/>
    <w:rsid w:val="00331968"/>
    <w:rsid w:val="00331C96"/>
    <w:rsid w:val="0033211C"/>
    <w:rsid w:val="003323F5"/>
    <w:rsid w:val="00333E78"/>
    <w:rsid w:val="003341B0"/>
    <w:rsid w:val="0033441E"/>
    <w:rsid w:val="003346CC"/>
    <w:rsid w:val="00334EFE"/>
    <w:rsid w:val="00335377"/>
    <w:rsid w:val="003353A6"/>
    <w:rsid w:val="003367BE"/>
    <w:rsid w:val="0033717C"/>
    <w:rsid w:val="00337852"/>
    <w:rsid w:val="003413C0"/>
    <w:rsid w:val="00341AE8"/>
    <w:rsid w:val="00341B47"/>
    <w:rsid w:val="003421D2"/>
    <w:rsid w:val="003421F9"/>
    <w:rsid w:val="003424FC"/>
    <w:rsid w:val="00342565"/>
    <w:rsid w:val="003427CB"/>
    <w:rsid w:val="003428E4"/>
    <w:rsid w:val="0034305C"/>
    <w:rsid w:val="00343D1F"/>
    <w:rsid w:val="00343F06"/>
    <w:rsid w:val="00344AEA"/>
    <w:rsid w:val="003450C3"/>
    <w:rsid w:val="0034572F"/>
    <w:rsid w:val="00345E99"/>
    <w:rsid w:val="0034614A"/>
    <w:rsid w:val="00347027"/>
    <w:rsid w:val="00347A65"/>
    <w:rsid w:val="00347C95"/>
    <w:rsid w:val="00347FCF"/>
    <w:rsid w:val="003507A5"/>
    <w:rsid w:val="00351FCA"/>
    <w:rsid w:val="00352190"/>
    <w:rsid w:val="00352E4E"/>
    <w:rsid w:val="00352E8A"/>
    <w:rsid w:val="00353828"/>
    <w:rsid w:val="00353865"/>
    <w:rsid w:val="0035468B"/>
    <w:rsid w:val="00355D83"/>
    <w:rsid w:val="00356F7E"/>
    <w:rsid w:val="00357E7B"/>
    <w:rsid w:val="00360168"/>
    <w:rsid w:val="00360413"/>
    <w:rsid w:val="00360F6C"/>
    <w:rsid w:val="00361025"/>
    <w:rsid w:val="0036188D"/>
    <w:rsid w:val="00361F5F"/>
    <w:rsid w:val="003621FC"/>
    <w:rsid w:val="003623E0"/>
    <w:rsid w:val="00362450"/>
    <w:rsid w:val="0036256A"/>
    <w:rsid w:val="003627CE"/>
    <w:rsid w:val="00362BC7"/>
    <w:rsid w:val="00363033"/>
    <w:rsid w:val="003631DB"/>
    <w:rsid w:val="003641B5"/>
    <w:rsid w:val="00364509"/>
    <w:rsid w:val="0036463A"/>
    <w:rsid w:val="00364898"/>
    <w:rsid w:val="00364A8C"/>
    <w:rsid w:val="00365750"/>
    <w:rsid w:val="00365BF0"/>
    <w:rsid w:val="0036605B"/>
    <w:rsid w:val="00366073"/>
    <w:rsid w:val="0036648E"/>
    <w:rsid w:val="0036685C"/>
    <w:rsid w:val="003669AD"/>
    <w:rsid w:val="003675E1"/>
    <w:rsid w:val="00367E7F"/>
    <w:rsid w:val="0037062E"/>
    <w:rsid w:val="00370DF9"/>
    <w:rsid w:val="00370E76"/>
    <w:rsid w:val="0037168B"/>
    <w:rsid w:val="00371977"/>
    <w:rsid w:val="003722A7"/>
    <w:rsid w:val="00372A7C"/>
    <w:rsid w:val="00372DAA"/>
    <w:rsid w:val="00373A64"/>
    <w:rsid w:val="00374A9F"/>
    <w:rsid w:val="00375970"/>
    <w:rsid w:val="00375BD5"/>
    <w:rsid w:val="00375C86"/>
    <w:rsid w:val="00375FBF"/>
    <w:rsid w:val="00376C19"/>
    <w:rsid w:val="003776FF"/>
    <w:rsid w:val="00380087"/>
    <w:rsid w:val="00380D27"/>
    <w:rsid w:val="00381281"/>
    <w:rsid w:val="00381372"/>
    <w:rsid w:val="00381DDA"/>
    <w:rsid w:val="00382018"/>
    <w:rsid w:val="00382358"/>
    <w:rsid w:val="00382657"/>
    <w:rsid w:val="00382935"/>
    <w:rsid w:val="00382BAA"/>
    <w:rsid w:val="00382FF0"/>
    <w:rsid w:val="003830A9"/>
    <w:rsid w:val="0038346A"/>
    <w:rsid w:val="0038584E"/>
    <w:rsid w:val="003859B4"/>
    <w:rsid w:val="00385E62"/>
    <w:rsid w:val="003861D5"/>
    <w:rsid w:val="00386F38"/>
    <w:rsid w:val="00387894"/>
    <w:rsid w:val="0039130F"/>
    <w:rsid w:val="00391B22"/>
    <w:rsid w:val="00394013"/>
    <w:rsid w:val="00394F8E"/>
    <w:rsid w:val="0039505C"/>
    <w:rsid w:val="003957F4"/>
    <w:rsid w:val="00395DAB"/>
    <w:rsid w:val="00395DFB"/>
    <w:rsid w:val="00397200"/>
    <w:rsid w:val="003A03DA"/>
    <w:rsid w:val="003A0F6D"/>
    <w:rsid w:val="003A10A8"/>
    <w:rsid w:val="003A2141"/>
    <w:rsid w:val="003A29CF"/>
    <w:rsid w:val="003A3055"/>
    <w:rsid w:val="003A3B1F"/>
    <w:rsid w:val="003A43CF"/>
    <w:rsid w:val="003A55C3"/>
    <w:rsid w:val="003A56F4"/>
    <w:rsid w:val="003A5B8B"/>
    <w:rsid w:val="003A6107"/>
    <w:rsid w:val="003B0F0B"/>
    <w:rsid w:val="003B1207"/>
    <w:rsid w:val="003B1705"/>
    <w:rsid w:val="003B1B1D"/>
    <w:rsid w:val="003B219A"/>
    <w:rsid w:val="003B25B2"/>
    <w:rsid w:val="003B2670"/>
    <w:rsid w:val="003B2B3F"/>
    <w:rsid w:val="003B303A"/>
    <w:rsid w:val="003B34C6"/>
    <w:rsid w:val="003B40E1"/>
    <w:rsid w:val="003B4740"/>
    <w:rsid w:val="003B5379"/>
    <w:rsid w:val="003B58F0"/>
    <w:rsid w:val="003B5A21"/>
    <w:rsid w:val="003B5CD0"/>
    <w:rsid w:val="003B63FA"/>
    <w:rsid w:val="003B6B5D"/>
    <w:rsid w:val="003B6CF6"/>
    <w:rsid w:val="003C0FDA"/>
    <w:rsid w:val="003C11D9"/>
    <w:rsid w:val="003C175D"/>
    <w:rsid w:val="003C18B9"/>
    <w:rsid w:val="003C1E54"/>
    <w:rsid w:val="003C20C9"/>
    <w:rsid w:val="003C314A"/>
    <w:rsid w:val="003C3456"/>
    <w:rsid w:val="003C3702"/>
    <w:rsid w:val="003C431B"/>
    <w:rsid w:val="003C4D5E"/>
    <w:rsid w:val="003C5D21"/>
    <w:rsid w:val="003C5EB2"/>
    <w:rsid w:val="003C5FD5"/>
    <w:rsid w:val="003C6186"/>
    <w:rsid w:val="003C646D"/>
    <w:rsid w:val="003D02DF"/>
    <w:rsid w:val="003D11DC"/>
    <w:rsid w:val="003D183B"/>
    <w:rsid w:val="003D18FF"/>
    <w:rsid w:val="003D2B24"/>
    <w:rsid w:val="003D2F3D"/>
    <w:rsid w:val="003D3939"/>
    <w:rsid w:val="003D4A0C"/>
    <w:rsid w:val="003D5EC8"/>
    <w:rsid w:val="003D64B9"/>
    <w:rsid w:val="003D6FB4"/>
    <w:rsid w:val="003D733E"/>
    <w:rsid w:val="003D7B91"/>
    <w:rsid w:val="003E1398"/>
    <w:rsid w:val="003E14A9"/>
    <w:rsid w:val="003E15FA"/>
    <w:rsid w:val="003E1745"/>
    <w:rsid w:val="003E25A3"/>
    <w:rsid w:val="003E2817"/>
    <w:rsid w:val="003E2C56"/>
    <w:rsid w:val="003E3809"/>
    <w:rsid w:val="003E3A27"/>
    <w:rsid w:val="003E3C70"/>
    <w:rsid w:val="003E3D38"/>
    <w:rsid w:val="003E4997"/>
    <w:rsid w:val="003E5FAE"/>
    <w:rsid w:val="003E5FF6"/>
    <w:rsid w:val="003E6112"/>
    <w:rsid w:val="003E64F8"/>
    <w:rsid w:val="003E68C5"/>
    <w:rsid w:val="003E6912"/>
    <w:rsid w:val="003E69CC"/>
    <w:rsid w:val="003E724E"/>
    <w:rsid w:val="003F0233"/>
    <w:rsid w:val="003F0775"/>
    <w:rsid w:val="003F11E1"/>
    <w:rsid w:val="003F1345"/>
    <w:rsid w:val="003F1B98"/>
    <w:rsid w:val="003F1D03"/>
    <w:rsid w:val="003F21FD"/>
    <w:rsid w:val="003F2DF2"/>
    <w:rsid w:val="003F2FF0"/>
    <w:rsid w:val="003F4449"/>
    <w:rsid w:val="003F4BE3"/>
    <w:rsid w:val="003F4C70"/>
    <w:rsid w:val="003F51BF"/>
    <w:rsid w:val="003F5545"/>
    <w:rsid w:val="003F5571"/>
    <w:rsid w:val="003F61A0"/>
    <w:rsid w:val="003F629F"/>
    <w:rsid w:val="003F6782"/>
    <w:rsid w:val="003F67DC"/>
    <w:rsid w:val="003F6D06"/>
    <w:rsid w:val="003F6E3F"/>
    <w:rsid w:val="003F71C4"/>
    <w:rsid w:val="003F77BF"/>
    <w:rsid w:val="003F7DAE"/>
    <w:rsid w:val="004013F1"/>
    <w:rsid w:val="00401D88"/>
    <w:rsid w:val="0040204B"/>
    <w:rsid w:val="00403A68"/>
    <w:rsid w:val="00403DE6"/>
    <w:rsid w:val="00404728"/>
    <w:rsid w:val="00404B44"/>
    <w:rsid w:val="00404E73"/>
    <w:rsid w:val="00405227"/>
    <w:rsid w:val="0040613C"/>
    <w:rsid w:val="004078EE"/>
    <w:rsid w:val="00407F05"/>
    <w:rsid w:val="00410879"/>
    <w:rsid w:val="00410F05"/>
    <w:rsid w:val="004121DC"/>
    <w:rsid w:val="004122B0"/>
    <w:rsid w:val="004129F5"/>
    <w:rsid w:val="0041317C"/>
    <w:rsid w:val="00413B24"/>
    <w:rsid w:val="00413D28"/>
    <w:rsid w:val="004146A3"/>
    <w:rsid w:val="004151DB"/>
    <w:rsid w:val="004159D4"/>
    <w:rsid w:val="00415C13"/>
    <w:rsid w:val="00416D1D"/>
    <w:rsid w:val="00416FE6"/>
    <w:rsid w:val="00417472"/>
    <w:rsid w:val="00417EF5"/>
    <w:rsid w:val="004207E9"/>
    <w:rsid w:val="00420869"/>
    <w:rsid w:val="00420A3B"/>
    <w:rsid w:val="0042102D"/>
    <w:rsid w:val="00421742"/>
    <w:rsid w:val="004217AD"/>
    <w:rsid w:val="00422440"/>
    <w:rsid w:val="0042263D"/>
    <w:rsid w:val="00423294"/>
    <w:rsid w:val="0042563C"/>
    <w:rsid w:val="00425787"/>
    <w:rsid w:val="00425F61"/>
    <w:rsid w:val="00425FFA"/>
    <w:rsid w:val="004267C1"/>
    <w:rsid w:val="004267E6"/>
    <w:rsid w:val="00426BF7"/>
    <w:rsid w:val="00426C08"/>
    <w:rsid w:val="00426FC2"/>
    <w:rsid w:val="00427D6B"/>
    <w:rsid w:val="004301E3"/>
    <w:rsid w:val="0043044F"/>
    <w:rsid w:val="00430579"/>
    <w:rsid w:val="00430D8E"/>
    <w:rsid w:val="00430E36"/>
    <w:rsid w:val="00430F3B"/>
    <w:rsid w:val="00431206"/>
    <w:rsid w:val="0043145F"/>
    <w:rsid w:val="00431573"/>
    <w:rsid w:val="004318D2"/>
    <w:rsid w:val="0043192C"/>
    <w:rsid w:val="00431993"/>
    <w:rsid w:val="00432528"/>
    <w:rsid w:val="00432584"/>
    <w:rsid w:val="004330D9"/>
    <w:rsid w:val="004335B8"/>
    <w:rsid w:val="004343F0"/>
    <w:rsid w:val="004346F5"/>
    <w:rsid w:val="0043480F"/>
    <w:rsid w:val="00434AC5"/>
    <w:rsid w:val="00435478"/>
    <w:rsid w:val="0043585A"/>
    <w:rsid w:val="00436382"/>
    <w:rsid w:val="0043727E"/>
    <w:rsid w:val="004406DF"/>
    <w:rsid w:val="00440D30"/>
    <w:rsid w:val="004418D3"/>
    <w:rsid w:val="00441CDD"/>
    <w:rsid w:val="00442490"/>
    <w:rsid w:val="00442FDD"/>
    <w:rsid w:val="004430A8"/>
    <w:rsid w:val="00443707"/>
    <w:rsid w:val="00443B1F"/>
    <w:rsid w:val="00444367"/>
    <w:rsid w:val="00445175"/>
    <w:rsid w:val="004460D2"/>
    <w:rsid w:val="004462F1"/>
    <w:rsid w:val="00447FE6"/>
    <w:rsid w:val="00450426"/>
    <w:rsid w:val="004508B3"/>
    <w:rsid w:val="00454384"/>
    <w:rsid w:val="0045535A"/>
    <w:rsid w:val="0045567C"/>
    <w:rsid w:val="0045573D"/>
    <w:rsid w:val="004559DA"/>
    <w:rsid w:val="00456234"/>
    <w:rsid w:val="0045625B"/>
    <w:rsid w:val="00456D20"/>
    <w:rsid w:val="004571F1"/>
    <w:rsid w:val="004579AA"/>
    <w:rsid w:val="004603EA"/>
    <w:rsid w:val="004604FF"/>
    <w:rsid w:val="00460634"/>
    <w:rsid w:val="00460DD9"/>
    <w:rsid w:val="00461644"/>
    <w:rsid w:val="004620F6"/>
    <w:rsid w:val="00462325"/>
    <w:rsid w:val="00462336"/>
    <w:rsid w:val="004623AD"/>
    <w:rsid w:val="00462580"/>
    <w:rsid w:val="00462B47"/>
    <w:rsid w:val="00464A1D"/>
    <w:rsid w:val="00464C4C"/>
    <w:rsid w:val="0046538A"/>
    <w:rsid w:val="00465C9E"/>
    <w:rsid w:val="004660B4"/>
    <w:rsid w:val="00466F09"/>
    <w:rsid w:val="00467836"/>
    <w:rsid w:val="004679A6"/>
    <w:rsid w:val="004703BC"/>
    <w:rsid w:val="004705A3"/>
    <w:rsid w:val="00470C67"/>
    <w:rsid w:val="00470E46"/>
    <w:rsid w:val="0047139B"/>
    <w:rsid w:val="004725B0"/>
    <w:rsid w:val="00473380"/>
    <w:rsid w:val="004736AF"/>
    <w:rsid w:val="0047456D"/>
    <w:rsid w:val="00475373"/>
    <w:rsid w:val="0047592D"/>
    <w:rsid w:val="00475A1E"/>
    <w:rsid w:val="004768E6"/>
    <w:rsid w:val="004769E2"/>
    <w:rsid w:val="00476DED"/>
    <w:rsid w:val="00476E07"/>
    <w:rsid w:val="004779C6"/>
    <w:rsid w:val="00483468"/>
    <w:rsid w:val="00483D90"/>
    <w:rsid w:val="004841F9"/>
    <w:rsid w:val="0048451C"/>
    <w:rsid w:val="00484DA0"/>
    <w:rsid w:val="0048539B"/>
    <w:rsid w:val="00485E15"/>
    <w:rsid w:val="00486220"/>
    <w:rsid w:val="004870E7"/>
    <w:rsid w:val="0048757C"/>
    <w:rsid w:val="00487D46"/>
    <w:rsid w:val="00490E21"/>
    <w:rsid w:val="00491400"/>
    <w:rsid w:val="00491A53"/>
    <w:rsid w:val="004922E5"/>
    <w:rsid w:val="0049252F"/>
    <w:rsid w:val="00492A25"/>
    <w:rsid w:val="00492A30"/>
    <w:rsid w:val="00492BC1"/>
    <w:rsid w:val="004934CB"/>
    <w:rsid w:val="00493F2D"/>
    <w:rsid w:val="00494802"/>
    <w:rsid w:val="00494AF0"/>
    <w:rsid w:val="00495F6E"/>
    <w:rsid w:val="00497593"/>
    <w:rsid w:val="004976A0"/>
    <w:rsid w:val="00497A4E"/>
    <w:rsid w:val="00497BE0"/>
    <w:rsid w:val="00497FEC"/>
    <w:rsid w:val="004A1FC3"/>
    <w:rsid w:val="004A2796"/>
    <w:rsid w:val="004A29FD"/>
    <w:rsid w:val="004A2DC4"/>
    <w:rsid w:val="004A2DE2"/>
    <w:rsid w:val="004A2DEA"/>
    <w:rsid w:val="004A4BC6"/>
    <w:rsid w:val="004A535E"/>
    <w:rsid w:val="004A5950"/>
    <w:rsid w:val="004A6C07"/>
    <w:rsid w:val="004A70D1"/>
    <w:rsid w:val="004B027E"/>
    <w:rsid w:val="004B1643"/>
    <w:rsid w:val="004B19CA"/>
    <w:rsid w:val="004B1CE1"/>
    <w:rsid w:val="004B2596"/>
    <w:rsid w:val="004B272D"/>
    <w:rsid w:val="004B2850"/>
    <w:rsid w:val="004B3960"/>
    <w:rsid w:val="004B4DC6"/>
    <w:rsid w:val="004B5A0E"/>
    <w:rsid w:val="004B5BCA"/>
    <w:rsid w:val="004B6134"/>
    <w:rsid w:val="004B616A"/>
    <w:rsid w:val="004B6500"/>
    <w:rsid w:val="004B6767"/>
    <w:rsid w:val="004B73FE"/>
    <w:rsid w:val="004B74E9"/>
    <w:rsid w:val="004B755F"/>
    <w:rsid w:val="004B784A"/>
    <w:rsid w:val="004B7F91"/>
    <w:rsid w:val="004C000F"/>
    <w:rsid w:val="004C00A3"/>
    <w:rsid w:val="004C1054"/>
    <w:rsid w:val="004C19E2"/>
    <w:rsid w:val="004C20B4"/>
    <w:rsid w:val="004C2FAF"/>
    <w:rsid w:val="004C324A"/>
    <w:rsid w:val="004C4CD7"/>
    <w:rsid w:val="004C4D15"/>
    <w:rsid w:val="004C593D"/>
    <w:rsid w:val="004C66E4"/>
    <w:rsid w:val="004C6A29"/>
    <w:rsid w:val="004C74B1"/>
    <w:rsid w:val="004D0420"/>
    <w:rsid w:val="004D11E6"/>
    <w:rsid w:val="004D1AE4"/>
    <w:rsid w:val="004D241A"/>
    <w:rsid w:val="004D2C4B"/>
    <w:rsid w:val="004D4274"/>
    <w:rsid w:val="004D4911"/>
    <w:rsid w:val="004D4E70"/>
    <w:rsid w:val="004D54B7"/>
    <w:rsid w:val="004D5F42"/>
    <w:rsid w:val="004D75FB"/>
    <w:rsid w:val="004D7683"/>
    <w:rsid w:val="004E06FF"/>
    <w:rsid w:val="004E0ADE"/>
    <w:rsid w:val="004E0F54"/>
    <w:rsid w:val="004E1683"/>
    <w:rsid w:val="004E1CA6"/>
    <w:rsid w:val="004E25AB"/>
    <w:rsid w:val="004E2D1B"/>
    <w:rsid w:val="004E2D96"/>
    <w:rsid w:val="004E343C"/>
    <w:rsid w:val="004E40EA"/>
    <w:rsid w:val="004E4694"/>
    <w:rsid w:val="004E679C"/>
    <w:rsid w:val="004E67CB"/>
    <w:rsid w:val="004E6A60"/>
    <w:rsid w:val="004F16B2"/>
    <w:rsid w:val="004F186B"/>
    <w:rsid w:val="004F2681"/>
    <w:rsid w:val="004F3268"/>
    <w:rsid w:val="004F38C9"/>
    <w:rsid w:val="004F3E70"/>
    <w:rsid w:val="004F45D2"/>
    <w:rsid w:val="004F478B"/>
    <w:rsid w:val="004F4A1B"/>
    <w:rsid w:val="004F5A5B"/>
    <w:rsid w:val="004F645E"/>
    <w:rsid w:val="004F6502"/>
    <w:rsid w:val="004F6708"/>
    <w:rsid w:val="0050000D"/>
    <w:rsid w:val="00500BFF"/>
    <w:rsid w:val="00500E9E"/>
    <w:rsid w:val="00501779"/>
    <w:rsid w:val="005021FF"/>
    <w:rsid w:val="0050295F"/>
    <w:rsid w:val="0050311D"/>
    <w:rsid w:val="0050314B"/>
    <w:rsid w:val="0050328C"/>
    <w:rsid w:val="005033EF"/>
    <w:rsid w:val="00503B11"/>
    <w:rsid w:val="00503C82"/>
    <w:rsid w:val="00504387"/>
    <w:rsid w:val="005049DA"/>
    <w:rsid w:val="0050521A"/>
    <w:rsid w:val="005058AB"/>
    <w:rsid w:val="00505DE7"/>
    <w:rsid w:val="0050602F"/>
    <w:rsid w:val="005062C3"/>
    <w:rsid w:val="00507511"/>
    <w:rsid w:val="00507E3E"/>
    <w:rsid w:val="00510871"/>
    <w:rsid w:val="0051132D"/>
    <w:rsid w:val="005119DE"/>
    <w:rsid w:val="0051232D"/>
    <w:rsid w:val="00512760"/>
    <w:rsid w:val="0051328D"/>
    <w:rsid w:val="005144AB"/>
    <w:rsid w:val="00514C39"/>
    <w:rsid w:val="00514DB8"/>
    <w:rsid w:val="00516A53"/>
    <w:rsid w:val="00516E1C"/>
    <w:rsid w:val="005174E3"/>
    <w:rsid w:val="0051780B"/>
    <w:rsid w:val="005178CE"/>
    <w:rsid w:val="005200D6"/>
    <w:rsid w:val="0052073F"/>
    <w:rsid w:val="00520BA8"/>
    <w:rsid w:val="00521088"/>
    <w:rsid w:val="005212AB"/>
    <w:rsid w:val="00521A9B"/>
    <w:rsid w:val="00522739"/>
    <w:rsid w:val="00522F45"/>
    <w:rsid w:val="00523DDE"/>
    <w:rsid w:val="00524461"/>
    <w:rsid w:val="00524766"/>
    <w:rsid w:val="00524CC9"/>
    <w:rsid w:val="0052559A"/>
    <w:rsid w:val="00526AD6"/>
    <w:rsid w:val="00527655"/>
    <w:rsid w:val="005276AB"/>
    <w:rsid w:val="00527994"/>
    <w:rsid w:val="00530B2C"/>
    <w:rsid w:val="0053134B"/>
    <w:rsid w:val="00531731"/>
    <w:rsid w:val="00531830"/>
    <w:rsid w:val="00532A66"/>
    <w:rsid w:val="00532A6B"/>
    <w:rsid w:val="00534174"/>
    <w:rsid w:val="00534286"/>
    <w:rsid w:val="00534D43"/>
    <w:rsid w:val="00534F98"/>
    <w:rsid w:val="005354B5"/>
    <w:rsid w:val="005355CB"/>
    <w:rsid w:val="005357CF"/>
    <w:rsid w:val="00535A0D"/>
    <w:rsid w:val="00535B0D"/>
    <w:rsid w:val="005371E3"/>
    <w:rsid w:val="0054055A"/>
    <w:rsid w:val="00540814"/>
    <w:rsid w:val="00540C1C"/>
    <w:rsid w:val="00541319"/>
    <w:rsid w:val="005422F5"/>
    <w:rsid w:val="005424E8"/>
    <w:rsid w:val="00542984"/>
    <w:rsid w:val="00543367"/>
    <w:rsid w:val="00544065"/>
    <w:rsid w:val="005442E3"/>
    <w:rsid w:val="00544759"/>
    <w:rsid w:val="00544987"/>
    <w:rsid w:val="0054589C"/>
    <w:rsid w:val="00545C05"/>
    <w:rsid w:val="00545C84"/>
    <w:rsid w:val="005461AE"/>
    <w:rsid w:val="005461F7"/>
    <w:rsid w:val="005465CE"/>
    <w:rsid w:val="005466DD"/>
    <w:rsid w:val="00547147"/>
    <w:rsid w:val="005501C0"/>
    <w:rsid w:val="00550549"/>
    <w:rsid w:val="00551A77"/>
    <w:rsid w:val="00551B19"/>
    <w:rsid w:val="00551FD9"/>
    <w:rsid w:val="005523A3"/>
    <w:rsid w:val="005523FD"/>
    <w:rsid w:val="00552575"/>
    <w:rsid w:val="00552897"/>
    <w:rsid w:val="00553069"/>
    <w:rsid w:val="005538A3"/>
    <w:rsid w:val="00553C30"/>
    <w:rsid w:val="00554133"/>
    <w:rsid w:val="005546E1"/>
    <w:rsid w:val="00554AD6"/>
    <w:rsid w:val="00554ED5"/>
    <w:rsid w:val="0055591F"/>
    <w:rsid w:val="00555E35"/>
    <w:rsid w:val="00555F52"/>
    <w:rsid w:val="005561D6"/>
    <w:rsid w:val="00556814"/>
    <w:rsid w:val="005574E3"/>
    <w:rsid w:val="0055792B"/>
    <w:rsid w:val="00557BD4"/>
    <w:rsid w:val="00557DD8"/>
    <w:rsid w:val="00560548"/>
    <w:rsid w:val="00560C49"/>
    <w:rsid w:val="00560D71"/>
    <w:rsid w:val="00561D63"/>
    <w:rsid w:val="0056233F"/>
    <w:rsid w:val="0056265C"/>
    <w:rsid w:val="0056344D"/>
    <w:rsid w:val="00563DEB"/>
    <w:rsid w:val="00564356"/>
    <w:rsid w:val="00564FEB"/>
    <w:rsid w:val="005655C9"/>
    <w:rsid w:val="00565B15"/>
    <w:rsid w:val="0056605B"/>
    <w:rsid w:val="0056625E"/>
    <w:rsid w:val="00566382"/>
    <w:rsid w:val="00566804"/>
    <w:rsid w:val="005672A9"/>
    <w:rsid w:val="0057061F"/>
    <w:rsid w:val="00570721"/>
    <w:rsid w:val="00570AB1"/>
    <w:rsid w:val="00570B6C"/>
    <w:rsid w:val="00571559"/>
    <w:rsid w:val="0057181B"/>
    <w:rsid w:val="00571D96"/>
    <w:rsid w:val="005729BE"/>
    <w:rsid w:val="00573E00"/>
    <w:rsid w:val="005745A2"/>
    <w:rsid w:val="0057545B"/>
    <w:rsid w:val="0057582F"/>
    <w:rsid w:val="0057600C"/>
    <w:rsid w:val="005762AB"/>
    <w:rsid w:val="00580B84"/>
    <w:rsid w:val="00580BCE"/>
    <w:rsid w:val="00581C6C"/>
    <w:rsid w:val="005823DA"/>
    <w:rsid w:val="005828CF"/>
    <w:rsid w:val="00582DE5"/>
    <w:rsid w:val="00583723"/>
    <w:rsid w:val="00583731"/>
    <w:rsid w:val="00584FDD"/>
    <w:rsid w:val="00585459"/>
    <w:rsid w:val="0058693C"/>
    <w:rsid w:val="00586C41"/>
    <w:rsid w:val="00587A31"/>
    <w:rsid w:val="005901C9"/>
    <w:rsid w:val="00590507"/>
    <w:rsid w:val="00591013"/>
    <w:rsid w:val="00591106"/>
    <w:rsid w:val="005912B5"/>
    <w:rsid w:val="005915F1"/>
    <w:rsid w:val="0059179E"/>
    <w:rsid w:val="00592114"/>
    <w:rsid w:val="00592797"/>
    <w:rsid w:val="0059281B"/>
    <w:rsid w:val="00592B7A"/>
    <w:rsid w:val="00592DFD"/>
    <w:rsid w:val="00593AD2"/>
    <w:rsid w:val="005942B5"/>
    <w:rsid w:val="005943DD"/>
    <w:rsid w:val="00594D81"/>
    <w:rsid w:val="00595B4D"/>
    <w:rsid w:val="005969A1"/>
    <w:rsid w:val="00596C15"/>
    <w:rsid w:val="00597982"/>
    <w:rsid w:val="00597FDC"/>
    <w:rsid w:val="005A13B5"/>
    <w:rsid w:val="005A15C2"/>
    <w:rsid w:val="005A169E"/>
    <w:rsid w:val="005A1A00"/>
    <w:rsid w:val="005A1C2E"/>
    <w:rsid w:val="005A2A83"/>
    <w:rsid w:val="005A3008"/>
    <w:rsid w:val="005A3A1F"/>
    <w:rsid w:val="005A3D8B"/>
    <w:rsid w:val="005A40FB"/>
    <w:rsid w:val="005A493B"/>
    <w:rsid w:val="005A4FEC"/>
    <w:rsid w:val="005A52F4"/>
    <w:rsid w:val="005A544D"/>
    <w:rsid w:val="005A5B50"/>
    <w:rsid w:val="005A61A2"/>
    <w:rsid w:val="005A6625"/>
    <w:rsid w:val="005A70BC"/>
    <w:rsid w:val="005A79A5"/>
    <w:rsid w:val="005B0404"/>
    <w:rsid w:val="005B0460"/>
    <w:rsid w:val="005B0DA3"/>
    <w:rsid w:val="005B2DEF"/>
    <w:rsid w:val="005B35D0"/>
    <w:rsid w:val="005B3B0C"/>
    <w:rsid w:val="005B3D36"/>
    <w:rsid w:val="005B5C6E"/>
    <w:rsid w:val="005B6822"/>
    <w:rsid w:val="005B6D78"/>
    <w:rsid w:val="005B71DC"/>
    <w:rsid w:val="005B77CF"/>
    <w:rsid w:val="005B7E3F"/>
    <w:rsid w:val="005C0DA0"/>
    <w:rsid w:val="005C17C9"/>
    <w:rsid w:val="005C1C1E"/>
    <w:rsid w:val="005C1DD9"/>
    <w:rsid w:val="005C2149"/>
    <w:rsid w:val="005C2856"/>
    <w:rsid w:val="005C364D"/>
    <w:rsid w:val="005C3968"/>
    <w:rsid w:val="005C4A78"/>
    <w:rsid w:val="005C4C3D"/>
    <w:rsid w:val="005C4F4E"/>
    <w:rsid w:val="005C5123"/>
    <w:rsid w:val="005C5393"/>
    <w:rsid w:val="005C54AE"/>
    <w:rsid w:val="005C5531"/>
    <w:rsid w:val="005C5624"/>
    <w:rsid w:val="005C5788"/>
    <w:rsid w:val="005C5913"/>
    <w:rsid w:val="005C60B2"/>
    <w:rsid w:val="005C61EA"/>
    <w:rsid w:val="005C74CF"/>
    <w:rsid w:val="005C7B18"/>
    <w:rsid w:val="005C7E81"/>
    <w:rsid w:val="005D089A"/>
    <w:rsid w:val="005D215B"/>
    <w:rsid w:val="005D26A7"/>
    <w:rsid w:val="005D335F"/>
    <w:rsid w:val="005D425A"/>
    <w:rsid w:val="005D4500"/>
    <w:rsid w:val="005D47D4"/>
    <w:rsid w:val="005D4B65"/>
    <w:rsid w:val="005D6829"/>
    <w:rsid w:val="005D6952"/>
    <w:rsid w:val="005D6AA5"/>
    <w:rsid w:val="005D7585"/>
    <w:rsid w:val="005E0935"/>
    <w:rsid w:val="005E0D5D"/>
    <w:rsid w:val="005E1655"/>
    <w:rsid w:val="005E1EA9"/>
    <w:rsid w:val="005E2627"/>
    <w:rsid w:val="005E307D"/>
    <w:rsid w:val="005E3369"/>
    <w:rsid w:val="005E506C"/>
    <w:rsid w:val="005E5485"/>
    <w:rsid w:val="005E5AB0"/>
    <w:rsid w:val="005E5F8F"/>
    <w:rsid w:val="005E60C3"/>
    <w:rsid w:val="005E6B5F"/>
    <w:rsid w:val="005E7B89"/>
    <w:rsid w:val="005E7BF1"/>
    <w:rsid w:val="005E7CF9"/>
    <w:rsid w:val="005E7E19"/>
    <w:rsid w:val="005E7F17"/>
    <w:rsid w:val="005F15DF"/>
    <w:rsid w:val="005F180F"/>
    <w:rsid w:val="005F25F4"/>
    <w:rsid w:val="005F36AE"/>
    <w:rsid w:val="005F3FB3"/>
    <w:rsid w:val="005F48DF"/>
    <w:rsid w:val="005F51EA"/>
    <w:rsid w:val="005F5C84"/>
    <w:rsid w:val="005F5F8E"/>
    <w:rsid w:val="005F6ADA"/>
    <w:rsid w:val="005F6D7F"/>
    <w:rsid w:val="005F7004"/>
    <w:rsid w:val="005F7162"/>
    <w:rsid w:val="005F7279"/>
    <w:rsid w:val="005F7920"/>
    <w:rsid w:val="005F7AD2"/>
    <w:rsid w:val="005F7D99"/>
    <w:rsid w:val="0060020A"/>
    <w:rsid w:val="0060025A"/>
    <w:rsid w:val="006012EA"/>
    <w:rsid w:val="0060192B"/>
    <w:rsid w:val="00601B77"/>
    <w:rsid w:val="00601F5F"/>
    <w:rsid w:val="00601FFD"/>
    <w:rsid w:val="0060255F"/>
    <w:rsid w:val="0060271B"/>
    <w:rsid w:val="00603207"/>
    <w:rsid w:val="00603413"/>
    <w:rsid w:val="00603760"/>
    <w:rsid w:val="00603777"/>
    <w:rsid w:val="00604A69"/>
    <w:rsid w:val="00604B1A"/>
    <w:rsid w:val="006051E3"/>
    <w:rsid w:val="00606137"/>
    <w:rsid w:val="006065EA"/>
    <w:rsid w:val="006066B7"/>
    <w:rsid w:val="00606E95"/>
    <w:rsid w:val="0060735D"/>
    <w:rsid w:val="00607EFD"/>
    <w:rsid w:val="00610FBA"/>
    <w:rsid w:val="00612104"/>
    <w:rsid w:val="0061281E"/>
    <w:rsid w:val="006129CA"/>
    <w:rsid w:val="006129F8"/>
    <w:rsid w:val="006131D7"/>
    <w:rsid w:val="00613977"/>
    <w:rsid w:val="00614015"/>
    <w:rsid w:val="00614229"/>
    <w:rsid w:val="00614276"/>
    <w:rsid w:val="00614E2B"/>
    <w:rsid w:val="00615666"/>
    <w:rsid w:val="00615DFB"/>
    <w:rsid w:val="00616044"/>
    <w:rsid w:val="006165AA"/>
    <w:rsid w:val="00616862"/>
    <w:rsid w:val="00616C44"/>
    <w:rsid w:val="00617882"/>
    <w:rsid w:val="00617990"/>
    <w:rsid w:val="0062017E"/>
    <w:rsid w:val="00620CC3"/>
    <w:rsid w:val="00621049"/>
    <w:rsid w:val="006213A1"/>
    <w:rsid w:val="00621429"/>
    <w:rsid w:val="0062190F"/>
    <w:rsid w:val="006223F8"/>
    <w:rsid w:val="00622A44"/>
    <w:rsid w:val="006231A3"/>
    <w:rsid w:val="0062351B"/>
    <w:rsid w:val="0062393B"/>
    <w:rsid w:val="00623C01"/>
    <w:rsid w:val="00625903"/>
    <w:rsid w:val="00625D22"/>
    <w:rsid w:val="0062616C"/>
    <w:rsid w:val="00626810"/>
    <w:rsid w:val="00626A4F"/>
    <w:rsid w:val="0062739A"/>
    <w:rsid w:val="0062768C"/>
    <w:rsid w:val="00627B73"/>
    <w:rsid w:val="006305EA"/>
    <w:rsid w:val="00630A49"/>
    <w:rsid w:val="00630D0F"/>
    <w:rsid w:val="00631474"/>
    <w:rsid w:val="00632E99"/>
    <w:rsid w:val="00632FED"/>
    <w:rsid w:val="00633B8A"/>
    <w:rsid w:val="00633ED6"/>
    <w:rsid w:val="00634017"/>
    <w:rsid w:val="006344FF"/>
    <w:rsid w:val="00634704"/>
    <w:rsid w:val="00635A8E"/>
    <w:rsid w:val="00635F32"/>
    <w:rsid w:val="00636DE4"/>
    <w:rsid w:val="0063719B"/>
    <w:rsid w:val="00640E46"/>
    <w:rsid w:val="00641214"/>
    <w:rsid w:val="0064193E"/>
    <w:rsid w:val="00642B87"/>
    <w:rsid w:val="00643AC2"/>
    <w:rsid w:val="006442B8"/>
    <w:rsid w:val="00644B0A"/>
    <w:rsid w:val="00645717"/>
    <w:rsid w:val="0064574F"/>
    <w:rsid w:val="006472DC"/>
    <w:rsid w:val="00650320"/>
    <w:rsid w:val="006505B8"/>
    <w:rsid w:val="00651E3D"/>
    <w:rsid w:val="00652907"/>
    <w:rsid w:val="00652AB6"/>
    <w:rsid w:val="00652D59"/>
    <w:rsid w:val="0065328A"/>
    <w:rsid w:val="00653496"/>
    <w:rsid w:val="00654D34"/>
    <w:rsid w:val="00654F5A"/>
    <w:rsid w:val="0065670C"/>
    <w:rsid w:val="00657F23"/>
    <w:rsid w:val="00660B68"/>
    <w:rsid w:val="00661DC1"/>
    <w:rsid w:val="006628EA"/>
    <w:rsid w:val="00663072"/>
    <w:rsid w:val="00663904"/>
    <w:rsid w:val="00663CE1"/>
    <w:rsid w:val="00664117"/>
    <w:rsid w:val="006644F7"/>
    <w:rsid w:val="0066488D"/>
    <w:rsid w:val="0066553B"/>
    <w:rsid w:val="00666C6B"/>
    <w:rsid w:val="006672C4"/>
    <w:rsid w:val="00667645"/>
    <w:rsid w:val="0066778F"/>
    <w:rsid w:val="00667E78"/>
    <w:rsid w:val="00670803"/>
    <w:rsid w:val="006708EE"/>
    <w:rsid w:val="00670DEF"/>
    <w:rsid w:val="00671AA4"/>
    <w:rsid w:val="00672352"/>
    <w:rsid w:val="00672470"/>
    <w:rsid w:val="00672A59"/>
    <w:rsid w:val="006736B7"/>
    <w:rsid w:val="0067385E"/>
    <w:rsid w:val="006744EF"/>
    <w:rsid w:val="00674B34"/>
    <w:rsid w:val="0067530E"/>
    <w:rsid w:val="0067553E"/>
    <w:rsid w:val="0067560C"/>
    <w:rsid w:val="006756E4"/>
    <w:rsid w:val="006757DB"/>
    <w:rsid w:val="006759D2"/>
    <w:rsid w:val="00676177"/>
    <w:rsid w:val="00676945"/>
    <w:rsid w:val="00676F2C"/>
    <w:rsid w:val="00677110"/>
    <w:rsid w:val="00677280"/>
    <w:rsid w:val="00677737"/>
    <w:rsid w:val="00677D7C"/>
    <w:rsid w:val="006803E3"/>
    <w:rsid w:val="006808A1"/>
    <w:rsid w:val="00681D48"/>
    <w:rsid w:val="00682050"/>
    <w:rsid w:val="00682317"/>
    <w:rsid w:val="00682443"/>
    <w:rsid w:val="00682B7C"/>
    <w:rsid w:val="006836D5"/>
    <w:rsid w:val="0068399E"/>
    <w:rsid w:val="006841DA"/>
    <w:rsid w:val="0068459C"/>
    <w:rsid w:val="00685158"/>
    <w:rsid w:val="0068566C"/>
    <w:rsid w:val="0068590E"/>
    <w:rsid w:val="00685DFA"/>
    <w:rsid w:val="00686750"/>
    <w:rsid w:val="0068681B"/>
    <w:rsid w:val="00686D89"/>
    <w:rsid w:val="006871A2"/>
    <w:rsid w:val="006873DF"/>
    <w:rsid w:val="0069034E"/>
    <w:rsid w:val="00690580"/>
    <w:rsid w:val="006914DF"/>
    <w:rsid w:val="00691598"/>
    <w:rsid w:val="006915A7"/>
    <w:rsid w:val="006916F1"/>
    <w:rsid w:val="006920A8"/>
    <w:rsid w:val="0069232A"/>
    <w:rsid w:val="006924D1"/>
    <w:rsid w:val="00692F4F"/>
    <w:rsid w:val="006932A2"/>
    <w:rsid w:val="00693323"/>
    <w:rsid w:val="00693C40"/>
    <w:rsid w:val="00693E2E"/>
    <w:rsid w:val="00693F61"/>
    <w:rsid w:val="00693FE9"/>
    <w:rsid w:val="00694FE1"/>
    <w:rsid w:val="00695650"/>
    <w:rsid w:val="0069596A"/>
    <w:rsid w:val="00695D41"/>
    <w:rsid w:val="0069602C"/>
    <w:rsid w:val="006963E2"/>
    <w:rsid w:val="006965E8"/>
    <w:rsid w:val="006968C3"/>
    <w:rsid w:val="006968D2"/>
    <w:rsid w:val="00696EA5"/>
    <w:rsid w:val="0069787F"/>
    <w:rsid w:val="00697888"/>
    <w:rsid w:val="006A037D"/>
    <w:rsid w:val="006A0410"/>
    <w:rsid w:val="006A0476"/>
    <w:rsid w:val="006A04BB"/>
    <w:rsid w:val="006A1321"/>
    <w:rsid w:val="006A1AE3"/>
    <w:rsid w:val="006A1FDE"/>
    <w:rsid w:val="006A2266"/>
    <w:rsid w:val="006A2391"/>
    <w:rsid w:val="006A2A4F"/>
    <w:rsid w:val="006A326D"/>
    <w:rsid w:val="006A3358"/>
    <w:rsid w:val="006A3473"/>
    <w:rsid w:val="006A3EE6"/>
    <w:rsid w:val="006A4188"/>
    <w:rsid w:val="006A59AC"/>
    <w:rsid w:val="006A65BC"/>
    <w:rsid w:val="006A6907"/>
    <w:rsid w:val="006A7461"/>
    <w:rsid w:val="006B05EA"/>
    <w:rsid w:val="006B0A0F"/>
    <w:rsid w:val="006B0CFE"/>
    <w:rsid w:val="006B150A"/>
    <w:rsid w:val="006B192A"/>
    <w:rsid w:val="006B3982"/>
    <w:rsid w:val="006B4D16"/>
    <w:rsid w:val="006B5234"/>
    <w:rsid w:val="006B5880"/>
    <w:rsid w:val="006B6A1C"/>
    <w:rsid w:val="006B7CEA"/>
    <w:rsid w:val="006B7F78"/>
    <w:rsid w:val="006C0141"/>
    <w:rsid w:val="006C155D"/>
    <w:rsid w:val="006C1D6F"/>
    <w:rsid w:val="006C2161"/>
    <w:rsid w:val="006C2609"/>
    <w:rsid w:val="006C2654"/>
    <w:rsid w:val="006C2B22"/>
    <w:rsid w:val="006C30A6"/>
    <w:rsid w:val="006C3C95"/>
    <w:rsid w:val="006C3DE6"/>
    <w:rsid w:val="006C42AF"/>
    <w:rsid w:val="006C4699"/>
    <w:rsid w:val="006C580C"/>
    <w:rsid w:val="006C6CA7"/>
    <w:rsid w:val="006C6EAA"/>
    <w:rsid w:val="006C72DE"/>
    <w:rsid w:val="006C7792"/>
    <w:rsid w:val="006D0FC7"/>
    <w:rsid w:val="006D127B"/>
    <w:rsid w:val="006D1288"/>
    <w:rsid w:val="006D16F7"/>
    <w:rsid w:val="006D1B99"/>
    <w:rsid w:val="006D2127"/>
    <w:rsid w:val="006D2911"/>
    <w:rsid w:val="006D2D82"/>
    <w:rsid w:val="006D2F5D"/>
    <w:rsid w:val="006D3344"/>
    <w:rsid w:val="006D33E3"/>
    <w:rsid w:val="006D3A4A"/>
    <w:rsid w:val="006D40AB"/>
    <w:rsid w:val="006D4321"/>
    <w:rsid w:val="006D476B"/>
    <w:rsid w:val="006D4826"/>
    <w:rsid w:val="006D520D"/>
    <w:rsid w:val="006D583D"/>
    <w:rsid w:val="006D6065"/>
    <w:rsid w:val="006D6717"/>
    <w:rsid w:val="006D6954"/>
    <w:rsid w:val="006D711B"/>
    <w:rsid w:val="006D7870"/>
    <w:rsid w:val="006D7910"/>
    <w:rsid w:val="006E0053"/>
    <w:rsid w:val="006E0146"/>
    <w:rsid w:val="006E1829"/>
    <w:rsid w:val="006E1C5B"/>
    <w:rsid w:val="006E1E1B"/>
    <w:rsid w:val="006E1F0F"/>
    <w:rsid w:val="006E2EA0"/>
    <w:rsid w:val="006E2F89"/>
    <w:rsid w:val="006E3B1A"/>
    <w:rsid w:val="006E4398"/>
    <w:rsid w:val="006E4A54"/>
    <w:rsid w:val="006E5628"/>
    <w:rsid w:val="006E5667"/>
    <w:rsid w:val="006E59CB"/>
    <w:rsid w:val="006E59ED"/>
    <w:rsid w:val="006E6C56"/>
    <w:rsid w:val="006E6EF0"/>
    <w:rsid w:val="006E7624"/>
    <w:rsid w:val="006E78BD"/>
    <w:rsid w:val="006E7BB8"/>
    <w:rsid w:val="006F0127"/>
    <w:rsid w:val="006F09C0"/>
    <w:rsid w:val="006F0DE3"/>
    <w:rsid w:val="006F1E03"/>
    <w:rsid w:val="006F1E66"/>
    <w:rsid w:val="006F2F15"/>
    <w:rsid w:val="006F3369"/>
    <w:rsid w:val="006F3ED1"/>
    <w:rsid w:val="006F48A6"/>
    <w:rsid w:val="006F4CF5"/>
    <w:rsid w:val="006F4FCB"/>
    <w:rsid w:val="006F530A"/>
    <w:rsid w:val="006F5FDD"/>
    <w:rsid w:val="006F7238"/>
    <w:rsid w:val="006F7ABA"/>
    <w:rsid w:val="0070043B"/>
    <w:rsid w:val="00700917"/>
    <w:rsid w:val="00700C3E"/>
    <w:rsid w:val="00701FD2"/>
    <w:rsid w:val="00702FEF"/>
    <w:rsid w:val="00703392"/>
    <w:rsid w:val="00703821"/>
    <w:rsid w:val="00703AA8"/>
    <w:rsid w:val="00703B60"/>
    <w:rsid w:val="00703D28"/>
    <w:rsid w:val="00703D76"/>
    <w:rsid w:val="00704459"/>
    <w:rsid w:val="00704C58"/>
    <w:rsid w:val="00705145"/>
    <w:rsid w:val="0070539B"/>
    <w:rsid w:val="00705A51"/>
    <w:rsid w:val="00705B65"/>
    <w:rsid w:val="00705CC3"/>
    <w:rsid w:val="007061D9"/>
    <w:rsid w:val="00707D58"/>
    <w:rsid w:val="00707EB6"/>
    <w:rsid w:val="00710209"/>
    <w:rsid w:val="007106F4"/>
    <w:rsid w:val="00710B98"/>
    <w:rsid w:val="00710E06"/>
    <w:rsid w:val="0071123A"/>
    <w:rsid w:val="00712325"/>
    <w:rsid w:val="00712347"/>
    <w:rsid w:val="00712404"/>
    <w:rsid w:val="00712A49"/>
    <w:rsid w:val="007139EE"/>
    <w:rsid w:val="00713CC1"/>
    <w:rsid w:val="00714031"/>
    <w:rsid w:val="007158A6"/>
    <w:rsid w:val="00715BFF"/>
    <w:rsid w:val="007161DB"/>
    <w:rsid w:val="007162C4"/>
    <w:rsid w:val="0071673A"/>
    <w:rsid w:val="007171E5"/>
    <w:rsid w:val="00717C94"/>
    <w:rsid w:val="0072000A"/>
    <w:rsid w:val="00720612"/>
    <w:rsid w:val="00720F74"/>
    <w:rsid w:val="00720FCB"/>
    <w:rsid w:val="007216C5"/>
    <w:rsid w:val="00724526"/>
    <w:rsid w:val="007246DF"/>
    <w:rsid w:val="00725102"/>
    <w:rsid w:val="007254CF"/>
    <w:rsid w:val="00725DAE"/>
    <w:rsid w:val="007262DF"/>
    <w:rsid w:val="00730314"/>
    <w:rsid w:val="00730380"/>
    <w:rsid w:val="007307ED"/>
    <w:rsid w:val="007309FA"/>
    <w:rsid w:val="00730D85"/>
    <w:rsid w:val="007315C9"/>
    <w:rsid w:val="00731983"/>
    <w:rsid w:val="00731A6F"/>
    <w:rsid w:val="00732072"/>
    <w:rsid w:val="007323A3"/>
    <w:rsid w:val="00732C37"/>
    <w:rsid w:val="007334AB"/>
    <w:rsid w:val="00733615"/>
    <w:rsid w:val="0073401A"/>
    <w:rsid w:val="00734B5D"/>
    <w:rsid w:val="007353EB"/>
    <w:rsid w:val="00735BD9"/>
    <w:rsid w:val="00735FB4"/>
    <w:rsid w:val="00736088"/>
    <w:rsid w:val="0073651C"/>
    <w:rsid w:val="0073692A"/>
    <w:rsid w:val="00736B17"/>
    <w:rsid w:val="00736F49"/>
    <w:rsid w:val="007372BF"/>
    <w:rsid w:val="007377A8"/>
    <w:rsid w:val="007407B6"/>
    <w:rsid w:val="00740894"/>
    <w:rsid w:val="00741814"/>
    <w:rsid w:val="00742032"/>
    <w:rsid w:val="007424CF"/>
    <w:rsid w:val="00743AEB"/>
    <w:rsid w:val="00743B4F"/>
    <w:rsid w:val="00743FF2"/>
    <w:rsid w:val="0074446C"/>
    <w:rsid w:val="00744501"/>
    <w:rsid w:val="007446C2"/>
    <w:rsid w:val="00744ABD"/>
    <w:rsid w:val="00744CC7"/>
    <w:rsid w:val="00745202"/>
    <w:rsid w:val="00745755"/>
    <w:rsid w:val="00746403"/>
    <w:rsid w:val="007468B9"/>
    <w:rsid w:val="00750592"/>
    <w:rsid w:val="007505E9"/>
    <w:rsid w:val="0075061A"/>
    <w:rsid w:val="00750711"/>
    <w:rsid w:val="00750792"/>
    <w:rsid w:val="00750824"/>
    <w:rsid w:val="00750CAC"/>
    <w:rsid w:val="0075107F"/>
    <w:rsid w:val="00751599"/>
    <w:rsid w:val="0075178E"/>
    <w:rsid w:val="00751FAA"/>
    <w:rsid w:val="00752649"/>
    <w:rsid w:val="00752F2E"/>
    <w:rsid w:val="007530F7"/>
    <w:rsid w:val="007533E7"/>
    <w:rsid w:val="0075399F"/>
    <w:rsid w:val="00753E74"/>
    <w:rsid w:val="00753FCC"/>
    <w:rsid w:val="00754A74"/>
    <w:rsid w:val="007552C6"/>
    <w:rsid w:val="00755BDA"/>
    <w:rsid w:val="0075648B"/>
    <w:rsid w:val="007564E4"/>
    <w:rsid w:val="00756A27"/>
    <w:rsid w:val="00756F2C"/>
    <w:rsid w:val="007612C4"/>
    <w:rsid w:val="0076132F"/>
    <w:rsid w:val="007614EF"/>
    <w:rsid w:val="00761F32"/>
    <w:rsid w:val="00762496"/>
    <w:rsid w:val="00762B8D"/>
    <w:rsid w:val="00762DE9"/>
    <w:rsid w:val="0076432E"/>
    <w:rsid w:val="007659D6"/>
    <w:rsid w:val="00765A72"/>
    <w:rsid w:val="00765E8C"/>
    <w:rsid w:val="0076603E"/>
    <w:rsid w:val="007660BA"/>
    <w:rsid w:val="0076667C"/>
    <w:rsid w:val="00766A19"/>
    <w:rsid w:val="00767D3D"/>
    <w:rsid w:val="00767E6A"/>
    <w:rsid w:val="00770DDD"/>
    <w:rsid w:val="00770E6A"/>
    <w:rsid w:val="0077233C"/>
    <w:rsid w:val="00772823"/>
    <w:rsid w:val="007729FE"/>
    <w:rsid w:val="00772F83"/>
    <w:rsid w:val="007735FB"/>
    <w:rsid w:val="00773640"/>
    <w:rsid w:val="00773A58"/>
    <w:rsid w:val="00773FAF"/>
    <w:rsid w:val="00775052"/>
    <w:rsid w:val="0077527C"/>
    <w:rsid w:val="00775750"/>
    <w:rsid w:val="00775853"/>
    <w:rsid w:val="00775F1E"/>
    <w:rsid w:val="00776526"/>
    <w:rsid w:val="00777DD5"/>
    <w:rsid w:val="00780746"/>
    <w:rsid w:val="0078227F"/>
    <w:rsid w:val="007826DF"/>
    <w:rsid w:val="00782919"/>
    <w:rsid w:val="007831C4"/>
    <w:rsid w:val="007835E9"/>
    <w:rsid w:val="007836F4"/>
    <w:rsid w:val="007840C9"/>
    <w:rsid w:val="00784A63"/>
    <w:rsid w:val="00784D58"/>
    <w:rsid w:val="007860A6"/>
    <w:rsid w:val="00786757"/>
    <w:rsid w:val="007871C8"/>
    <w:rsid w:val="0079006B"/>
    <w:rsid w:val="007904FA"/>
    <w:rsid w:val="007905A4"/>
    <w:rsid w:val="00790701"/>
    <w:rsid w:val="00790990"/>
    <w:rsid w:val="00790BE0"/>
    <w:rsid w:val="00790E0E"/>
    <w:rsid w:val="007926AF"/>
    <w:rsid w:val="0079278A"/>
    <w:rsid w:val="00793076"/>
    <w:rsid w:val="00794407"/>
    <w:rsid w:val="00794749"/>
    <w:rsid w:val="00794B2E"/>
    <w:rsid w:val="007952EB"/>
    <w:rsid w:val="00796550"/>
    <w:rsid w:val="00797425"/>
    <w:rsid w:val="007A00B1"/>
    <w:rsid w:val="007A0399"/>
    <w:rsid w:val="007A041F"/>
    <w:rsid w:val="007A04A4"/>
    <w:rsid w:val="007A06A8"/>
    <w:rsid w:val="007A084D"/>
    <w:rsid w:val="007A2AD8"/>
    <w:rsid w:val="007A2FDA"/>
    <w:rsid w:val="007A4B3D"/>
    <w:rsid w:val="007A56A2"/>
    <w:rsid w:val="007A56EE"/>
    <w:rsid w:val="007A5FB8"/>
    <w:rsid w:val="007A6BBF"/>
    <w:rsid w:val="007A730F"/>
    <w:rsid w:val="007A771F"/>
    <w:rsid w:val="007B0335"/>
    <w:rsid w:val="007B06CD"/>
    <w:rsid w:val="007B0A17"/>
    <w:rsid w:val="007B1527"/>
    <w:rsid w:val="007B19F9"/>
    <w:rsid w:val="007B212C"/>
    <w:rsid w:val="007B2C30"/>
    <w:rsid w:val="007B3DB6"/>
    <w:rsid w:val="007B4231"/>
    <w:rsid w:val="007B4712"/>
    <w:rsid w:val="007B53AA"/>
    <w:rsid w:val="007B55CE"/>
    <w:rsid w:val="007B5745"/>
    <w:rsid w:val="007B7A9B"/>
    <w:rsid w:val="007C0E0A"/>
    <w:rsid w:val="007C1A70"/>
    <w:rsid w:val="007C1E3B"/>
    <w:rsid w:val="007C3294"/>
    <w:rsid w:val="007C3377"/>
    <w:rsid w:val="007C39B9"/>
    <w:rsid w:val="007C4F85"/>
    <w:rsid w:val="007C5251"/>
    <w:rsid w:val="007C5907"/>
    <w:rsid w:val="007C5991"/>
    <w:rsid w:val="007C5D40"/>
    <w:rsid w:val="007C6388"/>
    <w:rsid w:val="007C69D4"/>
    <w:rsid w:val="007C6C79"/>
    <w:rsid w:val="007C721A"/>
    <w:rsid w:val="007D062F"/>
    <w:rsid w:val="007D10E6"/>
    <w:rsid w:val="007D1E58"/>
    <w:rsid w:val="007D23F2"/>
    <w:rsid w:val="007D2499"/>
    <w:rsid w:val="007D24FD"/>
    <w:rsid w:val="007D2DC0"/>
    <w:rsid w:val="007D3348"/>
    <w:rsid w:val="007D37C0"/>
    <w:rsid w:val="007D442F"/>
    <w:rsid w:val="007D483E"/>
    <w:rsid w:val="007D5432"/>
    <w:rsid w:val="007D591F"/>
    <w:rsid w:val="007D5A2D"/>
    <w:rsid w:val="007D60F3"/>
    <w:rsid w:val="007D6B1D"/>
    <w:rsid w:val="007D76EC"/>
    <w:rsid w:val="007D7813"/>
    <w:rsid w:val="007E0101"/>
    <w:rsid w:val="007E1B9D"/>
    <w:rsid w:val="007E2625"/>
    <w:rsid w:val="007E2753"/>
    <w:rsid w:val="007E2DB5"/>
    <w:rsid w:val="007E2F58"/>
    <w:rsid w:val="007E300C"/>
    <w:rsid w:val="007E3299"/>
    <w:rsid w:val="007E356C"/>
    <w:rsid w:val="007E39E4"/>
    <w:rsid w:val="007E3BCA"/>
    <w:rsid w:val="007E478D"/>
    <w:rsid w:val="007E48EF"/>
    <w:rsid w:val="007E5342"/>
    <w:rsid w:val="007E57BE"/>
    <w:rsid w:val="007E6138"/>
    <w:rsid w:val="007E70C7"/>
    <w:rsid w:val="007E7C8F"/>
    <w:rsid w:val="007F0230"/>
    <w:rsid w:val="007F03B3"/>
    <w:rsid w:val="007F069B"/>
    <w:rsid w:val="007F0910"/>
    <w:rsid w:val="007F098F"/>
    <w:rsid w:val="007F0FA7"/>
    <w:rsid w:val="007F1140"/>
    <w:rsid w:val="007F1170"/>
    <w:rsid w:val="007F1277"/>
    <w:rsid w:val="007F321E"/>
    <w:rsid w:val="007F3284"/>
    <w:rsid w:val="007F34D6"/>
    <w:rsid w:val="007F4261"/>
    <w:rsid w:val="007F4AA2"/>
    <w:rsid w:val="007F5265"/>
    <w:rsid w:val="007F574C"/>
    <w:rsid w:val="007F5CF3"/>
    <w:rsid w:val="007F6FB5"/>
    <w:rsid w:val="007F6FDA"/>
    <w:rsid w:val="007F703B"/>
    <w:rsid w:val="007F7925"/>
    <w:rsid w:val="007F79C9"/>
    <w:rsid w:val="007F7B35"/>
    <w:rsid w:val="00800133"/>
    <w:rsid w:val="0080052E"/>
    <w:rsid w:val="00800C93"/>
    <w:rsid w:val="00801557"/>
    <w:rsid w:val="00801DE4"/>
    <w:rsid w:val="008022C0"/>
    <w:rsid w:val="008024DE"/>
    <w:rsid w:val="00802539"/>
    <w:rsid w:val="008029A1"/>
    <w:rsid w:val="00802FD4"/>
    <w:rsid w:val="00803295"/>
    <w:rsid w:val="0080375D"/>
    <w:rsid w:val="008039C6"/>
    <w:rsid w:val="00803EA0"/>
    <w:rsid w:val="008043A3"/>
    <w:rsid w:val="008045CC"/>
    <w:rsid w:val="00805027"/>
    <w:rsid w:val="008052FD"/>
    <w:rsid w:val="00805CB8"/>
    <w:rsid w:val="00805ECB"/>
    <w:rsid w:val="00806788"/>
    <w:rsid w:val="0080701A"/>
    <w:rsid w:val="00807975"/>
    <w:rsid w:val="00811346"/>
    <w:rsid w:val="0081161D"/>
    <w:rsid w:val="00812576"/>
    <w:rsid w:val="00812957"/>
    <w:rsid w:val="0081317E"/>
    <w:rsid w:val="008136E1"/>
    <w:rsid w:val="00813DB4"/>
    <w:rsid w:val="00814218"/>
    <w:rsid w:val="00816334"/>
    <w:rsid w:val="00816B42"/>
    <w:rsid w:val="00817393"/>
    <w:rsid w:val="0081790E"/>
    <w:rsid w:val="0081790F"/>
    <w:rsid w:val="00817ADF"/>
    <w:rsid w:val="008200EF"/>
    <w:rsid w:val="0082015D"/>
    <w:rsid w:val="008201DC"/>
    <w:rsid w:val="00821037"/>
    <w:rsid w:val="0082216D"/>
    <w:rsid w:val="00822571"/>
    <w:rsid w:val="00822EE0"/>
    <w:rsid w:val="00822F3A"/>
    <w:rsid w:val="0082360D"/>
    <w:rsid w:val="008239E4"/>
    <w:rsid w:val="00823AAF"/>
    <w:rsid w:val="00824325"/>
    <w:rsid w:val="00824398"/>
    <w:rsid w:val="00825547"/>
    <w:rsid w:val="00825857"/>
    <w:rsid w:val="0082663A"/>
    <w:rsid w:val="00826BD7"/>
    <w:rsid w:val="00826C03"/>
    <w:rsid w:val="00826E70"/>
    <w:rsid w:val="00827BD0"/>
    <w:rsid w:val="00827DDF"/>
    <w:rsid w:val="00830018"/>
    <w:rsid w:val="008301DC"/>
    <w:rsid w:val="008311A5"/>
    <w:rsid w:val="00831213"/>
    <w:rsid w:val="008316E1"/>
    <w:rsid w:val="008318D4"/>
    <w:rsid w:val="00832254"/>
    <w:rsid w:val="00832B8A"/>
    <w:rsid w:val="008336EA"/>
    <w:rsid w:val="008338AB"/>
    <w:rsid w:val="00833C9F"/>
    <w:rsid w:val="00833E18"/>
    <w:rsid w:val="008344E6"/>
    <w:rsid w:val="008346F5"/>
    <w:rsid w:val="00835099"/>
    <w:rsid w:val="00835721"/>
    <w:rsid w:val="008402D2"/>
    <w:rsid w:val="008402D7"/>
    <w:rsid w:val="008409F6"/>
    <w:rsid w:val="00841DD1"/>
    <w:rsid w:val="00841F39"/>
    <w:rsid w:val="0084270A"/>
    <w:rsid w:val="00842E78"/>
    <w:rsid w:val="00843895"/>
    <w:rsid w:val="008445CF"/>
    <w:rsid w:val="0084462D"/>
    <w:rsid w:val="00844B08"/>
    <w:rsid w:val="0084508B"/>
    <w:rsid w:val="00845711"/>
    <w:rsid w:val="00845A8D"/>
    <w:rsid w:val="0084669A"/>
    <w:rsid w:val="00846C2C"/>
    <w:rsid w:val="00846E3A"/>
    <w:rsid w:val="00847407"/>
    <w:rsid w:val="0085026C"/>
    <w:rsid w:val="008512BC"/>
    <w:rsid w:val="00851C31"/>
    <w:rsid w:val="00851F8C"/>
    <w:rsid w:val="0085225C"/>
    <w:rsid w:val="008522E3"/>
    <w:rsid w:val="008525FE"/>
    <w:rsid w:val="0085270B"/>
    <w:rsid w:val="00853026"/>
    <w:rsid w:val="008531CC"/>
    <w:rsid w:val="008533C9"/>
    <w:rsid w:val="00853586"/>
    <w:rsid w:val="00853DC6"/>
    <w:rsid w:val="008546A5"/>
    <w:rsid w:val="00854776"/>
    <w:rsid w:val="00854A0F"/>
    <w:rsid w:val="00855389"/>
    <w:rsid w:val="00856A1B"/>
    <w:rsid w:val="00856DB9"/>
    <w:rsid w:val="00857114"/>
    <w:rsid w:val="00860135"/>
    <w:rsid w:val="008601AD"/>
    <w:rsid w:val="00860244"/>
    <w:rsid w:val="0086057E"/>
    <w:rsid w:val="0086065C"/>
    <w:rsid w:val="00861C9E"/>
    <w:rsid w:val="00862116"/>
    <w:rsid w:val="00862386"/>
    <w:rsid w:val="008660ED"/>
    <w:rsid w:val="00866AF7"/>
    <w:rsid w:val="00867973"/>
    <w:rsid w:val="008702AD"/>
    <w:rsid w:val="00870D3D"/>
    <w:rsid w:val="00870F25"/>
    <w:rsid w:val="008721B1"/>
    <w:rsid w:val="008737AC"/>
    <w:rsid w:val="008737C7"/>
    <w:rsid w:val="00873D4D"/>
    <w:rsid w:val="008745B1"/>
    <w:rsid w:val="0087492A"/>
    <w:rsid w:val="00874A58"/>
    <w:rsid w:val="00876287"/>
    <w:rsid w:val="00876AD1"/>
    <w:rsid w:val="00876BDE"/>
    <w:rsid w:val="008773DE"/>
    <w:rsid w:val="00877B6F"/>
    <w:rsid w:val="0088028F"/>
    <w:rsid w:val="00881095"/>
    <w:rsid w:val="00881248"/>
    <w:rsid w:val="00881856"/>
    <w:rsid w:val="00881D2C"/>
    <w:rsid w:val="00882514"/>
    <w:rsid w:val="00882A95"/>
    <w:rsid w:val="0088400E"/>
    <w:rsid w:val="00884641"/>
    <w:rsid w:val="00884AD0"/>
    <w:rsid w:val="00884CEB"/>
    <w:rsid w:val="008851D4"/>
    <w:rsid w:val="00885276"/>
    <w:rsid w:val="0088575A"/>
    <w:rsid w:val="00885D7B"/>
    <w:rsid w:val="00885DE0"/>
    <w:rsid w:val="00885FD2"/>
    <w:rsid w:val="00885FDF"/>
    <w:rsid w:val="008868F1"/>
    <w:rsid w:val="00886A12"/>
    <w:rsid w:val="00887B69"/>
    <w:rsid w:val="00887F85"/>
    <w:rsid w:val="00890652"/>
    <w:rsid w:val="00890CDB"/>
    <w:rsid w:val="00890DAC"/>
    <w:rsid w:val="00891812"/>
    <w:rsid w:val="00891BAF"/>
    <w:rsid w:val="008926ED"/>
    <w:rsid w:val="00892858"/>
    <w:rsid w:val="00892C34"/>
    <w:rsid w:val="00893999"/>
    <w:rsid w:val="00893B78"/>
    <w:rsid w:val="008967DE"/>
    <w:rsid w:val="00896CB5"/>
    <w:rsid w:val="008975EF"/>
    <w:rsid w:val="00897823"/>
    <w:rsid w:val="008979F0"/>
    <w:rsid w:val="008A0094"/>
    <w:rsid w:val="008A0C8B"/>
    <w:rsid w:val="008A0DDD"/>
    <w:rsid w:val="008A0FCA"/>
    <w:rsid w:val="008A1E99"/>
    <w:rsid w:val="008A2733"/>
    <w:rsid w:val="008A2A34"/>
    <w:rsid w:val="008A2F95"/>
    <w:rsid w:val="008A377D"/>
    <w:rsid w:val="008A3B13"/>
    <w:rsid w:val="008A3EE3"/>
    <w:rsid w:val="008A43A7"/>
    <w:rsid w:val="008A4C57"/>
    <w:rsid w:val="008A5A26"/>
    <w:rsid w:val="008A634E"/>
    <w:rsid w:val="008A638C"/>
    <w:rsid w:val="008A6E94"/>
    <w:rsid w:val="008A712A"/>
    <w:rsid w:val="008A7452"/>
    <w:rsid w:val="008A7D09"/>
    <w:rsid w:val="008B049F"/>
    <w:rsid w:val="008B0779"/>
    <w:rsid w:val="008B11C0"/>
    <w:rsid w:val="008B1ADA"/>
    <w:rsid w:val="008B1B3E"/>
    <w:rsid w:val="008B2C00"/>
    <w:rsid w:val="008B3598"/>
    <w:rsid w:val="008B3E19"/>
    <w:rsid w:val="008B43B4"/>
    <w:rsid w:val="008B50E0"/>
    <w:rsid w:val="008B5CBF"/>
    <w:rsid w:val="008B6263"/>
    <w:rsid w:val="008B6912"/>
    <w:rsid w:val="008B7460"/>
    <w:rsid w:val="008B7B8C"/>
    <w:rsid w:val="008B7EA5"/>
    <w:rsid w:val="008C08CC"/>
    <w:rsid w:val="008C10F9"/>
    <w:rsid w:val="008C1E72"/>
    <w:rsid w:val="008C2110"/>
    <w:rsid w:val="008C2915"/>
    <w:rsid w:val="008C2990"/>
    <w:rsid w:val="008C2AA8"/>
    <w:rsid w:val="008C3707"/>
    <w:rsid w:val="008C3EC7"/>
    <w:rsid w:val="008C476E"/>
    <w:rsid w:val="008C4B70"/>
    <w:rsid w:val="008C4DD5"/>
    <w:rsid w:val="008C5383"/>
    <w:rsid w:val="008C5C63"/>
    <w:rsid w:val="008C5FEC"/>
    <w:rsid w:val="008C660B"/>
    <w:rsid w:val="008C69B0"/>
    <w:rsid w:val="008C6CAB"/>
    <w:rsid w:val="008C7287"/>
    <w:rsid w:val="008C7D58"/>
    <w:rsid w:val="008D0411"/>
    <w:rsid w:val="008D3087"/>
    <w:rsid w:val="008D324C"/>
    <w:rsid w:val="008D3460"/>
    <w:rsid w:val="008D38C2"/>
    <w:rsid w:val="008D3C23"/>
    <w:rsid w:val="008D4634"/>
    <w:rsid w:val="008D4945"/>
    <w:rsid w:val="008D4BF0"/>
    <w:rsid w:val="008D4FFC"/>
    <w:rsid w:val="008D56D7"/>
    <w:rsid w:val="008D5AD9"/>
    <w:rsid w:val="008D6935"/>
    <w:rsid w:val="008D6C17"/>
    <w:rsid w:val="008D7BF2"/>
    <w:rsid w:val="008E032E"/>
    <w:rsid w:val="008E0642"/>
    <w:rsid w:val="008E0812"/>
    <w:rsid w:val="008E0ECA"/>
    <w:rsid w:val="008E0FDF"/>
    <w:rsid w:val="008E13D6"/>
    <w:rsid w:val="008E17D4"/>
    <w:rsid w:val="008E2566"/>
    <w:rsid w:val="008E263C"/>
    <w:rsid w:val="008E281C"/>
    <w:rsid w:val="008E3392"/>
    <w:rsid w:val="008E36DB"/>
    <w:rsid w:val="008E37C7"/>
    <w:rsid w:val="008E4D14"/>
    <w:rsid w:val="008E524C"/>
    <w:rsid w:val="008E601A"/>
    <w:rsid w:val="008E6476"/>
    <w:rsid w:val="008E6616"/>
    <w:rsid w:val="008E66FF"/>
    <w:rsid w:val="008F0020"/>
    <w:rsid w:val="008F0F91"/>
    <w:rsid w:val="008F11CE"/>
    <w:rsid w:val="008F13A0"/>
    <w:rsid w:val="008F1BC2"/>
    <w:rsid w:val="008F1E62"/>
    <w:rsid w:val="008F299F"/>
    <w:rsid w:val="008F311B"/>
    <w:rsid w:val="008F328A"/>
    <w:rsid w:val="008F4006"/>
    <w:rsid w:val="008F46FB"/>
    <w:rsid w:val="008F5BA6"/>
    <w:rsid w:val="008F6D1C"/>
    <w:rsid w:val="008F71BE"/>
    <w:rsid w:val="008F7538"/>
    <w:rsid w:val="008F7606"/>
    <w:rsid w:val="008F7812"/>
    <w:rsid w:val="008F7D73"/>
    <w:rsid w:val="0090010A"/>
    <w:rsid w:val="009007DF"/>
    <w:rsid w:val="00901FBF"/>
    <w:rsid w:val="00902802"/>
    <w:rsid w:val="00903995"/>
    <w:rsid w:val="00904595"/>
    <w:rsid w:val="009045ED"/>
    <w:rsid w:val="009059F3"/>
    <w:rsid w:val="00905D44"/>
    <w:rsid w:val="00906D89"/>
    <w:rsid w:val="009076AF"/>
    <w:rsid w:val="00907EB2"/>
    <w:rsid w:val="009101A7"/>
    <w:rsid w:val="009102F7"/>
    <w:rsid w:val="0091042E"/>
    <w:rsid w:val="009109AE"/>
    <w:rsid w:val="00910FE6"/>
    <w:rsid w:val="00912DFA"/>
    <w:rsid w:val="00913AAF"/>
    <w:rsid w:val="00913C2E"/>
    <w:rsid w:val="00914A07"/>
    <w:rsid w:val="00914AF9"/>
    <w:rsid w:val="00914BEC"/>
    <w:rsid w:val="00915F4A"/>
    <w:rsid w:val="009165A3"/>
    <w:rsid w:val="0092028F"/>
    <w:rsid w:val="00920307"/>
    <w:rsid w:val="0092030A"/>
    <w:rsid w:val="0092080E"/>
    <w:rsid w:val="00920C02"/>
    <w:rsid w:val="009210F8"/>
    <w:rsid w:val="00921975"/>
    <w:rsid w:val="009230DF"/>
    <w:rsid w:val="00923402"/>
    <w:rsid w:val="009237B2"/>
    <w:rsid w:val="00923F2E"/>
    <w:rsid w:val="00924666"/>
    <w:rsid w:val="00925066"/>
    <w:rsid w:val="00925781"/>
    <w:rsid w:val="00926462"/>
    <w:rsid w:val="00926C14"/>
    <w:rsid w:val="00926FDD"/>
    <w:rsid w:val="0092700B"/>
    <w:rsid w:val="009274A3"/>
    <w:rsid w:val="009276A4"/>
    <w:rsid w:val="0092774B"/>
    <w:rsid w:val="0092780F"/>
    <w:rsid w:val="0092798B"/>
    <w:rsid w:val="00927F02"/>
    <w:rsid w:val="00930B3A"/>
    <w:rsid w:val="0093170D"/>
    <w:rsid w:val="00931B28"/>
    <w:rsid w:val="00931DD4"/>
    <w:rsid w:val="009332B5"/>
    <w:rsid w:val="009335C5"/>
    <w:rsid w:val="00933DB5"/>
    <w:rsid w:val="00934393"/>
    <w:rsid w:val="00935A4D"/>
    <w:rsid w:val="00935A84"/>
    <w:rsid w:val="00936387"/>
    <w:rsid w:val="009369FB"/>
    <w:rsid w:val="00936E58"/>
    <w:rsid w:val="00936FC6"/>
    <w:rsid w:val="0093739C"/>
    <w:rsid w:val="00937648"/>
    <w:rsid w:val="009376FD"/>
    <w:rsid w:val="00937BF1"/>
    <w:rsid w:val="009401D6"/>
    <w:rsid w:val="009402CF"/>
    <w:rsid w:val="00940A0B"/>
    <w:rsid w:val="00940FCC"/>
    <w:rsid w:val="0094127B"/>
    <w:rsid w:val="009412BD"/>
    <w:rsid w:val="009413D0"/>
    <w:rsid w:val="00941D10"/>
    <w:rsid w:val="00941E5F"/>
    <w:rsid w:val="00942D65"/>
    <w:rsid w:val="00942F4A"/>
    <w:rsid w:val="0094390A"/>
    <w:rsid w:val="00944D2C"/>
    <w:rsid w:val="00945465"/>
    <w:rsid w:val="009457B1"/>
    <w:rsid w:val="009458B4"/>
    <w:rsid w:val="00945CA5"/>
    <w:rsid w:val="00946BF6"/>
    <w:rsid w:val="0094785C"/>
    <w:rsid w:val="00947F84"/>
    <w:rsid w:val="00951229"/>
    <w:rsid w:val="00951321"/>
    <w:rsid w:val="009517E1"/>
    <w:rsid w:val="00952178"/>
    <w:rsid w:val="009521E0"/>
    <w:rsid w:val="0095299B"/>
    <w:rsid w:val="009529B2"/>
    <w:rsid w:val="009533E7"/>
    <w:rsid w:val="00953B4D"/>
    <w:rsid w:val="00953BA9"/>
    <w:rsid w:val="009541FF"/>
    <w:rsid w:val="00954495"/>
    <w:rsid w:val="009544F0"/>
    <w:rsid w:val="00954814"/>
    <w:rsid w:val="00954BF3"/>
    <w:rsid w:val="0095576B"/>
    <w:rsid w:val="00955946"/>
    <w:rsid w:val="00955C0C"/>
    <w:rsid w:val="0095609B"/>
    <w:rsid w:val="009561B5"/>
    <w:rsid w:val="00956932"/>
    <w:rsid w:val="00956C0C"/>
    <w:rsid w:val="00956C95"/>
    <w:rsid w:val="0095707A"/>
    <w:rsid w:val="009577B6"/>
    <w:rsid w:val="009578C2"/>
    <w:rsid w:val="00961C37"/>
    <w:rsid w:val="009625F5"/>
    <w:rsid w:val="00962E8C"/>
    <w:rsid w:val="0096339C"/>
    <w:rsid w:val="009634B8"/>
    <w:rsid w:val="00963589"/>
    <w:rsid w:val="00964019"/>
    <w:rsid w:val="00964105"/>
    <w:rsid w:val="0096473D"/>
    <w:rsid w:val="00964846"/>
    <w:rsid w:val="00964F12"/>
    <w:rsid w:val="00965536"/>
    <w:rsid w:val="009656EE"/>
    <w:rsid w:val="00966C23"/>
    <w:rsid w:val="00967FBD"/>
    <w:rsid w:val="00970EC9"/>
    <w:rsid w:val="00972097"/>
    <w:rsid w:val="00972CAE"/>
    <w:rsid w:val="00972E96"/>
    <w:rsid w:val="009735BB"/>
    <w:rsid w:val="00973BD0"/>
    <w:rsid w:val="00973BEC"/>
    <w:rsid w:val="00974AA7"/>
    <w:rsid w:val="00974FBD"/>
    <w:rsid w:val="00975438"/>
    <w:rsid w:val="00975597"/>
    <w:rsid w:val="00975909"/>
    <w:rsid w:val="00976170"/>
    <w:rsid w:val="009761AB"/>
    <w:rsid w:val="00976240"/>
    <w:rsid w:val="009767CE"/>
    <w:rsid w:val="00976DB1"/>
    <w:rsid w:val="009772DD"/>
    <w:rsid w:val="0098051A"/>
    <w:rsid w:val="00980E85"/>
    <w:rsid w:val="00980FF9"/>
    <w:rsid w:val="0098132C"/>
    <w:rsid w:val="00981643"/>
    <w:rsid w:val="00981BC6"/>
    <w:rsid w:val="009823E0"/>
    <w:rsid w:val="009836F0"/>
    <w:rsid w:val="00983F5C"/>
    <w:rsid w:val="009855E4"/>
    <w:rsid w:val="00985D86"/>
    <w:rsid w:val="00985DD6"/>
    <w:rsid w:val="00986550"/>
    <w:rsid w:val="00986F8A"/>
    <w:rsid w:val="0098718E"/>
    <w:rsid w:val="00990504"/>
    <w:rsid w:val="00990CD0"/>
    <w:rsid w:val="00990DAF"/>
    <w:rsid w:val="00991218"/>
    <w:rsid w:val="00991BE9"/>
    <w:rsid w:val="009929EA"/>
    <w:rsid w:val="00993874"/>
    <w:rsid w:val="00993934"/>
    <w:rsid w:val="00993E6D"/>
    <w:rsid w:val="00994CB0"/>
    <w:rsid w:val="009A117C"/>
    <w:rsid w:val="009A1544"/>
    <w:rsid w:val="009A1E52"/>
    <w:rsid w:val="009A1F5C"/>
    <w:rsid w:val="009A2204"/>
    <w:rsid w:val="009A23B7"/>
    <w:rsid w:val="009A2440"/>
    <w:rsid w:val="009A3579"/>
    <w:rsid w:val="009A3982"/>
    <w:rsid w:val="009A3B2A"/>
    <w:rsid w:val="009A5239"/>
    <w:rsid w:val="009A675C"/>
    <w:rsid w:val="009A700C"/>
    <w:rsid w:val="009A72A1"/>
    <w:rsid w:val="009A76E4"/>
    <w:rsid w:val="009A78BE"/>
    <w:rsid w:val="009A7B64"/>
    <w:rsid w:val="009B10D4"/>
    <w:rsid w:val="009B17BF"/>
    <w:rsid w:val="009B25EA"/>
    <w:rsid w:val="009B2785"/>
    <w:rsid w:val="009B32F1"/>
    <w:rsid w:val="009B342C"/>
    <w:rsid w:val="009B355C"/>
    <w:rsid w:val="009B3924"/>
    <w:rsid w:val="009B4427"/>
    <w:rsid w:val="009B5899"/>
    <w:rsid w:val="009B6906"/>
    <w:rsid w:val="009B6980"/>
    <w:rsid w:val="009B6A07"/>
    <w:rsid w:val="009B7528"/>
    <w:rsid w:val="009B79AA"/>
    <w:rsid w:val="009B7E5C"/>
    <w:rsid w:val="009C0A09"/>
    <w:rsid w:val="009C0CB6"/>
    <w:rsid w:val="009C2681"/>
    <w:rsid w:val="009C2F72"/>
    <w:rsid w:val="009C328C"/>
    <w:rsid w:val="009C35CE"/>
    <w:rsid w:val="009C3901"/>
    <w:rsid w:val="009C39D8"/>
    <w:rsid w:val="009C43C1"/>
    <w:rsid w:val="009C492C"/>
    <w:rsid w:val="009C49D4"/>
    <w:rsid w:val="009C592F"/>
    <w:rsid w:val="009C59F1"/>
    <w:rsid w:val="009C5E4A"/>
    <w:rsid w:val="009C6FD8"/>
    <w:rsid w:val="009C7374"/>
    <w:rsid w:val="009C76D1"/>
    <w:rsid w:val="009C7785"/>
    <w:rsid w:val="009C7A9F"/>
    <w:rsid w:val="009C7E2C"/>
    <w:rsid w:val="009D0B05"/>
    <w:rsid w:val="009D0FEC"/>
    <w:rsid w:val="009D283D"/>
    <w:rsid w:val="009D2CB1"/>
    <w:rsid w:val="009D32AC"/>
    <w:rsid w:val="009D466B"/>
    <w:rsid w:val="009D519A"/>
    <w:rsid w:val="009D5959"/>
    <w:rsid w:val="009D61A9"/>
    <w:rsid w:val="009D77C8"/>
    <w:rsid w:val="009E06FA"/>
    <w:rsid w:val="009E0F5D"/>
    <w:rsid w:val="009E12D8"/>
    <w:rsid w:val="009E2410"/>
    <w:rsid w:val="009E32C3"/>
    <w:rsid w:val="009E3846"/>
    <w:rsid w:val="009E420E"/>
    <w:rsid w:val="009E4A9B"/>
    <w:rsid w:val="009E4AEB"/>
    <w:rsid w:val="009E4E05"/>
    <w:rsid w:val="009E4F98"/>
    <w:rsid w:val="009E517A"/>
    <w:rsid w:val="009E5730"/>
    <w:rsid w:val="009E60DB"/>
    <w:rsid w:val="009E7550"/>
    <w:rsid w:val="009E766D"/>
    <w:rsid w:val="009E798F"/>
    <w:rsid w:val="009E7BFC"/>
    <w:rsid w:val="009F0373"/>
    <w:rsid w:val="009F1023"/>
    <w:rsid w:val="009F175A"/>
    <w:rsid w:val="009F22BF"/>
    <w:rsid w:val="009F260B"/>
    <w:rsid w:val="009F2F3A"/>
    <w:rsid w:val="009F311E"/>
    <w:rsid w:val="009F3301"/>
    <w:rsid w:val="009F3AD1"/>
    <w:rsid w:val="009F3DCB"/>
    <w:rsid w:val="009F3E21"/>
    <w:rsid w:val="009F540F"/>
    <w:rsid w:val="009F5A60"/>
    <w:rsid w:val="009F631E"/>
    <w:rsid w:val="009F6331"/>
    <w:rsid w:val="009F63B0"/>
    <w:rsid w:val="009F688B"/>
    <w:rsid w:val="009F7AD7"/>
    <w:rsid w:val="009F7C87"/>
    <w:rsid w:val="00A004E4"/>
    <w:rsid w:val="00A005F8"/>
    <w:rsid w:val="00A00B9D"/>
    <w:rsid w:val="00A01BF5"/>
    <w:rsid w:val="00A02457"/>
    <w:rsid w:val="00A0249E"/>
    <w:rsid w:val="00A0303F"/>
    <w:rsid w:val="00A037CE"/>
    <w:rsid w:val="00A0395A"/>
    <w:rsid w:val="00A04A9E"/>
    <w:rsid w:val="00A0623F"/>
    <w:rsid w:val="00A063CC"/>
    <w:rsid w:val="00A0658A"/>
    <w:rsid w:val="00A0718C"/>
    <w:rsid w:val="00A0739C"/>
    <w:rsid w:val="00A079EB"/>
    <w:rsid w:val="00A07CB4"/>
    <w:rsid w:val="00A07EF0"/>
    <w:rsid w:val="00A108DA"/>
    <w:rsid w:val="00A1099D"/>
    <w:rsid w:val="00A10F06"/>
    <w:rsid w:val="00A10F78"/>
    <w:rsid w:val="00A11698"/>
    <w:rsid w:val="00A11895"/>
    <w:rsid w:val="00A11F9A"/>
    <w:rsid w:val="00A12F48"/>
    <w:rsid w:val="00A135B1"/>
    <w:rsid w:val="00A13736"/>
    <w:rsid w:val="00A1414E"/>
    <w:rsid w:val="00A1430C"/>
    <w:rsid w:val="00A15F82"/>
    <w:rsid w:val="00A20524"/>
    <w:rsid w:val="00A20B7D"/>
    <w:rsid w:val="00A2206B"/>
    <w:rsid w:val="00A2213A"/>
    <w:rsid w:val="00A2213D"/>
    <w:rsid w:val="00A22303"/>
    <w:rsid w:val="00A22F4D"/>
    <w:rsid w:val="00A238FC"/>
    <w:rsid w:val="00A23C2D"/>
    <w:rsid w:val="00A2416C"/>
    <w:rsid w:val="00A2424D"/>
    <w:rsid w:val="00A248E3"/>
    <w:rsid w:val="00A24D8C"/>
    <w:rsid w:val="00A25BBE"/>
    <w:rsid w:val="00A25D80"/>
    <w:rsid w:val="00A26294"/>
    <w:rsid w:val="00A26883"/>
    <w:rsid w:val="00A27185"/>
    <w:rsid w:val="00A30B8A"/>
    <w:rsid w:val="00A31087"/>
    <w:rsid w:val="00A310B2"/>
    <w:rsid w:val="00A31EE1"/>
    <w:rsid w:val="00A32E51"/>
    <w:rsid w:val="00A3337E"/>
    <w:rsid w:val="00A334F2"/>
    <w:rsid w:val="00A33846"/>
    <w:rsid w:val="00A33BDC"/>
    <w:rsid w:val="00A33C22"/>
    <w:rsid w:val="00A33EB8"/>
    <w:rsid w:val="00A33EE0"/>
    <w:rsid w:val="00A3561B"/>
    <w:rsid w:val="00A364A4"/>
    <w:rsid w:val="00A36EF8"/>
    <w:rsid w:val="00A3711C"/>
    <w:rsid w:val="00A374F9"/>
    <w:rsid w:val="00A37570"/>
    <w:rsid w:val="00A379E2"/>
    <w:rsid w:val="00A37C33"/>
    <w:rsid w:val="00A37DD8"/>
    <w:rsid w:val="00A37E82"/>
    <w:rsid w:val="00A4060A"/>
    <w:rsid w:val="00A40878"/>
    <w:rsid w:val="00A40983"/>
    <w:rsid w:val="00A40F65"/>
    <w:rsid w:val="00A41E09"/>
    <w:rsid w:val="00A4257F"/>
    <w:rsid w:val="00A4283D"/>
    <w:rsid w:val="00A440A2"/>
    <w:rsid w:val="00A445AA"/>
    <w:rsid w:val="00A45068"/>
    <w:rsid w:val="00A4507B"/>
    <w:rsid w:val="00A45168"/>
    <w:rsid w:val="00A465B2"/>
    <w:rsid w:val="00A50105"/>
    <w:rsid w:val="00A5042C"/>
    <w:rsid w:val="00A509C3"/>
    <w:rsid w:val="00A51080"/>
    <w:rsid w:val="00A52767"/>
    <w:rsid w:val="00A52C23"/>
    <w:rsid w:val="00A52C8B"/>
    <w:rsid w:val="00A533BF"/>
    <w:rsid w:val="00A53D7E"/>
    <w:rsid w:val="00A54450"/>
    <w:rsid w:val="00A54F08"/>
    <w:rsid w:val="00A54F7F"/>
    <w:rsid w:val="00A54FCF"/>
    <w:rsid w:val="00A575BB"/>
    <w:rsid w:val="00A57629"/>
    <w:rsid w:val="00A57641"/>
    <w:rsid w:val="00A57727"/>
    <w:rsid w:val="00A57D85"/>
    <w:rsid w:val="00A601BE"/>
    <w:rsid w:val="00A603DF"/>
    <w:rsid w:val="00A60D82"/>
    <w:rsid w:val="00A60F0D"/>
    <w:rsid w:val="00A60FA9"/>
    <w:rsid w:val="00A61A89"/>
    <w:rsid w:val="00A61C24"/>
    <w:rsid w:val="00A62D23"/>
    <w:rsid w:val="00A633B5"/>
    <w:rsid w:val="00A63943"/>
    <w:rsid w:val="00A63C03"/>
    <w:rsid w:val="00A63DAB"/>
    <w:rsid w:val="00A64234"/>
    <w:rsid w:val="00A6433E"/>
    <w:rsid w:val="00A64775"/>
    <w:rsid w:val="00A64ABC"/>
    <w:rsid w:val="00A64FFE"/>
    <w:rsid w:val="00A6538A"/>
    <w:rsid w:val="00A65E2B"/>
    <w:rsid w:val="00A6648A"/>
    <w:rsid w:val="00A66C4A"/>
    <w:rsid w:val="00A675FC"/>
    <w:rsid w:val="00A71392"/>
    <w:rsid w:val="00A716D0"/>
    <w:rsid w:val="00A71BC5"/>
    <w:rsid w:val="00A7283F"/>
    <w:rsid w:val="00A72B6A"/>
    <w:rsid w:val="00A732A3"/>
    <w:rsid w:val="00A73F00"/>
    <w:rsid w:val="00A741F4"/>
    <w:rsid w:val="00A742BB"/>
    <w:rsid w:val="00A74910"/>
    <w:rsid w:val="00A74B41"/>
    <w:rsid w:val="00A77B1F"/>
    <w:rsid w:val="00A8030A"/>
    <w:rsid w:val="00A80456"/>
    <w:rsid w:val="00A80671"/>
    <w:rsid w:val="00A80923"/>
    <w:rsid w:val="00A80EA5"/>
    <w:rsid w:val="00A81A0D"/>
    <w:rsid w:val="00A81AF9"/>
    <w:rsid w:val="00A81FF8"/>
    <w:rsid w:val="00A8237E"/>
    <w:rsid w:val="00A82381"/>
    <w:rsid w:val="00A82AC8"/>
    <w:rsid w:val="00A830AC"/>
    <w:rsid w:val="00A83D60"/>
    <w:rsid w:val="00A848C4"/>
    <w:rsid w:val="00A84D18"/>
    <w:rsid w:val="00A85202"/>
    <w:rsid w:val="00A860EF"/>
    <w:rsid w:val="00A8612C"/>
    <w:rsid w:val="00A861DF"/>
    <w:rsid w:val="00A871B2"/>
    <w:rsid w:val="00A87522"/>
    <w:rsid w:val="00A90EB0"/>
    <w:rsid w:val="00A91A55"/>
    <w:rsid w:val="00A91D9C"/>
    <w:rsid w:val="00A9207D"/>
    <w:rsid w:val="00A92A03"/>
    <w:rsid w:val="00A92B3A"/>
    <w:rsid w:val="00A93209"/>
    <w:rsid w:val="00A93A88"/>
    <w:rsid w:val="00A93AC6"/>
    <w:rsid w:val="00A93E66"/>
    <w:rsid w:val="00A940A0"/>
    <w:rsid w:val="00A945C5"/>
    <w:rsid w:val="00A9492A"/>
    <w:rsid w:val="00A9628B"/>
    <w:rsid w:val="00A968B3"/>
    <w:rsid w:val="00A96970"/>
    <w:rsid w:val="00AA194D"/>
    <w:rsid w:val="00AA1FBC"/>
    <w:rsid w:val="00AA2E59"/>
    <w:rsid w:val="00AA3358"/>
    <w:rsid w:val="00AA36CE"/>
    <w:rsid w:val="00AA3A0B"/>
    <w:rsid w:val="00AA3CDC"/>
    <w:rsid w:val="00AA3E72"/>
    <w:rsid w:val="00AA4407"/>
    <w:rsid w:val="00AA461F"/>
    <w:rsid w:val="00AA5131"/>
    <w:rsid w:val="00AA53CF"/>
    <w:rsid w:val="00AA5DCF"/>
    <w:rsid w:val="00AA5EDA"/>
    <w:rsid w:val="00AA6850"/>
    <w:rsid w:val="00AA69F4"/>
    <w:rsid w:val="00AA6B6D"/>
    <w:rsid w:val="00AA72DF"/>
    <w:rsid w:val="00AA772E"/>
    <w:rsid w:val="00AB010A"/>
    <w:rsid w:val="00AB0392"/>
    <w:rsid w:val="00AB039A"/>
    <w:rsid w:val="00AB0AEF"/>
    <w:rsid w:val="00AB0FC0"/>
    <w:rsid w:val="00AB1009"/>
    <w:rsid w:val="00AB165A"/>
    <w:rsid w:val="00AB25AB"/>
    <w:rsid w:val="00AB2813"/>
    <w:rsid w:val="00AB294D"/>
    <w:rsid w:val="00AB3208"/>
    <w:rsid w:val="00AB3362"/>
    <w:rsid w:val="00AB348E"/>
    <w:rsid w:val="00AB3A78"/>
    <w:rsid w:val="00AB3BD7"/>
    <w:rsid w:val="00AB4638"/>
    <w:rsid w:val="00AB56FF"/>
    <w:rsid w:val="00AB5BA7"/>
    <w:rsid w:val="00AB60B0"/>
    <w:rsid w:val="00AB61B4"/>
    <w:rsid w:val="00AB7426"/>
    <w:rsid w:val="00AC0749"/>
    <w:rsid w:val="00AC0A58"/>
    <w:rsid w:val="00AC0BD4"/>
    <w:rsid w:val="00AC13C3"/>
    <w:rsid w:val="00AC1418"/>
    <w:rsid w:val="00AC1460"/>
    <w:rsid w:val="00AC182E"/>
    <w:rsid w:val="00AC2052"/>
    <w:rsid w:val="00AC301B"/>
    <w:rsid w:val="00AC44CF"/>
    <w:rsid w:val="00AC58A3"/>
    <w:rsid w:val="00AC612F"/>
    <w:rsid w:val="00AC680F"/>
    <w:rsid w:val="00AC6F35"/>
    <w:rsid w:val="00AC76F7"/>
    <w:rsid w:val="00AD0904"/>
    <w:rsid w:val="00AD1715"/>
    <w:rsid w:val="00AD1F65"/>
    <w:rsid w:val="00AD2176"/>
    <w:rsid w:val="00AD24B8"/>
    <w:rsid w:val="00AD2747"/>
    <w:rsid w:val="00AD5E3F"/>
    <w:rsid w:val="00AD6090"/>
    <w:rsid w:val="00AD61F9"/>
    <w:rsid w:val="00AD6B69"/>
    <w:rsid w:val="00AD76FC"/>
    <w:rsid w:val="00AD7AA5"/>
    <w:rsid w:val="00AD7FFA"/>
    <w:rsid w:val="00AE0CE2"/>
    <w:rsid w:val="00AE0E03"/>
    <w:rsid w:val="00AE2928"/>
    <w:rsid w:val="00AE2C63"/>
    <w:rsid w:val="00AE32AF"/>
    <w:rsid w:val="00AE4559"/>
    <w:rsid w:val="00AE4B51"/>
    <w:rsid w:val="00AE4D59"/>
    <w:rsid w:val="00AE4E08"/>
    <w:rsid w:val="00AE5188"/>
    <w:rsid w:val="00AE5B24"/>
    <w:rsid w:val="00AE5F5C"/>
    <w:rsid w:val="00AF0980"/>
    <w:rsid w:val="00AF0B09"/>
    <w:rsid w:val="00AF17CE"/>
    <w:rsid w:val="00AF22A4"/>
    <w:rsid w:val="00AF28AB"/>
    <w:rsid w:val="00AF28C6"/>
    <w:rsid w:val="00AF32D3"/>
    <w:rsid w:val="00AF3397"/>
    <w:rsid w:val="00AF380D"/>
    <w:rsid w:val="00AF3C43"/>
    <w:rsid w:val="00AF3DE9"/>
    <w:rsid w:val="00AF4D2D"/>
    <w:rsid w:val="00AF5420"/>
    <w:rsid w:val="00AF5827"/>
    <w:rsid w:val="00AF5876"/>
    <w:rsid w:val="00AF5A43"/>
    <w:rsid w:val="00AF5A85"/>
    <w:rsid w:val="00AF5D53"/>
    <w:rsid w:val="00AF6104"/>
    <w:rsid w:val="00AF64EA"/>
    <w:rsid w:val="00AF6A27"/>
    <w:rsid w:val="00AF71C9"/>
    <w:rsid w:val="00AF7A1D"/>
    <w:rsid w:val="00AF7C9C"/>
    <w:rsid w:val="00AF7F5B"/>
    <w:rsid w:val="00B00324"/>
    <w:rsid w:val="00B00970"/>
    <w:rsid w:val="00B00DDF"/>
    <w:rsid w:val="00B0130B"/>
    <w:rsid w:val="00B0177C"/>
    <w:rsid w:val="00B01BAB"/>
    <w:rsid w:val="00B02765"/>
    <w:rsid w:val="00B028F4"/>
    <w:rsid w:val="00B035F4"/>
    <w:rsid w:val="00B03B1C"/>
    <w:rsid w:val="00B04819"/>
    <w:rsid w:val="00B05959"/>
    <w:rsid w:val="00B06E4C"/>
    <w:rsid w:val="00B07629"/>
    <w:rsid w:val="00B07B39"/>
    <w:rsid w:val="00B07FC8"/>
    <w:rsid w:val="00B10A7D"/>
    <w:rsid w:val="00B10CD4"/>
    <w:rsid w:val="00B11095"/>
    <w:rsid w:val="00B11766"/>
    <w:rsid w:val="00B117D1"/>
    <w:rsid w:val="00B11F04"/>
    <w:rsid w:val="00B11FDA"/>
    <w:rsid w:val="00B12354"/>
    <w:rsid w:val="00B123D1"/>
    <w:rsid w:val="00B1268D"/>
    <w:rsid w:val="00B12C69"/>
    <w:rsid w:val="00B134DF"/>
    <w:rsid w:val="00B1385B"/>
    <w:rsid w:val="00B13997"/>
    <w:rsid w:val="00B13FB8"/>
    <w:rsid w:val="00B14626"/>
    <w:rsid w:val="00B1503D"/>
    <w:rsid w:val="00B15469"/>
    <w:rsid w:val="00B15C33"/>
    <w:rsid w:val="00B15CB4"/>
    <w:rsid w:val="00B162E9"/>
    <w:rsid w:val="00B16DD4"/>
    <w:rsid w:val="00B175B6"/>
    <w:rsid w:val="00B175CF"/>
    <w:rsid w:val="00B17BF6"/>
    <w:rsid w:val="00B20755"/>
    <w:rsid w:val="00B2092D"/>
    <w:rsid w:val="00B216DB"/>
    <w:rsid w:val="00B2188F"/>
    <w:rsid w:val="00B22638"/>
    <w:rsid w:val="00B22844"/>
    <w:rsid w:val="00B235F2"/>
    <w:rsid w:val="00B237CC"/>
    <w:rsid w:val="00B23A1C"/>
    <w:rsid w:val="00B23BB0"/>
    <w:rsid w:val="00B24572"/>
    <w:rsid w:val="00B2498F"/>
    <w:rsid w:val="00B249F9"/>
    <w:rsid w:val="00B24C3C"/>
    <w:rsid w:val="00B24E29"/>
    <w:rsid w:val="00B24F16"/>
    <w:rsid w:val="00B25324"/>
    <w:rsid w:val="00B26CD2"/>
    <w:rsid w:val="00B26D9E"/>
    <w:rsid w:val="00B30789"/>
    <w:rsid w:val="00B312AC"/>
    <w:rsid w:val="00B31FA9"/>
    <w:rsid w:val="00B324D8"/>
    <w:rsid w:val="00B32783"/>
    <w:rsid w:val="00B334AE"/>
    <w:rsid w:val="00B3414A"/>
    <w:rsid w:val="00B34417"/>
    <w:rsid w:val="00B34520"/>
    <w:rsid w:val="00B34626"/>
    <w:rsid w:val="00B3482C"/>
    <w:rsid w:val="00B34CC6"/>
    <w:rsid w:val="00B35488"/>
    <w:rsid w:val="00B36FB2"/>
    <w:rsid w:val="00B372DB"/>
    <w:rsid w:val="00B376B7"/>
    <w:rsid w:val="00B37818"/>
    <w:rsid w:val="00B37C8D"/>
    <w:rsid w:val="00B37F15"/>
    <w:rsid w:val="00B4039C"/>
    <w:rsid w:val="00B40B9D"/>
    <w:rsid w:val="00B41AC8"/>
    <w:rsid w:val="00B42365"/>
    <w:rsid w:val="00B43968"/>
    <w:rsid w:val="00B43AD9"/>
    <w:rsid w:val="00B44293"/>
    <w:rsid w:val="00B44726"/>
    <w:rsid w:val="00B46F36"/>
    <w:rsid w:val="00B479EB"/>
    <w:rsid w:val="00B50166"/>
    <w:rsid w:val="00B502FD"/>
    <w:rsid w:val="00B50879"/>
    <w:rsid w:val="00B513D5"/>
    <w:rsid w:val="00B5157C"/>
    <w:rsid w:val="00B521AA"/>
    <w:rsid w:val="00B52F14"/>
    <w:rsid w:val="00B530C5"/>
    <w:rsid w:val="00B53EB9"/>
    <w:rsid w:val="00B53F3E"/>
    <w:rsid w:val="00B544DA"/>
    <w:rsid w:val="00B5481C"/>
    <w:rsid w:val="00B54853"/>
    <w:rsid w:val="00B54D5A"/>
    <w:rsid w:val="00B5604C"/>
    <w:rsid w:val="00B56B29"/>
    <w:rsid w:val="00B57399"/>
    <w:rsid w:val="00B577D1"/>
    <w:rsid w:val="00B6052A"/>
    <w:rsid w:val="00B60698"/>
    <w:rsid w:val="00B61071"/>
    <w:rsid w:val="00B61346"/>
    <w:rsid w:val="00B618D4"/>
    <w:rsid w:val="00B61E51"/>
    <w:rsid w:val="00B620C6"/>
    <w:rsid w:val="00B624A1"/>
    <w:rsid w:val="00B62F55"/>
    <w:rsid w:val="00B6418B"/>
    <w:rsid w:val="00B65833"/>
    <w:rsid w:val="00B65838"/>
    <w:rsid w:val="00B65C33"/>
    <w:rsid w:val="00B66565"/>
    <w:rsid w:val="00B700D5"/>
    <w:rsid w:val="00B70D0D"/>
    <w:rsid w:val="00B7189B"/>
    <w:rsid w:val="00B71EB2"/>
    <w:rsid w:val="00B73EE3"/>
    <w:rsid w:val="00B7516D"/>
    <w:rsid w:val="00B752A7"/>
    <w:rsid w:val="00B75314"/>
    <w:rsid w:val="00B75B5F"/>
    <w:rsid w:val="00B76535"/>
    <w:rsid w:val="00B7674C"/>
    <w:rsid w:val="00B77F87"/>
    <w:rsid w:val="00B805C4"/>
    <w:rsid w:val="00B81F6C"/>
    <w:rsid w:val="00B82036"/>
    <w:rsid w:val="00B820D4"/>
    <w:rsid w:val="00B82301"/>
    <w:rsid w:val="00B82355"/>
    <w:rsid w:val="00B8267D"/>
    <w:rsid w:val="00B82BBC"/>
    <w:rsid w:val="00B82E8C"/>
    <w:rsid w:val="00B831D8"/>
    <w:rsid w:val="00B83D82"/>
    <w:rsid w:val="00B848D4"/>
    <w:rsid w:val="00B84FAD"/>
    <w:rsid w:val="00B851AF"/>
    <w:rsid w:val="00B855D1"/>
    <w:rsid w:val="00B859F9"/>
    <w:rsid w:val="00B8617F"/>
    <w:rsid w:val="00B86FF4"/>
    <w:rsid w:val="00B871B3"/>
    <w:rsid w:val="00B8755C"/>
    <w:rsid w:val="00B87608"/>
    <w:rsid w:val="00B9003F"/>
    <w:rsid w:val="00B90736"/>
    <w:rsid w:val="00B92809"/>
    <w:rsid w:val="00B9332B"/>
    <w:rsid w:val="00B93A93"/>
    <w:rsid w:val="00B93E2C"/>
    <w:rsid w:val="00B9401F"/>
    <w:rsid w:val="00B9417D"/>
    <w:rsid w:val="00B944C4"/>
    <w:rsid w:val="00B949C2"/>
    <w:rsid w:val="00B94B65"/>
    <w:rsid w:val="00B94D7B"/>
    <w:rsid w:val="00B95B50"/>
    <w:rsid w:val="00B9706B"/>
    <w:rsid w:val="00BA0DEE"/>
    <w:rsid w:val="00BA1F96"/>
    <w:rsid w:val="00BA2335"/>
    <w:rsid w:val="00BA295E"/>
    <w:rsid w:val="00BA2B0B"/>
    <w:rsid w:val="00BA2D0C"/>
    <w:rsid w:val="00BA2D5C"/>
    <w:rsid w:val="00BA2F53"/>
    <w:rsid w:val="00BA3FAD"/>
    <w:rsid w:val="00BA4548"/>
    <w:rsid w:val="00BA588A"/>
    <w:rsid w:val="00BA5AE1"/>
    <w:rsid w:val="00BA5E92"/>
    <w:rsid w:val="00BA6123"/>
    <w:rsid w:val="00BA6585"/>
    <w:rsid w:val="00BA6737"/>
    <w:rsid w:val="00BA6B6B"/>
    <w:rsid w:val="00BA6D78"/>
    <w:rsid w:val="00BA7028"/>
    <w:rsid w:val="00BA77D5"/>
    <w:rsid w:val="00BB00F5"/>
    <w:rsid w:val="00BB0287"/>
    <w:rsid w:val="00BB03A5"/>
    <w:rsid w:val="00BB05BB"/>
    <w:rsid w:val="00BB0C87"/>
    <w:rsid w:val="00BB2114"/>
    <w:rsid w:val="00BB3B0A"/>
    <w:rsid w:val="00BB45C7"/>
    <w:rsid w:val="00BB4822"/>
    <w:rsid w:val="00BB49FE"/>
    <w:rsid w:val="00BB4B81"/>
    <w:rsid w:val="00BB512D"/>
    <w:rsid w:val="00BB59F7"/>
    <w:rsid w:val="00BB5A9B"/>
    <w:rsid w:val="00BB63BD"/>
    <w:rsid w:val="00BB66AA"/>
    <w:rsid w:val="00BB6B66"/>
    <w:rsid w:val="00BB6FB0"/>
    <w:rsid w:val="00BB7A48"/>
    <w:rsid w:val="00BC09D6"/>
    <w:rsid w:val="00BC0CE4"/>
    <w:rsid w:val="00BC1166"/>
    <w:rsid w:val="00BC1242"/>
    <w:rsid w:val="00BC12B5"/>
    <w:rsid w:val="00BC1AE2"/>
    <w:rsid w:val="00BC1B05"/>
    <w:rsid w:val="00BC2295"/>
    <w:rsid w:val="00BC31AE"/>
    <w:rsid w:val="00BC39B3"/>
    <w:rsid w:val="00BC41AB"/>
    <w:rsid w:val="00BC6236"/>
    <w:rsid w:val="00BC6877"/>
    <w:rsid w:val="00BC6A83"/>
    <w:rsid w:val="00BC6C5C"/>
    <w:rsid w:val="00BC7311"/>
    <w:rsid w:val="00BD020A"/>
    <w:rsid w:val="00BD0230"/>
    <w:rsid w:val="00BD1489"/>
    <w:rsid w:val="00BD14BE"/>
    <w:rsid w:val="00BD1B53"/>
    <w:rsid w:val="00BD1F5C"/>
    <w:rsid w:val="00BD227E"/>
    <w:rsid w:val="00BD229D"/>
    <w:rsid w:val="00BD25AF"/>
    <w:rsid w:val="00BD2A83"/>
    <w:rsid w:val="00BD2E42"/>
    <w:rsid w:val="00BD5609"/>
    <w:rsid w:val="00BD59B2"/>
    <w:rsid w:val="00BD5A37"/>
    <w:rsid w:val="00BD5D72"/>
    <w:rsid w:val="00BD6115"/>
    <w:rsid w:val="00BD644E"/>
    <w:rsid w:val="00BD6A37"/>
    <w:rsid w:val="00BD7021"/>
    <w:rsid w:val="00BD7061"/>
    <w:rsid w:val="00BD7DB1"/>
    <w:rsid w:val="00BE0C92"/>
    <w:rsid w:val="00BE1953"/>
    <w:rsid w:val="00BE1A2E"/>
    <w:rsid w:val="00BE2244"/>
    <w:rsid w:val="00BE2520"/>
    <w:rsid w:val="00BE2A30"/>
    <w:rsid w:val="00BE351A"/>
    <w:rsid w:val="00BE4125"/>
    <w:rsid w:val="00BE438F"/>
    <w:rsid w:val="00BE43F8"/>
    <w:rsid w:val="00BE4430"/>
    <w:rsid w:val="00BE5686"/>
    <w:rsid w:val="00BE5849"/>
    <w:rsid w:val="00BE59B7"/>
    <w:rsid w:val="00BE6851"/>
    <w:rsid w:val="00BF053A"/>
    <w:rsid w:val="00BF0EE8"/>
    <w:rsid w:val="00BF1963"/>
    <w:rsid w:val="00BF1FF2"/>
    <w:rsid w:val="00BF2007"/>
    <w:rsid w:val="00BF2494"/>
    <w:rsid w:val="00BF2B86"/>
    <w:rsid w:val="00BF3042"/>
    <w:rsid w:val="00BF360F"/>
    <w:rsid w:val="00BF4103"/>
    <w:rsid w:val="00BF45F1"/>
    <w:rsid w:val="00BF4D6D"/>
    <w:rsid w:val="00BF4DDF"/>
    <w:rsid w:val="00BF560E"/>
    <w:rsid w:val="00BF5EE6"/>
    <w:rsid w:val="00BF71E5"/>
    <w:rsid w:val="00BF7474"/>
    <w:rsid w:val="00C00388"/>
    <w:rsid w:val="00C00EF0"/>
    <w:rsid w:val="00C0145E"/>
    <w:rsid w:val="00C01F70"/>
    <w:rsid w:val="00C020FC"/>
    <w:rsid w:val="00C03413"/>
    <w:rsid w:val="00C03416"/>
    <w:rsid w:val="00C04034"/>
    <w:rsid w:val="00C06AA4"/>
    <w:rsid w:val="00C07627"/>
    <w:rsid w:val="00C07813"/>
    <w:rsid w:val="00C10781"/>
    <w:rsid w:val="00C10973"/>
    <w:rsid w:val="00C1098A"/>
    <w:rsid w:val="00C109C1"/>
    <w:rsid w:val="00C10AB5"/>
    <w:rsid w:val="00C10C4B"/>
    <w:rsid w:val="00C1120C"/>
    <w:rsid w:val="00C113DF"/>
    <w:rsid w:val="00C1171B"/>
    <w:rsid w:val="00C12BB1"/>
    <w:rsid w:val="00C1434B"/>
    <w:rsid w:val="00C144D7"/>
    <w:rsid w:val="00C148F1"/>
    <w:rsid w:val="00C15712"/>
    <w:rsid w:val="00C15BEE"/>
    <w:rsid w:val="00C15F7F"/>
    <w:rsid w:val="00C1711A"/>
    <w:rsid w:val="00C17219"/>
    <w:rsid w:val="00C176FA"/>
    <w:rsid w:val="00C17A31"/>
    <w:rsid w:val="00C20795"/>
    <w:rsid w:val="00C2158F"/>
    <w:rsid w:val="00C21C29"/>
    <w:rsid w:val="00C22C27"/>
    <w:rsid w:val="00C24077"/>
    <w:rsid w:val="00C25960"/>
    <w:rsid w:val="00C2658B"/>
    <w:rsid w:val="00C26C86"/>
    <w:rsid w:val="00C27103"/>
    <w:rsid w:val="00C27427"/>
    <w:rsid w:val="00C27472"/>
    <w:rsid w:val="00C27999"/>
    <w:rsid w:val="00C30095"/>
    <w:rsid w:val="00C31759"/>
    <w:rsid w:val="00C3196E"/>
    <w:rsid w:val="00C32634"/>
    <w:rsid w:val="00C33078"/>
    <w:rsid w:val="00C33367"/>
    <w:rsid w:val="00C337FA"/>
    <w:rsid w:val="00C33886"/>
    <w:rsid w:val="00C340AA"/>
    <w:rsid w:val="00C341B0"/>
    <w:rsid w:val="00C34357"/>
    <w:rsid w:val="00C34455"/>
    <w:rsid w:val="00C34904"/>
    <w:rsid w:val="00C35889"/>
    <w:rsid w:val="00C37B0C"/>
    <w:rsid w:val="00C37C81"/>
    <w:rsid w:val="00C40251"/>
    <w:rsid w:val="00C40763"/>
    <w:rsid w:val="00C41287"/>
    <w:rsid w:val="00C412EE"/>
    <w:rsid w:val="00C431D4"/>
    <w:rsid w:val="00C4343A"/>
    <w:rsid w:val="00C43C09"/>
    <w:rsid w:val="00C43C91"/>
    <w:rsid w:val="00C44063"/>
    <w:rsid w:val="00C44970"/>
    <w:rsid w:val="00C452F7"/>
    <w:rsid w:val="00C46460"/>
    <w:rsid w:val="00C46B64"/>
    <w:rsid w:val="00C47D79"/>
    <w:rsid w:val="00C47F0D"/>
    <w:rsid w:val="00C5054B"/>
    <w:rsid w:val="00C507A6"/>
    <w:rsid w:val="00C509B0"/>
    <w:rsid w:val="00C51645"/>
    <w:rsid w:val="00C52D06"/>
    <w:rsid w:val="00C533E8"/>
    <w:rsid w:val="00C53D47"/>
    <w:rsid w:val="00C5502F"/>
    <w:rsid w:val="00C550BF"/>
    <w:rsid w:val="00C559DF"/>
    <w:rsid w:val="00C55E7C"/>
    <w:rsid w:val="00C5604B"/>
    <w:rsid w:val="00C603B4"/>
    <w:rsid w:val="00C609DF"/>
    <w:rsid w:val="00C60AFD"/>
    <w:rsid w:val="00C60C12"/>
    <w:rsid w:val="00C62415"/>
    <w:rsid w:val="00C6313A"/>
    <w:rsid w:val="00C639CC"/>
    <w:rsid w:val="00C644CA"/>
    <w:rsid w:val="00C6557F"/>
    <w:rsid w:val="00C65CC2"/>
    <w:rsid w:val="00C65D37"/>
    <w:rsid w:val="00C65DB5"/>
    <w:rsid w:val="00C65E62"/>
    <w:rsid w:val="00C660D9"/>
    <w:rsid w:val="00C6653B"/>
    <w:rsid w:val="00C66549"/>
    <w:rsid w:val="00C66618"/>
    <w:rsid w:val="00C67213"/>
    <w:rsid w:val="00C70728"/>
    <w:rsid w:val="00C70931"/>
    <w:rsid w:val="00C70BB3"/>
    <w:rsid w:val="00C70CBF"/>
    <w:rsid w:val="00C71301"/>
    <w:rsid w:val="00C713FB"/>
    <w:rsid w:val="00C71CB4"/>
    <w:rsid w:val="00C7218F"/>
    <w:rsid w:val="00C7220D"/>
    <w:rsid w:val="00C726CF"/>
    <w:rsid w:val="00C72859"/>
    <w:rsid w:val="00C72E9A"/>
    <w:rsid w:val="00C73261"/>
    <w:rsid w:val="00C73C72"/>
    <w:rsid w:val="00C73E06"/>
    <w:rsid w:val="00C740A3"/>
    <w:rsid w:val="00C743C6"/>
    <w:rsid w:val="00C74939"/>
    <w:rsid w:val="00C75A1D"/>
    <w:rsid w:val="00C75CAC"/>
    <w:rsid w:val="00C76196"/>
    <w:rsid w:val="00C7629D"/>
    <w:rsid w:val="00C76349"/>
    <w:rsid w:val="00C7646D"/>
    <w:rsid w:val="00C769F4"/>
    <w:rsid w:val="00C772C2"/>
    <w:rsid w:val="00C77715"/>
    <w:rsid w:val="00C77963"/>
    <w:rsid w:val="00C77C85"/>
    <w:rsid w:val="00C800C9"/>
    <w:rsid w:val="00C806F8"/>
    <w:rsid w:val="00C80D0C"/>
    <w:rsid w:val="00C80EE5"/>
    <w:rsid w:val="00C8107A"/>
    <w:rsid w:val="00C81571"/>
    <w:rsid w:val="00C815CE"/>
    <w:rsid w:val="00C816F7"/>
    <w:rsid w:val="00C82D0C"/>
    <w:rsid w:val="00C83460"/>
    <w:rsid w:val="00C84B6B"/>
    <w:rsid w:val="00C855A4"/>
    <w:rsid w:val="00C8566F"/>
    <w:rsid w:val="00C856CE"/>
    <w:rsid w:val="00C86056"/>
    <w:rsid w:val="00C861D6"/>
    <w:rsid w:val="00C874E7"/>
    <w:rsid w:val="00C90741"/>
    <w:rsid w:val="00C90CC6"/>
    <w:rsid w:val="00C90D13"/>
    <w:rsid w:val="00C90EF8"/>
    <w:rsid w:val="00C910C5"/>
    <w:rsid w:val="00C914C6"/>
    <w:rsid w:val="00C9260D"/>
    <w:rsid w:val="00C9299A"/>
    <w:rsid w:val="00C9415E"/>
    <w:rsid w:val="00C9554F"/>
    <w:rsid w:val="00C95793"/>
    <w:rsid w:val="00C9650E"/>
    <w:rsid w:val="00C9681B"/>
    <w:rsid w:val="00C96889"/>
    <w:rsid w:val="00C96BA1"/>
    <w:rsid w:val="00C96D25"/>
    <w:rsid w:val="00C97B01"/>
    <w:rsid w:val="00CA0734"/>
    <w:rsid w:val="00CA091E"/>
    <w:rsid w:val="00CA0F16"/>
    <w:rsid w:val="00CA171C"/>
    <w:rsid w:val="00CA1E74"/>
    <w:rsid w:val="00CA27AA"/>
    <w:rsid w:val="00CA2884"/>
    <w:rsid w:val="00CA2F5F"/>
    <w:rsid w:val="00CA35AD"/>
    <w:rsid w:val="00CA3D12"/>
    <w:rsid w:val="00CA4B0D"/>
    <w:rsid w:val="00CA4BDF"/>
    <w:rsid w:val="00CA5CA6"/>
    <w:rsid w:val="00CA5EF9"/>
    <w:rsid w:val="00CA6B38"/>
    <w:rsid w:val="00CA6DFA"/>
    <w:rsid w:val="00CA6F80"/>
    <w:rsid w:val="00CA7188"/>
    <w:rsid w:val="00CA71D5"/>
    <w:rsid w:val="00CA7A6C"/>
    <w:rsid w:val="00CB1076"/>
    <w:rsid w:val="00CB11C1"/>
    <w:rsid w:val="00CB1A4F"/>
    <w:rsid w:val="00CB1FD1"/>
    <w:rsid w:val="00CB2F2B"/>
    <w:rsid w:val="00CB36A7"/>
    <w:rsid w:val="00CB3868"/>
    <w:rsid w:val="00CB3D52"/>
    <w:rsid w:val="00CB3EA7"/>
    <w:rsid w:val="00CB3F44"/>
    <w:rsid w:val="00CB549B"/>
    <w:rsid w:val="00CB55C0"/>
    <w:rsid w:val="00CB657B"/>
    <w:rsid w:val="00CB6E0D"/>
    <w:rsid w:val="00CB739B"/>
    <w:rsid w:val="00CB7CD5"/>
    <w:rsid w:val="00CC101B"/>
    <w:rsid w:val="00CC2A49"/>
    <w:rsid w:val="00CC2FAE"/>
    <w:rsid w:val="00CC41E4"/>
    <w:rsid w:val="00CC423B"/>
    <w:rsid w:val="00CC42B2"/>
    <w:rsid w:val="00CC459F"/>
    <w:rsid w:val="00CC49AD"/>
    <w:rsid w:val="00CC5120"/>
    <w:rsid w:val="00CC5230"/>
    <w:rsid w:val="00CC62AA"/>
    <w:rsid w:val="00CC67D9"/>
    <w:rsid w:val="00CC695F"/>
    <w:rsid w:val="00CC715C"/>
    <w:rsid w:val="00CC7EBE"/>
    <w:rsid w:val="00CC7EFF"/>
    <w:rsid w:val="00CD0570"/>
    <w:rsid w:val="00CD0EEA"/>
    <w:rsid w:val="00CD1B96"/>
    <w:rsid w:val="00CD1CC6"/>
    <w:rsid w:val="00CD1DE7"/>
    <w:rsid w:val="00CD254E"/>
    <w:rsid w:val="00CD25CB"/>
    <w:rsid w:val="00CD27DD"/>
    <w:rsid w:val="00CD3660"/>
    <w:rsid w:val="00CD3E7F"/>
    <w:rsid w:val="00CD46A0"/>
    <w:rsid w:val="00CD4CD9"/>
    <w:rsid w:val="00CD4CF9"/>
    <w:rsid w:val="00CD5825"/>
    <w:rsid w:val="00CD599C"/>
    <w:rsid w:val="00CD5BD4"/>
    <w:rsid w:val="00CD5D96"/>
    <w:rsid w:val="00CD63DE"/>
    <w:rsid w:val="00CD6B95"/>
    <w:rsid w:val="00CD6CDF"/>
    <w:rsid w:val="00CD71A1"/>
    <w:rsid w:val="00CD7BAB"/>
    <w:rsid w:val="00CD7F12"/>
    <w:rsid w:val="00CE0FB6"/>
    <w:rsid w:val="00CE17D2"/>
    <w:rsid w:val="00CE181D"/>
    <w:rsid w:val="00CE22AF"/>
    <w:rsid w:val="00CE23DA"/>
    <w:rsid w:val="00CE28FF"/>
    <w:rsid w:val="00CE2F4D"/>
    <w:rsid w:val="00CE336F"/>
    <w:rsid w:val="00CE3370"/>
    <w:rsid w:val="00CE35A7"/>
    <w:rsid w:val="00CE3D9D"/>
    <w:rsid w:val="00CE444D"/>
    <w:rsid w:val="00CE48E6"/>
    <w:rsid w:val="00CE4E8B"/>
    <w:rsid w:val="00CE521F"/>
    <w:rsid w:val="00CE5734"/>
    <w:rsid w:val="00CE6E5F"/>
    <w:rsid w:val="00CE7113"/>
    <w:rsid w:val="00CE750D"/>
    <w:rsid w:val="00CE7701"/>
    <w:rsid w:val="00CE7771"/>
    <w:rsid w:val="00CF016F"/>
    <w:rsid w:val="00CF0800"/>
    <w:rsid w:val="00CF0C2E"/>
    <w:rsid w:val="00CF106C"/>
    <w:rsid w:val="00CF17FE"/>
    <w:rsid w:val="00CF1C14"/>
    <w:rsid w:val="00CF31EF"/>
    <w:rsid w:val="00CF3EAA"/>
    <w:rsid w:val="00CF4138"/>
    <w:rsid w:val="00CF480C"/>
    <w:rsid w:val="00CF49FC"/>
    <w:rsid w:val="00CF4B47"/>
    <w:rsid w:val="00CF5063"/>
    <w:rsid w:val="00CF533C"/>
    <w:rsid w:val="00CF60A6"/>
    <w:rsid w:val="00CF66FE"/>
    <w:rsid w:val="00CF6EA9"/>
    <w:rsid w:val="00CF6F0E"/>
    <w:rsid w:val="00CF7227"/>
    <w:rsid w:val="00CF725C"/>
    <w:rsid w:val="00CF72FC"/>
    <w:rsid w:val="00D0031B"/>
    <w:rsid w:val="00D00601"/>
    <w:rsid w:val="00D0075E"/>
    <w:rsid w:val="00D007CB"/>
    <w:rsid w:val="00D01255"/>
    <w:rsid w:val="00D0151F"/>
    <w:rsid w:val="00D01B91"/>
    <w:rsid w:val="00D01DA6"/>
    <w:rsid w:val="00D01F34"/>
    <w:rsid w:val="00D0244B"/>
    <w:rsid w:val="00D025DD"/>
    <w:rsid w:val="00D03352"/>
    <w:rsid w:val="00D035AB"/>
    <w:rsid w:val="00D0361A"/>
    <w:rsid w:val="00D04AC1"/>
    <w:rsid w:val="00D04FFF"/>
    <w:rsid w:val="00D06704"/>
    <w:rsid w:val="00D068F9"/>
    <w:rsid w:val="00D07ECD"/>
    <w:rsid w:val="00D1047D"/>
    <w:rsid w:val="00D104E2"/>
    <w:rsid w:val="00D13070"/>
    <w:rsid w:val="00D13463"/>
    <w:rsid w:val="00D13F28"/>
    <w:rsid w:val="00D140B7"/>
    <w:rsid w:val="00D14323"/>
    <w:rsid w:val="00D14E16"/>
    <w:rsid w:val="00D14ED5"/>
    <w:rsid w:val="00D150D6"/>
    <w:rsid w:val="00D15CBC"/>
    <w:rsid w:val="00D16361"/>
    <w:rsid w:val="00D163AC"/>
    <w:rsid w:val="00D167D3"/>
    <w:rsid w:val="00D16D5E"/>
    <w:rsid w:val="00D17626"/>
    <w:rsid w:val="00D177F4"/>
    <w:rsid w:val="00D20F93"/>
    <w:rsid w:val="00D211F6"/>
    <w:rsid w:val="00D22134"/>
    <w:rsid w:val="00D22240"/>
    <w:rsid w:val="00D23B7A"/>
    <w:rsid w:val="00D2420F"/>
    <w:rsid w:val="00D25378"/>
    <w:rsid w:val="00D25580"/>
    <w:rsid w:val="00D26139"/>
    <w:rsid w:val="00D26593"/>
    <w:rsid w:val="00D266ED"/>
    <w:rsid w:val="00D26DFB"/>
    <w:rsid w:val="00D2785F"/>
    <w:rsid w:val="00D27D90"/>
    <w:rsid w:val="00D30514"/>
    <w:rsid w:val="00D31535"/>
    <w:rsid w:val="00D32651"/>
    <w:rsid w:val="00D33378"/>
    <w:rsid w:val="00D33551"/>
    <w:rsid w:val="00D33BDC"/>
    <w:rsid w:val="00D33DDD"/>
    <w:rsid w:val="00D34087"/>
    <w:rsid w:val="00D34575"/>
    <w:rsid w:val="00D36EA5"/>
    <w:rsid w:val="00D3772D"/>
    <w:rsid w:val="00D37E2D"/>
    <w:rsid w:val="00D37EDE"/>
    <w:rsid w:val="00D4092B"/>
    <w:rsid w:val="00D410D7"/>
    <w:rsid w:val="00D410EF"/>
    <w:rsid w:val="00D41B3A"/>
    <w:rsid w:val="00D42343"/>
    <w:rsid w:val="00D42345"/>
    <w:rsid w:val="00D425E9"/>
    <w:rsid w:val="00D42C50"/>
    <w:rsid w:val="00D42CF6"/>
    <w:rsid w:val="00D433CD"/>
    <w:rsid w:val="00D434E4"/>
    <w:rsid w:val="00D43D8A"/>
    <w:rsid w:val="00D43ED2"/>
    <w:rsid w:val="00D44093"/>
    <w:rsid w:val="00D4453C"/>
    <w:rsid w:val="00D44CC1"/>
    <w:rsid w:val="00D44E94"/>
    <w:rsid w:val="00D44F20"/>
    <w:rsid w:val="00D4556A"/>
    <w:rsid w:val="00D45697"/>
    <w:rsid w:val="00D46AF0"/>
    <w:rsid w:val="00D46E57"/>
    <w:rsid w:val="00D50F25"/>
    <w:rsid w:val="00D51387"/>
    <w:rsid w:val="00D51E66"/>
    <w:rsid w:val="00D51F3C"/>
    <w:rsid w:val="00D523C6"/>
    <w:rsid w:val="00D53E8B"/>
    <w:rsid w:val="00D54118"/>
    <w:rsid w:val="00D54703"/>
    <w:rsid w:val="00D55171"/>
    <w:rsid w:val="00D55837"/>
    <w:rsid w:val="00D56035"/>
    <w:rsid w:val="00D560F6"/>
    <w:rsid w:val="00D56126"/>
    <w:rsid w:val="00D569CA"/>
    <w:rsid w:val="00D56A5F"/>
    <w:rsid w:val="00D57657"/>
    <w:rsid w:val="00D57B2D"/>
    <w:rsid w:val="00D57B47"/>
    <w:rsid w:val="00D57B8E"/>
    <w:rsid w:val="00D57C7F"/>
    <w:rsid w:val="00D60184"/>
    <w:rsid w:val="00D60255"/>
    <w:rsid w:val="00D61034"/>
    <w:rsid w:val="00D61566"/>
    <w:rsid w:val="00D6193B"/>
    <w:rsid w:val="00D61F0F"/>
    <w:rsid w:val="00D62578"/>
    <w:rsid w:val="00D62C92"/>
    <w:rsid w:val="00D63F55"/>
    <w:rsid w:val="00D648EA"/>
    <w:rsid w:val="00D6610B"/>
    <w:rsid w:val="00D66273"/>
    <w:rsid w:val="00D6628B"/>
    <w:rsid w:val="00D66431"/>
    <w:rsid w:val="00D6665D"/>
    <w:rsid w:val="00D66EF1"/>
    <w:rsid w:val="00D675FD"/>
    <w:rsid w:val="00D67902"/>
    <w:rsid w:val="00D67959"/>
    <w:rsid w:val="00D6797F"/>
    <w:rsid w:val="00D67994"/>
    <w:rsid w:val="00D7016D"/>
    <w:rsid w:val="00D70F17"/>
    <w:rsid w:val="00D710A8"/>
    <w:rsid w:val="00D715AB"/>
    <w:rsid w:val="00D71696"/>
    <w:rsid w:val="00D73223"/>
    <w:rsid w:val="00D733DB"/>
    <w:rsid w:val="00D73861"/>
    <w:rsid w:val="00D73A15"/>
    <w:rsid w:val="00D74616"/>
    <w:rsid w:val="00D75C2C"/>
    <w:rsid w:val="00D7659C"/>
    <w:rsid w:val="00D7682A"/>
    <w:rsid w:val="00D77148"/>
    <w:rsid w:val="00D77CA8"/>
    <w:rsid w:val="00D80244"/>
    <w:rsid w:val="00D819B7"/>
    <w:rsid w:val="00D8256A"/>
    <w:rsid w:val="00D82A70"/>
    <w:rsid w:val="00D84154"/>
    <w:rsid w:val="00D84240"/>
    <w:rsid w:val="00D84911"/>
    <w:rsid w:val="00D8500E"/>
    <w:rsid w:val="00D86912"/>
    <w:rsid w:val="00D86CB1"/>
    <w:rsid w:val="00D86E3C"/>
    <w:rsid w:val="00D8715E"/>
    <w:rsid w:val="00D90054"/>
    <w:rsid w:val="00D907C9"/>
    <w:rsid w:val="00D90A18"/>
    <w:rsid w:val="00D90BA6"/>
    <w:rsid w:val="00D90C88"/>
    <w:rsid w:val="00D91C1D"/>
    <w:rsid w:val="00D91C8F"/>
    <w:rsid w:val="00D921C0"/>
    <w:rsid w:val="00D954FA"/>
    <w:rsid w:val="00D9576A"/>
    <w:rsid w:val="00D96461"/>
    <w:rsid w:val="00D96617"/>
    <w:rsid w:val="00D9736B"/>
    <w:rsid w:val="00D9767A"/>
    <w:rsid w:val="00D977ED"/>
    <w:rsid w:val="00D97CAD"/>
    <w:rsid w:val="00DA0BA6"/>
    <w:rsid w:val="00DA19C3"/>
    <w:rsid w:val="00DA2AD7"/>
    <w:rsid w:val="00DA3D69"/>
    <w:rsid w:val="00DA3E17"/>
    <w:rsid w:val="00DA444C"/>
    <w:rsid w:val="00DA4D51"/>
    <w:rsid w:val="00DA625C"/>
    <w:rsid w:val="00DA66E6"/>
    <w:rsid w:val="00DA6CB8"/>
    <w:rsid w:val="00DA7302"/>
    <w:rsid w:val="00DA73EA"/>
    <w:rsid w:val="00DA74E2"/>
    <w:rsid w:val="00DA7670"/>
    <w:rsid w:val="00DA79AA"/>
    <w:rsid w:val="00DB2322"/>
    <w:rsid w:val="00DB451A"/>
    <w:rsid w:val="00DB48C2"/>
    <w:rsid w:val="00DB4EA6"/>
    <w:rsid w:val="00DB593C"/>
    <w:rsid w:val="00DB6CA0"/>
    <w:rsid w:val="00DB6E09"/>
    <w:rsid w:val="00DB728A"/>
    <w:rsid w:val="00DB75DD"/>
    <w:rsid w:val="00DC0741"/>
    <w:rsid w:val="00DC0ED9"/>
    <w:rsid w:val="00DC184E"/>
    <w:rsid w:val="00DC1CFA"/>
    <w:rsid w:val="00DC27EA"/>
    <w:rsid w:val="00DC31D2"/>
    <w:rsid w:val="00DC34C7"/>
    <w:rsid w:val="00DC3972"/>
    <w:rsid w:val="00DC3AD4"/>
    <w:rsid w:val="00DC4357"/>
    <w:rsid w:val="00DC4DAC"/>
    <w:rsid w:val="00DC4DB9"/>
    <w:rsid w:val="00DC5B0B"/>
    <w:rsid w:val="00DC5EA7"/>
    <w:rsid w:val="00DC6E1E"/>
    <w:rsid w:val="00DC743E"/>
    <w:rsid w:val="00DC7AA9"/>
    <w:rsid w:val="00DC7FD3"/>
    <w:rsid w:val="00DD04E6"/>
    <w:rsid w:val="00DD0991"/>
    <w:rsid w:val="00DD0AA6"/>
    <w:rsid w:val="00DD0CAF"/>
    <w:rsid w:val="00DD0D03"/>
    <w:rsid w:val="00DD0D9A"/>
    <w:rsid w:val="00DD1B40"/>
    <w:rsid w:val="00DD2AA3"/>
    <w:rsid w:val="00DD2F72"/>
    <w:rsid w:val="00DD3B26"/>
    <w:rsid w:val="00DD453F"/>
    <w:rsid w:val="00DD50B4"/>
    <w:rsid w:val="00DD55B6"/>
    <w:rsid w:val="00DD579F"/>
    <w:rsid w:val="00DD5C7A"/>
    <w:rsid w:val="00DD6046"/>
    <w:rsid w:val="00DD650A"/>
    <w:rsid w:val="00DD709A"/>
    <w:rsid w:val="00DD7931"/>
    <w:rsid w:val="00DE007F"/>
    <w:rsid w:val="00DE00A3"/>
    <w:rsid w:val="00DE04A3"/>
    <w:rsid w:val="00DE0608"/>
    <w:rsid w:val="00DE068C"/>
    <w:rsid w:val="00DE0AD2"/>
    <w:rsid w:val="00DE0FEC"/>
    <w:rsid w:val="00DE1123"/>
    <w:rsid w:val="00DE1E1D"/>
    <w:rsid w:val="00DE213E"/>
    <w:rsid w:val="00DE2633"/>
    <w:rsid w:val="00DE343D"/>
    <w:rsid w:val="00DE365F"/>
    <w:rsid w:val="00DE437E"/>
    <w:rsid w:val="00DE44B1"/>
    <w:rsid w:val="00DE4755"/>
    <w:rsid w:val="00DE4760"/>
    <w:rsid w:val="00DE50C8"/>
    <w:rsid w:val="00DE5589"/>
    <w:rsid w:val="00DE5900"/>
    <w:rsid w:val="00DE69FF"/>
    <w:rsid w:val="00DE6E0C"/>
    <w:rsid w:val="00DE6EA0"/>
    <w:rsid w:val="00DE7517"/>
    <w:rsid w:val="00DE7584"/>
    <w:rsid w:val="00DF0921"/>
    <w:rsid w:val="00DF0C6F"/>
    <w:rsid w:val="00DF0DD3"/>
    <w:rsid w:val="00DF12B6"/>
    <w:rsid w:val="00DF12C2"/>
    <w:rsid w:val="00DF2052"/>
    <w:rsid w:val="00DF206C"/>
    <w:rsid w:val="00DF2240"/>
    <w:rsid w:val="00DF31CC"/>
    <w:rsid w:val="00DF3332"/>
    <w:rsid w:val="00DF3488"/>
    <w:rsid w:val="00DF3CC4"/>
    <w:rsid w:val="00DF3D18"/>
    <w:rsid w:val="00DF4152"/>
    <w:rsid w:val="00DF4238"/>
    <w:rsid w:val="00DF4590"/>
    <w:rsid w:val="00DF50CD"/>
    <w:rsid w:val="00DF57A0"/>
    <w:rsid w:val="00DF5D4D"/>
    <w:rsid w:val="00DF7FCC"/>
    <w:rsid w:val="00E00024"/>
    <w:rsid w:val="00E007DE"/>
    <w:rsid w:val="00E012C1"/>
    <w:rsid w:val="00E02287"/>
    <w:rsid w:val="00E02357"/>
    <w:rsid w:val="00E02633"/>
    <w:rsid w:val="00E043DC"/>
    <w:rsid w:val="00E04492"/>
    <w:rsid w:val="00E04FF2"/>
    <w:rsid w:val="00E05499"/>
    <w:rsid w:val="00E0569E"/>
    <w:rsid w:val="00E06307"/>
    <w:rsid w:val="00E065C6"/>
    <w:rsid w:val="00E06608"/>
    <w:rsid w:val="00E06D94"/>
    <w:rsid w:val="00E07225"/>
    <w:rsid w:val="00E07710"/>
    <w:rsid w:val="00E07F9A"/>
    <w:rsid w:val="00E10116"/>
    <w:rsid w:val="00E101CA"/>
    <w:rsid w:val="00E10512"/>
    <w:rsid w:val="00E1058D"/>
    <w:rsid w:val="00E10796"/>
    <w:rsid w:val="00E108B2"/>
    <w:rsid w:val="00E1238D"/>
    <w:rsid w:val="00E127D5"/>
    <w:rsid w:val="00E12B71"/>
    <w:rsid w:val="00E12BCE"/>
    <w:rsid w:val="00E13317"/>
    <w:rsid w:val="00E1341E"/>
    <w:rsid w:val="00E1386F"/>
    <w:rsid w:val="00E1394C"/>
    <w:rsid w:val="00E148E1"/>
    <w:rsid w:val="00E154C3"/>
    <w:rsid w:val="00E1633C"/>
    <w:rsid w:val="00E1672C"/>
    <w:rsid w:val="00E175E7"/>
    <w:rsid w:val="00E17A4C"/>
    <w:rsid w:val="00E20100"/>
    <w:rsid w:val="00E20842"/>
    <w:rsid w:val="00E20857"/>
    <w:rsid w:val="00E2085D"/>
    <w:rsid w:val="00E21387"/>
    <w:rsid w:val="00E21D18"/>
    <w:rsid w:val="00E21FE4"/>
    <w:rsid w:val="00E22D46"/>
    <w:rsid w:val="00E2318B"/>
    <w:rsid w:val="00E239FF"/>
    <w:rsid w:val="00E241C0"/>
    <w:rsid w:val="00E2435C"/>
    <w:rsid w:val="00E2682D"/>
    <w:rsid w:val="00E268E3"/>
    <w:rsid w:val="00E313AA"/>
    <w:rsid w:val="00E31CE8"/>
    <w:rsid w:val="00E32683"/>
    <w:rsid w:val="00E32CA8"/>
    <w:rsid w:val="00E33B16"/>
    <w:rsid w:val="00E3442B"/>
    <w:rsid w:val="00E34864"/>
    <w:rsid w:val="00E349F3"/>
    <w:rsid w:val="00E352CB"/>
    <w:rsid w:val="00E357BC"/>
    <w:rsid w:val="00E36098"/>
    <w:rsid w:val="00E361A6"/>
    <w:rsid w:val="00E369B8"/>
    <w:rsid w:val="00E370E6"/>
    <w:rsid w:val="00E37248"/>
    <w:rsid w:val="00E375D0"/>
    <w:rsid w:val="00E3797D"/>
    <w:rsid w:val="00E37E3D"/>
    <w:rsid w:val="00E417BA"/>
    <w:rsid w:val="00E417C5"/>
    <w:rsid w:val="00E4224E"/>
    <w:rsid w:val="00E428D3"/>
    <w:rsid w:val="00E429C0"/>
    <w:rsid w:val="00E42CC0"/>
    <w:rsid w:val="00E42FEC"/>
    <w:rsid w:val="00E4362A"/>
    <w:rsid w:val="00E43E6D"/>
    <w:rsid w:val="00E452F0"/>
    <w:rsid w:val="00E4543C"/>
    <w:rsid w:val="00E45814"/>
    <w:rsid w:val="00E462B5"/>
    <w:rsid w:val="00E47345"/>
    <w:rsid w:val="00E47421"/>
    <w:rsid w:val="00E47DAF"/>
    <w:rsid w:val="00E50185"/>
    <w:rsid w:val="00E50526"/>
    <w:rsid w:val="00E5129D"/>
    <w:rsid w:val="00E51959"/>
    <w:rsid w:val="00E519D2"/>
    <w:rsid w:val="00E52C8C"/>
    <w:rsid w:val="00E531B1"/>
    <w:rsid w:val="00E53509"/>
    <w:rsid w:val="00E53577"/>
    <w:rsid w:val="00E535F0"/>
    <w:rsid w:val="00E546ED"/>
    <w:rsid w:val="00E55221"/>
    <w:rsid w:val="00E55995"/>
    <w:rsid w:val="00E56A4A"/>
    <w:rsid w:val="00E578DF"/>
    <w:rsid w:val="00E61836"/>
    <w:rsid w:val="00E6220D"/>
    <w:rsid w:val="00E62633"/>
    <w:rsid w:val="00E626F7"/>
    <w:rsid w:val="00E62BF5"/>
    <w:rsid w:val="00E636B2"/>
    <w:rsid w:val="00E64D3A"/>
    <w:rsid w:val="00E65137"/>
    <w:rsid w:val="00E653AA"/>
    <w:rsid w:val="00E657C7"/>
    <w:rsid w:val="00E65FB5"/>
    <w:rsid w:val="00E66B76"/>
    <w:rsid w:val="00E67623"/>
    <w:rsid w:val="00E67B8C"/>
    <w:rsid w:val="00E67F3C"/>
    <w:rsid w:val="00E700EB"/>
    <w:rsid w:val="00E707CF"/>
    <w:rsid w:val="00E70C34"/>
    <w:rsid w:val="00E70DEC"/>
    <w:rsid w:val="00E713E7"/>
    <w:rsid w:val="00E71B07"/>
    <w:rsid w:val="00E72298"/>
    <w:rsid w:val="00E729B2"/>
    <w:rsid w:val="00E73754"/>
    <w:rsid w:val="00E7399D"/>
    <w:rsid w:val="00E73F42"/>
    <w:rsid w:val="00E74087"/>
    <w:rsid w:val="00E751CA"/>
    <w:rsid w:val="00E7551E"/>
    <w:rsid w:val="00E764D1"/>
    <w:rsid w:val="00E76844"/>
    <w:rsid w:val="00E76E81"/>
    <w:rsid w:val="00E800B5"/>
    <w:rsid w:val="00E806CF"/>
    <w:rsid w:val="00E81332"/>
    <w:rsid w:val="00E814A8"/>
    <w:rsid w:val="00E82326"/>
    <w:rsid w:val="00E83A87"/>
    <w:rsid w:val="00E83B06"/>
    <w:rsid w:val="00E84350"/>
    <w:rsid w:val="00E843DB"/>
    <w:rsid w:val="00E8528B"/>
    <w:rsid w:val="00E85332"/>
    <w:rsid w:val="00E8545E"/>
    <w:rsid w:val="00E85874"/>
    <w:rsid w:val="00E86AF7"/>
    <w:rsid w:val="00E86E4F"/>
    <w:rsid w:val="00E8722E"/>
    <w:rsid w:val="00E87DA9"/>
    <w:rsid w:val="00E90044"/>
    <w:rsid w:val="00E90230"/>
    <w:rsid w:val="00E9121B"/>
    <w:rsid w:val="00E91D14"/>
    <w:rsid w:val="00E93635"/>
    <w:rsid w:val="00E93F86"/>
    <w:rsid w:val="00E9427D"/>
    <w:rsid w:val="00E95090"/>
    <w:rsid w:val="00E95A8F"/>
    <w:rsid w:val="00E95E00"/>
    <w:rsid w:val="00E96CFD"/>
    <w:rsid w:val="00E96E20"/>
    <w:rsid w:val="00E97317"/>
    <w:rsid w:val="00E977A2"/>
    <w:rsid w:val="00E97F51"/>
    <w:rsid w:val="00EA0223"/>
    <w:rsid w:val="00EA0238"/>
    <w:rsid w:val="00EA082A"/>
    <w:rsid w:val="00EA0BC8"/>
    <w:rsid w:val="00EA1424"/>
    <w:rsid w:val="00EA1E67"/>
    <w:rsid w:val="00EA2314"/>
    <w:rsid w:val="00EA32DD"/>
    <w:rsid w:val="00EA43FC"/>
    <w:rsid w:val="00EA487D"/>
    <w:rsid w:val="00EA4E61"/>
    <w:rsid w:val="00EA4E7E"/>
    <w:rsid w:val="00EA578B"/>
    <w:rsid w:val="00EA5CD9"/>
    <w:rsid w:val="00EA656F"/>
    <w:rsid w:val="00EB0130"/>
    <w:rsid w:val="00EB1003"/>
    <w:rsid w:val="00EB164D"/>
    <w:rsid w:val="00EB2B56"/>
    <w:rsid w:val="00EB2BE9"/>
    <w:rsid w:val="00EB3FBD"/>
    <w:rsid w:val="00EB4200"/>
    <w:rsid w:val="00EB4A6F"/>
    <w:rsid w:val="00EB4AED"/>
    <w:rsid w:val="00EB56BA"/>
    <w:rsid w:val="00EB5C98"/>
    <w:rsid w:val="00EB5E80"/>
    <w:rsid w:val="00EB60A2"/>
    <w:rsid w:val="00EB6690"/>
    <w:rsid w:val="00EB6773"/>
    <w:rsid w:val="00EB68C6"/>
    <w:rsid w:val="00EB6958"/>
    <w:rsid w:val="00EB7090"/>
    <w:rsid w:val="00EB7D9B"/>
    <w:rsid w:val="00EC0430"/>
    <w:rsid w:val="00EC12DA"/>
    <w:rsid w:val="00EC1F81"/>
    <w:rsid w:val="00EC277B"/>
    <w:rsid w:val="00EC3198"/>
    <w:rsid w:val="00EC3441"/>
    <w:rsid w:val="00EC3966"/>
    <w:rsid w:val="00EC3D2B"/>
    <w:rsid w:val="00EC4243"/>
    <w:rsid w:val="00EC446B"/>
    <w:rsid w:val="00EC4516"/>
    <w:rsid w:val="00EC47F1"/>
    <w:rsid w:val="00EC486F"/>
    <w:rsid w:val="00EC52F5"/>
    <w:rsid w:val="00EC5732"/>
    <w:rsid w:val="00EC6698"/>
    <w:rsid w:val="00EC6939"/>
    <w:rsid w:val="00EC7044"/>
    <w:rsid w:val="00EC7928"/>
    <w:rsid w:val="00EC7C81"/>
    <w:rsid w:val="00EC7CC8"/>
    <w:rsid w:val="00EC7CCE"/>
    <w:rsid w:val="00ED229B"/>
    <w:rsid w:val="00ED25A2"/>
    <w:rsid w:val="00ED2B58"/>
    <w:rsid w:val="00ED3A59"/>
    <w:rsid w:val="00ED3A94"/>
    <w:rsid w:val="00ED3B57"/>
    <w:rsid w:val="00ED6EEF"/>
    <w:rsid w:val="00ED7415"/>
    <w:rsid w:val="00ED775B"/>
    <w:rsid w:val="00EE0222"/>
    <w:rsid w:val="00EE0336"/>
    <w:rsid w:val="00EE03DE"/>
    <w:rsid w:val="00EE15A0"/>
    <w:rsid w:val="00EE1684"/>
    <w:rsid w:val="00EE23B7"/>
    <w:rsid w:val="00EE2B86"/>
    <w:rsid w:val="00EE2DA4"/>
    <w:rsid w:val="00EE2F9A"/>
    <w:rsid w:val="00EE307D"/>
    <w:rsid w:val="00EE360F"/>
    <w:rsid w:val="00EE38E2"/>
    <w:rsid w:val="00EE3DF9"/>
    <w:rsid w:val="00EE42E9"/>
    <w:rsid w:val="00EE44D8"/>
    <w:rsid w:val="00EE4F4D"/>
    <w:rsid w:val="00EE54F3"/>
    <w:rsid w:val="00EE5A11"/>
    <w:rsid w:val="00EE5DA8"/>
    <w:rsid w:val="00EE6850"/>
    <w:rsid w:val="00EE694F"/>
    <w:rsid w:val="00EE6E61"/>
    <w:rsid w:val="00EE776A"/>
    <w:rsid w:val="00EE7DF9"/>
    <w:rsid w:val="00EE7F31"/>
    <w:rsid w:val="00EF14BC"/>
    <w:rsid w:val="00EF206E"/>
    <w:rsid w:val="00EF2166"/>
    <w:rsid w:val="00EF2B40"/>
    <w:rsid w:val="00EF2C00"/>
    <w:rsid w:val="00EF2C41"/>
    <w:rsid w:val="00EF3454"/>
    <w:rsid w:val="00EF3705"/>
    <w:rsid w:val="00EF3AAE"/>
    <w:rsid w:val="00EF3AF0"/>
    <w:rsid w:val="00EF3BA7"/>
    <w:rsid w:val="00EF4840"/>
    <w:rsid w:val="00EF4856"/>
    <w:rsid w:val="00EF4879"/>
    <w:rsid w:val="00EF48EC"/>
    <w:rsid w:val="00EF4FC8"/>
    <w:rsid w:val="00EF549D"/>
    <w:rsid w:val="00EF5AEF"/>
    <w:rsid w:val="00EF5C14"/>
    <w:rsid w:val="00EF62A3"/>
    <w:rsid w:val="00EF6C4B"/>
    <w:rsid w:val="00EF7391"/>
    <w:rsid w:val="00EF74B8"/>
    <w:rsid w:val="00EF79F7"/>
    <w:rsid w:val="00F0022B"/>
    <w:rsid w:val="00F00FE8"/>
    <w:rsid w:val="00F0196A"/>
    <w:rsid w:val="00F01BB0"/>
    <w:rsid w:val="00F02130"/>
    <w:rsid w:val="00F02AE1"/>
    <w:rsid w:val="00F02B44"/>
    <w:rsid w:val="00F02BF5"/>
    <w:rsid w:val="00F02EBC"/>
    <w:rsid w:val="00F03821"/>
    <w:rsid w:val="00F03DFE"/>
    <w:rsid w:val="00F03ED6"/>
    <w:rsid w:val="00F04AB8"/>
    <w:rsid w:val="00F04BA7"/>
    <w:rsid w:val="00F050C2"/>
    <w:rsid w:val="00F052AC"/>
    <w:rsid w:val="00F055D9"/>
    <w:rsid w:val="00F06755"/>
    <w:rsid w:val="00F06764"/>
    <w:rsid w:val="00F06C81"/>
    <w:rsid w:val="00F07057"/>
    <w:rsid w:val="00F07213"/>
    <w:rsid w:val="00F0748E"/>
    <w:rsid w:val="00F100A8"/>
    <w:rsid w:val="00F1080E"/>
    <w:rsid w:val="00F10B98"/>
    <w:rsid w:val="00F11774"/>
    <w:rsid w:val="00F1178F"/>
    <w:rsid w:val="00F12B92"/>
    <w:rsid w:val="00F12F06"/>
    <w:rsid w:val="00F14861"/>
    <w:rsid w:val="00F164B2"/>
    <w:rsid w:val="00F166D0"/>
    <w:rsid w:val="00F201A2"/>
    <w:rsid w:val="00F204CE"/>
    <w:rsid w:val="00F210D4"/>
    <w:rsid w:val="00F21CB0"/>
    <w:rsid w:val="00F2200B"/>
    <w:rsid w:val="00F22796"/>
    <w:rsid w:val="00F2405F"/>
    <w:rsid w:val="00F24400"/>
    <w:rsid w:val="00F24788"/>
    <w:rsid w:val="00F249C8"/>
    <w:rsid w:val="00F259D8"/>
    <w:rsid w:val="00F2694B"/>
    <w:rsid w:val="00F26BB0"/>
    <w:rsid w:val="00F26C58"/>
    <w:rsid w:val="00F30246"/>
    <w:rsid w:val="00F30D6C"/>
    <w:rsid w:val="00F30DE6"/>
    <w:rsid w:val="00F310CE"/>
    <w:rsid w:val="00F31D3E"/>
    <w:rsid w:val="00F31F44"/>
    <w:rsid w:val="00F326F8"/>
    <w:rsid w:val="00F331ED"/>
    <w:rsid w:val="00F3365E"/>
    <w:rsid w:val="00F33B47"/>
    <w:rsid w:val="00F33B53"/>
    <w:rsid w:val="00F33B65"/>
    <w:rsid w:val="00F349E2"/>
    <w:rsid w:val="00F36417"/>
    <w:rsid w:val="00F36564"/>
    <w:rsid w:val="00F37484"/>
    <w:rsid w:val="00F37B17"/>
    <w:rsid w:val="00F400CD"/>
    <w:rsid w:val="00F40A2F"/>
    <w:rsid w:val="00F40BE5"/>
    <w:rsid w:val="00F40DD3"/>
    <w:rsid w:val="00F41807"/>
    <w:rsid w:val="00F420C6"/>
    <w:rsid w:val="00F420C9"/>
    <w:rsid w:val="00F42F3A"/>
    <w:rsid w:val="00F42FC9"/>
    <w:rsid w:val="00F44573"/>
    <w:rsid w:val="00F4671F"/>
    <w:rsid w:val="00F467BA"/>
    <w:rsid w:val="00F474F5"/>
    <w:rsid w:val="00F47EE8"/>
    <w:rsid w:val="00F502AC"/>
    <w:rsid w:val="00F50B23"/>
    <w:rsid w:val="00F50D2D"/>
    <w:rsid w:val="00F51758"/>
    <w:rsid w:val="00F5249B"/>
    <w:rsid w:val="00F52BC7"/>
    <w:rsid w:val="00F52F97"/>
    <w:rsid w:val="00F544EB"/>
    <w:rsid w:val="00F54BC8"/>
    <w:rsid w:val="00F55CAA"/>
    <w:rsid w:val="00F55EF4"/>
    <w:rsid w:val="00F562CF"/>
    <w:rsid w:val="00F56428"/>
    <w:rsid w:val="00F56E93"/>
    <w:rsid w:val="00F57080"/>
    <w:rsid w:val="00F5721F"/>
    <w:rsid w:val="00F57BDC"/>
    <w:rsid w:val="00F600C7"/>
    <w:rsid w:val="00F60747"/>
    <w:rsid w:val="00F60D17"/>
    <w:rsid w:val="00F60E9C"/>
    <w:rsid w:val="00F61084"/>
    <w:rsid w:val="00F61315"/>
    <w:rsid w:val="00F6143F"/>
    <w:rsid w:val="00F617FE"/>
    <w:rsid w:val="00F6348C"/>
    <w:rsid w:val="00F63565"/>
    <w:rsid w:val="00F637A9"/>
    <w:rsid w:val="00F63B55"/>
    <w:rsid w:val="00F646F6"/>
    <w:rsid w:val="00F64958"/>
    <w:rsid w:val="00F6755E"/>
    <w:rsid w:val="00F675E1"/>
    <w:rsid w:val="00F67B26"/>
    <w:rsid w:val="00F67B47"/>
    <w:rsid w:val="00F703F0"/>
    <w:rsid w:val="00F7069D"/>
    <w:rsid w:val="00F70A40"/>
    <w:rsid w:val="00F71097"/>
    <w:rsid w:val="00F724BA"/>
    <w:rsid w:val="00F7296A"/>
    <w:rsid w:val="00F75A7A"/>
    <w:rsid w:val="00F75C3C"/>
    <w:rsid w:val="00F766B0"/>
    <w:rsid w:val="00F76828"/>
    <w:rsid w:val="00F76D1B"/>
    <w:rsid w:val="00F775CC"/>
    <w:rsid w:val="00F80105"/>
    <w:rsid w:val="00F80450"/>
    <w:rsid w:val="00F8177E"/>
    <w:rsid w:val="00F81979"/>
    <w:rsid w:val="00F81D44"/>
    <w:rsid w:val="00F82482"/>
    <w:rsid w:val="00F82A10"/>
    <w:rsid w:val="00F82BFF"/>
    <w:rsid w:val="00F82D87"/>
    <w:rsid w:val="00F8306F"/>
    <w:rsid w:val="00F8377C"/>
    <w:rsid w:val="00F83E66"/>
    <w:rsid w:val="00F84953"/>
    <w:rsid w:val="00F85365"/>
    <w:rsid w:val="00F87727"/>
    <w:rsid w:val="00F9165A"/>
    <w:rsid w:val="00F92139"/>
    <w:rsid w:val="00F921F8"/>
    <w:rsid w:val="00F9238D"/>
    <w:rsid w:val="00F925BA"/>
    <w:rsid w:val="00F92CA7"/>
    <w:rsid w:val="00F92E3E"/>
    <w:rsid w:val="00F93091"/>
    <w:rsid w:val="00F933C3"/>
    <w:rsid w:val="00F936D1"/>
    <w:rsid w:val="00F93E60"/>
    <w:rsid w:val="00F94A1B"/>
    <w:rsid w:val="00F94A2D"/>
    <w:rsid w:val="00F95301"/>
    <w:rsid w:val="00F95AFB"/>
    <w:rsid w:val="00F95D76"/>
    <w:rsid w:val="00F95DCA"/>
    <w:rsid w:val="00F9639B"/>
    <w:rsid w:val="00F9646D"/>
    <w:rsid w:val="00F9687C"/>
    <w:rsid w:val="00F96D4C"/>
    <w:rsid w:val="00F97133"/>
    <w:rsid w:val="00F97BC6"/>
    <w:rsid w:val="00FA0041"/>
    <w:rsid w:val="00FA0884"/>
    <w:rsid w:val="00FA12A4"/>
    <w:rsid w:val="00FA13A4"/>
    <w:rsid w:val="00FA175B"/>
    <w:rsid w:val="00FA1F32"/>
    <w:rsid w:val="00FA2865"/>
    <w:rsid w:val="00FA2E31"/>
    <w:rsid w:val="00FA2EAC"/>
    <w:rsid w:val="00FA3919"/>
    <w:rsid w:val="00FA50A4"/>
    <w:rsid w:val="00FA52C9"/>
    <w:rsid w:val="00FA5A83"/>
    <w:rsid w:val="00FA5F53"/>
    <w:rsid w:val="00FA6729"/>
    <w:rsid w:val="00FA6ABC"/>
    <w:rsid w:val="00FA6D64"/>
    <w:rsid w:val="00FA7220"/>
    <w:rsid w:val="00FA7DDE"/>
    <w:rsid w:val="00FB09EA"/>
    <w:rsid w:val="00FB1658"/>
    <w:rsid w:val="00FB1D69"/>
    <w:rsid w:val="00FB1E23"/>
    <w:rsid w:val="00FB1FF3"/>
    <w:rsid w:val="00FB2036"/>
    <w:rsid w:val="00FB2492"/>
    <w:rsid w:val="00FB2816"/>
    <w:rsid w:val="00FB2B3E"/>
    <w:rsid w:val="00FB36B5"/>
    <w:rsid w:val="00FB3A04"/>
    <w:rsid w:val="00FB423E"/>
    <w:rsid w:val="00FB430E"/>
    <w:rsid w:val="00FB47DD"/>
    <w:rsid w:val="00FB4C79"/>
    <w:rsid w:val="00FB6B79"/>
    <w:rsid w:val="00FB7265"/>
    <w:rsid w:val="00FC0B3E"/>
    <w:rsid w:val="00FC0F1B"/>
    <w:rsid w:val="00FC0FF2"/>
    <w:rsid w:val="00FC2246"/>
    <w:rsid w:val="00FC309C"/>
    <w:rsid w:val="00FC488A"/>
    <w:rsid w:val="00FC4F84"/>
    <w:rsid w:val="00FC55D7"/>
    <w:rsid w:val="00FC58C7"/>
    <w:rsid w:val="00FC5F48"/>
    <w:rsid w:val="00FC62FA"/>
    <w:rsid w:val="00FC6F6E"/>
    <w:rsid w:val="00FC753F"/>
    <w:rsid w:val="00FC7A19"/>
    <w:rsid w:val="00FC7DB6"/>
    <w:rsid w:val="00FD15A8"/>
    <w:rsid w:val="00FD1B92"/>
    <w:rsid w:val="00FD1CAA"/>
    <w:rsid w:val="00FD23D4"/>
    <w:rsid w:val="00FD278C"/>
    <w:rsid w:val="00FD327F"/>
    <w:rsid w:val="00FD39DF"/>
    <w:rsid w:val="00FD4BF2"/>
    <w:rsid w:val="00FD5227"/>
    <w:rsid w:val="00FD5B58"/>
    <w:rsid w:val="00FD6268"/>
    <w:rsid w:val="00FD6401"/>
    <w:rsid w:val="00FD6409"/>
    <w:rsid w:val="00FD6CEB"/>
    <w:rsid w:val="00FD7DD1"/>
    <w:rsid w:val="00FE11E6"/>
    <w:rsid w:val="00FE222A"/>
    <w:rsid w:val="00FE257A"/>
    <w:rsid w:val="00FE3668"/>
    <w:rsid w:val="00FE385C"/>
    <w:rsid w:val="00FE432D"/>
    <w:rsid w:val="00FE4485"/>
    <w:rsid w:val="00FE6905"/>
    <w:rsid w:val="00FE6B8E"/>
    <w:rsid w:val="00FE6BDA"/>
    <w:rsid w:val="00FF0617"/>
    <w:rsid w:val="00FF0C10"/>
    <w:rsid w:val="00FF0EA1"/>
    <w:rsid w:val="00FF1686"/>
    <w:rsid w:val="00FF21EB"/>
    <w:rsid w:val="00FF3756"/>
    <w:rsid w:val="00FF3A2A"/>
    <w:rsid w:val="00FF3A9A"/>
    <w:rsid w:val="00FF3C41"/>
    <w:rsid w:val="00FF4598"/>
    <w:rsid w:val="00FF4E02"/>
    <w:rsid w:val="00FF4E25"/>
    <w:rsid w:val="00FF5337"/>
    <w:rsid w:val="00FF5EA8"/>
    <w:rsid w:val="00FF6EE1"/>
    <w:rsid w:val="00FF70AC"/>
    <w:rsid w:val="00FF76EE"/>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04CF718D"/>
  <w15:chartTrackingRefBased/>
  <w15:docId w15:val="{C57A2D13-F704-4765-A009-18369B9761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uiPriority="99" w:qFormat="1"/>
    <w:lsdException w:name="heading 4" w:uiPriority="99"/>
    <w:lsdException w:name="heading 5" w:uiPriority="99"/>
    <w:lsdException w:name="heading 6" w:uiPriority="99"/>
    <w:lsdException w:name="heading 8" w:uiPriority="99"/>
    <w:lsdException w:name="heading 9" w:uiPriority="99"/>
    <w:lsdException w:name="toc 1" w:uiPriority="39"/>
    <w:lsdException w:name="toc 2" w:uiPriority="39"/>
    <w:lsdException w:name="caption" w:uiPriority="35" w:qFormat="1"/>
    <w:lsdException w:name="table of figures" w:uiPriority="99"/>
    <w:lsdException w:name="footnote reference" w:uiPriority="99"/>
    <w:lsdException w:name="annotation reference" w:uiPriority="99"/>
    <w:lsdException w:name="endnote reference" w:uiPriority="99"/>
    <w:lsdException w:name="endnote text" w:uiPriority="99"/>
    <w:lsdException w:name="List Continue" w:uiPriority="99"/>
    <w:lsdException w:name="Salutation" w:uiPriority="99"/>
    <w:lsdException w:name="Hyperlink" w:uiPriority="99"/>
    <w:lsdException w:name="FollowedHyperlink" w:uiPriority="99"/>
    <w:lsdException w:name="Strong" w:qFormat="1"/>
    <w:lsdException w:name="Emphasis" w:qFormat="1"/>
    <w:lsdException w:name="Normal (Web)" w:uiPriority="99"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5AA1"/>
    <w:rPr>
      <w:lang w:eastAsia="es-ES"/>
    </w:rPr>
  </w:style>
  <w:style w:type="paragraph" w:styleId="Ttulo1">
    <w:name w:val="heading 1"/>
    <w:basedOn w:val="Normal"/>
    <w:next w:val="Normal"/>
    <w:link w:val="Ttulo1Car"/>
    <w:uiPriority w:val="99"/>
    <w:qFormat/>
    <w:rsid w:val="00251C10"/>
    <w:pPr>
      <w:keepNext/>
      <w:widowControl w:val="0"/>
      <w:numPr>
        <w:numId w:val="6"/>
      </w:numPr>
      <w:autoSpaceDE w:val="0"/>
      <w:autoSpaceDN w:val="0"/>
      <w:adjustRightInd w:val="0"/>
      <w:outlineLvl w:val="0"/>
    </w:pPr>
    <w:rPr>
      <w:rFonts w:ascii="Book Antiqua" w:hAnsi="Book Antiqua" w:cs="Arial"/>
      <w:b/>
      <w:bCs/>
      <w:iCs/>
      <w:color w:val="000000"/>
      <w:spacing w:val="-3"/>
      <w:sz w:val="24"/>
      <w:szCs w:val="24"/>
      <w:u w:color="000000"/>
      <w:lang w:val="es-ES"/>
    </w:rPr>
  </w:style>
  <w:style w:type="paragraph" w:styleId="Ttulo2">
    <w:name w:val="heading 2"/>
    <w:basedOn w:val="Normal"/>
    <w:next w:val="Normal"/>
    <w:link w:val="Ttulo2Car"/>
    <w:uiPriority w:val="99"/>
    <w:qFormat/>
    <w:rsid w:val="002762D6"/>
    <w:pPr>
      <w:keepNext/>
      <w:widowControl w:val="0"/>
      <w:numPr>
        <w:ilvl w:val="1"/>
        <w:numId w:val="6"/>
      </w:numPr>
      <w:autoSpaceDE w:val="0"/>
      <w:autoSpaceDN w:val="0"/>
      <w:adjustRightInd w:val="0"/>
      <w:spacing w:before="240" w:after="60"/>
      <w:outlineLvl w:val="1"/>
    </w:pPr>
    <w:rPr>
      <w:rFonts w:ascii="Book Antiqua" w:hAnsi="Book Antiqua" w:cs="Arial"/>
      <w:b/>
      <w:bCs/>
      <w:i/>
      <w:iCs/>
      <w:sz w:val="24"/>
      <w:szCs w:val="28"/>
      <w:lang w:val="es-ES"/>
    </w:rPr>
  </w:style>
  <w:style w:type="paragraph" w:styleId="Ttulo3">
    <w:name w:val="heading 3"/>
    <w:basedOn w:val="Normal"/>
    <w:next w:val="Normal"/>
    <w:link w:val="Ttulo3Car"/>
    <w:uiPriority w:val="99"/>
    <w:qFormat/>
    <w:rsid w:val="002762D6"/>
    <w:pPr>
      <w:keepNext/>
      <w:widowControl w:val="0"/>
      <w:numPr>
        <w:ilvl w:val="2"/>
        <w:numId w:val="6"/>
      </w:numPr>
      <w:autoSpaceDE w:val="0"/>
      <w:autoSpaceDN w:val="0"/>
      <w:adjustRightInd w:val="0"/>
      <w:spacing w:before="240" w:after="60"/>
      <w:outlineLvl w:val="2"/>
    </w:pPr>
    <w:rPr>
      <w:rFonts w:ascii="Book Antiqua" w:hAnsi="Book Antiqua" w:cs="Arial"/>
      <w:bCs/>
      <w:i/>
      <w:sz w:val="24"/>
      <w:szCs w:val="26"/>
      <w:lang w:val="es-ES"/>
    </w:rPr>
  </w:style>
  <w:style w:type="paragraph" w:styleId="Ttulo4">
    <w:name w:val="heading 4"/>
    <w:aliases w:val="2. Titulo I-II-III ect."/>
    <w:basedOn w:val="Normal"/>
    <w:next w:val="Normal"/>
    <w:link w:val="Ttulo4Car"/>
    <w:uiPriority w:val="99"/>
    <w:rsid w:val="000131C6"/>
    <w:pPr>
      <w:keepNext/>
      <w:widowControl w:val="0"/>
      <w:numPr>
        <w:ilvl w:val="3"/>
        <w:numId w:val="6"/>
      </w:numPr>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aliases w:val="4.Cuadros"/>
    <w:basedOn w:val="Normal"/>
    <w:next w:val="Normal"/>
    <w:link w:val="Ttulo5Car"/>
    <w:uiPriority w:val="99"/>
    <w:rsid w:val="000131C6"/>
    <w:pPr>
      <w:keepNext/>
      <w:widowControl w:val="0"/>
      <w:numPr>
        <w:ilvl w:val="4"/>
        <w:numId w:val="6"/>
      </w:numPr>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aliases w:val="5.Fuente"/>
    <w:basedOn w:val="Normal"/>
    <w:next w:val="Normal"/>
    <w:link w:val="Ttulo6Car"/>
    <w:uiPriority w:val="99"/>
    <w:rsid w:val="00364509"/>
    <w:pPr>
      <w:widowControl w:val="0"/>
      <w:numPr>
        <w:ilvl w:val="5"/>
        <w:numId w:val="6"/>
      </w:numPr>
      <w:autoSpaceDE w:val="0"/>
      <w:autoSpaceDN w:val="0"/>
      <w:adjustRightInd w:val="0"/>
      <w:spacing w:before="240" w:after="60"/>
      <w:outlineLvl w:val="5"/>
    </w:pPr>
    <w:rPr>
      <w:b/>
      <w:bCs/>
      <w:sz w:val="22"/>
      <w:szCs w:val="22"/>
      <w:lang w:val="es-ES"/>
    </w:rPr>
  </w:style>
  <w:style w:type="paragraph" w:styleId="Ttulo7">
    <w:name w:val="heading 7"/>
    <w:basedOn w:val="Normal"/>
    <w:link w:val="Ttulo7Car"/>
    <w:rsid w:val="00283912"/>
    <w:pPr>
      <w:keepNext/>
      <w:numPr>
        <w:ilvl w:val="6"/>
        <w:numId w:val="6"/>
      </w:numPr>
      <w:shd w:val="clear" w:color="auto" w:fill="FFFFFF"/>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9"/>
    <w:rsid w:val="000131C6"/>
    <w:pPr>
      <w:keepNext/>
      <w:widowControl w:val="0"/>
      <w:numPr>
        <w:ilvl w:val="7"/>
        <w:numId w:val="6"/>
      </w:numPr>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9"/>
    <w:rsid w:val="00364509"/>
    <w:pPr>
      <w:keepNext/>
      <w:numPr>
        <w:ilvl w:val="8"/>
        <w:numId w:val="6"/>
      </w:numPr>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link w:val="NormalWebCar"/>
    <w:uiPriority w:val="99"/>
    <w:qFormat/>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uiPriority w:val="59"/>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t,texto,Tex"/>
    <w:basedOn w:val="Normal"/>
    <w:link w:val="TextonotapieCar"/>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qFormat/>
    <w:locked/>
    <w:rsid w:val="000131C6"/>
    <w:rPr>
      <w:rFonts w:cs="Times New Roman"/>
      <w:lang w:val="es-ES" w:eastAsia="es-ES"/>
    </w:rPr>
  </w:style>
  <w:style w:type="character" w:styleId="Refdenotaalpie">
    <w:name w:val="footnote reference"/>
    <w:uiPriority w:val="99"/>
    <w:rsid w:val="00B15CB4"/>
    <w:rPr>
      <w:rFonts w:cs="Times New Roman"/>
      <w:vertAlign w:val="superscript"/>
    </w:rPr>
  </w:style>
  <w:style w:type="character" w:styleId="Textoennegrita">
    <w:name w:val="Strong"/>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link w:val="Textoindependiente3Car"/>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uiPriority w:val="99"/>
    <w:rsid w:val="000131C6"/>
    <w:rPr>
      <w:rFonts w:cs="Times New Roman"/>
      <w:color w:val="800080"/>
      <w:u w:val="single"/>
    </w:rPr>
  </w:style>
  <w:style w:type="paragraph" w:customStyle="1" w:styleId="Ttulo40">
    <w:name w:val="TÍtulo 4"/>
    <w:next w:val="Normal"/>
    <w:qFormat/>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link w:val="Sangra2detindependienteCar"/>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link w:val="MapadeldocumentoCar"/>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aliases w:val="Lista vistosa - Énfasis 11,Bullet 1,Use Case List Paragraph,Párrafo de lista Car Car Car,Lista multicolor - Énfasis 11,Segundo nivel de viñetas,Bullet List,numbered,FooterText,Titulo 1,lp1,Paragraphe de liste1,列出段落,Informe,VIÑETA,Dot pt"/>
    <w:basedOn w:val="Normal"/>
    <w:link w:val="PrrafodelistaCar1"/>
    <w:uiPriority w:val="34"/>
    <w:qFormat/>
    <w:rsid w:val="000131C6"/>
    <w:pPr>
      <w:ind w:left="708"/>
    </w:pPr>
    <w:rPr>
      <w:rFonts w:ascii="Arial" w:hAnsi="Arial" w:cs="Arial"/>
      <w:sz w:val="24"/>
      <w:szCs w:val="24"/>
      <w:lang w:val="es-ES"/>
    </w:rPr>
  </w:style>
  <w:style w:type="character" w:styleId="nfasis">
    <w:name w:val="Emphasis"/>
    <w:qFormat/>
    <w:rsid w:val="000131C6"/>
    <w:rPr>
      <w:rFonts w:cs="Times New Roman"/>
      <w:i/>
      <w:iCs/>
    </w:rPr>
  </w:style>
  <w:style w:type="paragraph" w:customStyle="1" w:styleId="Prrafodelista1">
    <w:name w:val="Párrafo de lista1"/>
    <w:basedOn w:val="Normal"/>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link w:val="SangradetextonormalCar"/>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rsid w:val="002108EF"/>
    <w:pPr>
      <w:jc w:val="center"/>
    </w:pPr>
    <w:rPr>
      <w:rFonts w:ascii="Book Antiqua" w:hAnsi="Book Antiqua"/>
      <w:b/>
      <w:bCs/>
      <w:sz w:val="24"/>
      <w:szCs w:val="36"/>
    </w:rPr>
  </w:style>
  <w:style w:type="character" w:customStyle="1" w:styleId="TtuloCar">
    <w:name w:val="Título Car"/>
    <w:link w:val="Ttulo"/>
    <w:locked/>
    <w:rsid w:val="002108EF"/>
    <w:rPr>
      <w:rFonts w:ascii="Book Antiqua" w:hAnsi="Book Antiqua"/>
      <w:b/>
      <w:bCs/>
      <w:sz w:val="24"/>
      <w:szCs w:val="36"/>
      <w:lang w:eastAsia="es-ES"/>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link w:val="Sangra3detindependienteCar"/>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link w:val="SubttuloCar"/>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tulo4Car">
    <w:name w:val="Título 4 Car"/>
    <w:aliases w:val="2. Titulo I-II-III ect. Car"/>
    <w:link w:val="Ttulo4"/>
    <w:uiPriority w:val="99"/>
    <w:rsid w:val="00756F2C"/>
    <w:rPr>
      <w:rFonts w:ascii="Book Antiqua" w:hAnsi="Book Antiqua" w:cs="Book Antiqua"/>
      <w:b/>
      <w:bCs/>
      <w:sz w:val="24"/>
      <w:szCs w:val="24"/>
      <w:u w:color="000000"/>
      <w:lang w:val="es-ES" w:eastAsia="es-ES"/>
    </w:rPr>
  </w:style>
  <w:style w:type="character" w:customStyle="1" w:styleId="Ttulo1Car">
    <w:name w:val="Título 1 Car"/>
    <w:link w:val="Ttulo1"/>
    <w:uiPriority w:val="99"/>
    <w:rsid w:val="00251C10"/>
    <w:rPr>
      <w:rFonts w:ascii="Book Antiqua" w:hAnsi="Book Antiqua" w:cs="Arial"/>
      <w:b/>
      <w:bCs/>
      <w:iCs/>
      <w:color w:val="000000"/>
      <w:spacing w:val="-3"/>
      <w:sz w:val="24"/>
      <w:szCs w:val="24"/>
      <w:u w:color="000000"/>
      <w:lang w:val="es-ES" w:eastAsia="es-ES"/>
    </w:rPr>
  </w:style>
  <w:style w:type="character" w:customStyle="1" w:styleId="Ttulo2Car">
    <w:name w:val="Título 2 Car"/>
    <w:link w:val="Ttulo2"/>
    <w:uiPriority w:val="99"/>
    <w:rsid w:val="002762D6"/>
    <w:rPr>
      <w:rFonts w:ascii="Book Antiqua" w:hAnsi="Book Antiqua" w:cs="Arial"/>
      <w:b/>
      <w:bCs/>
      <w:i/>
      <w:iCs/>
      <w:sz w:val="24"/>
      <w:szCs w:val="28"/>
      <w:lang w:val="es-ES" w:eastAsia="es-ES"/>
    </w:rPr>
  </w:style>
  <w:style w:type="character" w:customStyle="1" w:styleId="Ttulo3Car">
    <w:name w:val="Título 3 Car"/>
    <w:link w:val="Ttulo3"/>
    <w:uiPriority w:val="99"/>
    <w:rsid w:val="002762D6"/>
    <w:rPr>
      <w:rFonts w:ascii="Book Antiqua" w:hAnsi="Book Antiqua" w:cs="Arial"/>
      <w:bCs/>
      <w:i/>
      <w:sz w:val="24"/>
      <w:szCs w:val="26"/>
      <w:lang w:val="es-ES" w:eastAsia="es-ES"/>
    </w:rPr>
  </w:style>
  <w:style w:type="character" w:customStyle="1" w:styleId="Ttulo5Car">
    <w:name w:val="Título 5 Car"/>
    <w:aliases w:val="4.Cuadros Car"/>
    <w:link w:val="Ttulo5"/>
    <w:uiPriority w:val="99"/>
    <w:rsid w:val="008045CC"/>
    <w:rPr>
      <w:rFonts w:ascii="Arial" w:hAnsi="Arial" w:cs="Arial"/>
      <w:b/>
      <w:bCs/>
      <w:i/>
      <w:iCs/>
      <w:color w:val="000000"/>
      <w:sz w:val="24"/>
      <w:szCs w:val="24"/>
      <w:u w:color="000000"/>
      <w:lang w:val="es-ES" w:eastAsia="es-ES"/>
    </w:rPr>
  </w:style>
  <w:style w:type="character" w:customStyle="1" w:styleId="Ttulo6Car">
    <w:name w:val="Título 6 Car"/>
    <w:aliases w:val="5.Fuente Car"/>
    <w:link w:val="Ttulo6"/>
    <w:uiPriority w:val="99"/>
    <w:rsid w:val="008045CC"/>
    <w:rPr>
      <w:b/>
      <w:bCs/>
      <w:sz w:val="22"/>
      <w:szCs w:val="22"/>
      <w:lang w:val="es-ES" w:eastAsia="es-ES"/>
    </w:rPr>
  </w:style>
  <w:style w:type="character" w:customStyle="1" w:styleId="Ttulo7Car">
    <w:name w:val="Título 7 Car"/>
    <w:link w:val="Ttulo7"/>
    <w:rsid w:val="008045CC"/>
    <w:rPr>
      <w:rFonts w:ascii="Arial" w:hAnsi="Arial" w:cs="Arial"/>
      <w:b/>
      <w:bCs/>
      <w:sz w:val="24"/>
      <w:szCs w:val="24"/>
      <w:u w:val="single"/>
      <w:shd w:val="clear" w:color="auto" w:fill="FFFFFF"/>
      <w:lang w:val="es-ES" w:eastAsia="es-ES"/>
    </w:rPr>
  </w:style>
  <w:style w:type="character" w:customStyle="1" w:styleId="Ttulo8Car">
    <w:name w:val="Título 8 Car"/>
    <w:link w:val="Ttulo8"/>
    <w:uiPriority w:val="99"/>
    <w:rsid w:val="008045CC"/>
    <w:rPr>
      <w:rFonts w:ascii="Book Antiqua" w:hAnsi="Book Antiqua" w:cs="Book Antiqua"/>
      <w:sz w:val="24"/>
      <w:szCs w:val="24"/>
      <w:lang w:val="es-ES" w:eastAsia="es-ES"/>
    </w:rPr>
  </w:style>
  <w:style w:type="character" w:customStyle="1" w:styleId="Ttulo9Car">
    <w:name w:val="Título 9 Car"/>
    <w:link w:val="Ttulo9"/>
    <w:uiPriority w:val="99"/>
    <w:rsid w:val="008045CC"/>
    <w:rPr>
      <w:rFonts w:ascii="Arial" w:hAnsi="Arial" w:cs="Arial"/>
      <w:b/>
      <w:bCs/>
      <w:sz w:val="18"/>
      <w:szCs w:val="18"/>
      <w:lang w:val="es-ES_tradnl" w:eastAsia="es-ES"/>
    </w:rPr>
  </w:style>
  <w:style w:type="character" w:customStyle="1" w:styleId="TextodegloboCar">
    <w:name w:val="Texto de globo Car"/>
    <w:link w:val="Textodeglobo"/>
    <w:rsid w:val="008045CC"/>
    <w:rPr>
      <w:rFonts w:ascii="Tahoma" w:hAnsi="Tahoma" w:cs="Tahoma"/>
      <w:sz w:val="16"/>
      <w:szCs w:val="16"/>
      <w:lang w:val="es-ES" w:eastAsia="es-ES"/>
    </w:rPr>
  </w:style>
  <w:style w:type="character" w:customStyle="1" w:styleId="PiedepginaCar">
    <w:name w:val="Pie de página Car"/>
    <w:link w:val="Piedepgina"/>
    <w:rsid w:val="008045CC"/>
    <w:rPr>
      <w:lang w:eastAsia="es-ES"/>
    </w:rPr>
  </w:style>
  <w:style w:type="character" w:customStyle="1" w:styleId="NormalWebCar">
    <w:name w:val="Normal (Web) Car"/>
    <w:link w:val="NormalWeb"/>
    <w:uiPriority w:val="99"/>
    <w:qFormat/>
    <w:locked/>
    <w:rsid w:val="008045CC"/>
    <w:rPr>
      <w:rFonts w:ascii="Arial Unicode MS" w:eastAsia="Arial Unicode MS" w:hAnsi="Arial" w:cs="Arial Unicode MS"/>
      <w:color w:val="000000"/>
      <w:sz w:val="24"/>
      <w:szCs w:val="24"/>
      <w:u w:color="000000"/>
      <w:lang w:val="es-ES" w:eastAsia="es-ES"/>
    </w:rPr>
  </w:style>
  <w:style w:type="character" w:customStyle="1" w:styleId="TextoindependienteCar">
    <w:name w:val="Texto independiente Car"/>
    <w:link w:val="Textoindependiente"/>
    <w:rsid w:val="008045CC"/>
    <w:rPr>
      <w:lang w:eastAsia="es-ES"/>
    </w:rPr>
  </w:style>
  <w:style w:type="paragraph" w:customStyle="1" w:styleId="ListParagraph2">
    <w:name w:val="List Paragraph2"/>
    <w:basedOn w:val="Normal"/>
    <w:qFormat/>
    <w:rsid w:val="008045CC"/>
    <w:pPr>
      <w:spacing w:after="200" w:line="276" w:lineRule="auto"/>
      <w:ind w:left="720"/>
      <w:contextualSpacing/>
    </w:pPr>
    <w:rPr>
      <w:rFonts w:ascii="Calibri" w:hAnsi="Calibri"/>
      <w:sz w:val="22"/>
      <w:szCs w:val="22"/>
      <w:lang w:val="es-ES" w:eastAsia="en-US"/>
    </w:rPr>
  </w:style>
  <w:style w:type="paragraph" w:customStyle="1" w:styleId="Textoindependiente21">
    <w:name w:val="Texto independiente 21"/>
    <w:basedOn w:val="Normal"/>
    <w:rsid w:val="008045CC"/>
    <w:pPr>
      <w:suppressAutoHyphens/>
      <w:jc w:val="both"/>
    </w:pPr>
    <w:rPr>
      <w:rFonts w:ascii="Verdana" w:hAnsi="Verdana"/>
      <w:i/>
      <w:sz w:val="24"/>
      <w:lang w:val="es-ES_tradnl" w:eastAsia="ar-SA"/>
    </w:rPr>
  </w:style>
  <w:style w:type="paragraph" w:styleId="Textonotaalfinal">
    <w:name w:val="endnote text"/>
    <w:basedOn w:val="Normal"/>
    <w:link w:val="TextonotaalfinalCar"/>
    <w:uiPriority w:val="99"/>
    <w:unhideWhenUsed/>
    <w:rsid w:val="008045CC"/>
    <w:pPr>
      <w:jc w:val="both"/>
    </w:pPr>
    <w:rPr>
      <w:i/>
      <w:lang w:val="es-ES"/>
    </w:rPr>
  </w:style>
  <w:style w:type="character" w:customStyle="1" w:styleId="TextonotaalfinalCar">
    <w:name w:val="Texto nota al final Car"/>
    <w:link w:val="Textonotaalfinal"/>
    <w:uiPriority w:val="99"/>
    <w:rsid w:val="008045CC"/>
    <w:rPr>
      <w:i/>
      <w:lang w:val="es-ES" w:eastAsia="es-ES"/>
    </w:rPr>
  </w:style>
  <w:style w:type="character" w:styleId="Refdenotaalfinal">
    <w:name w:val="endnote reference"/>
    <w:uiPriority w:val="99"/>
    <w:unhideWhenUsed/>
    <w:rsid w:val="008045CC"/>
    <w:rPr>
      <w:vertAlign w:val="superscript"/>
    </w:rPr>
  </w:style>
  <w:style w:type="paragraph" w:styleId="Tabladeilustraciones">
    <w:name w:val="table of figures"/>
    <w:basedOn w:val="Normal"/>
    <w:next w:val="Normal"/>
    <w:uiPriority w:val="99"/>
    <w:unhideWhenUsed/>
    <w:rsid w:val="008045CC"/>
    <w:pPr>
      <w:ind w:left="480" w:hanging="480"/>
    </w:pPr>
    <w:rPr>
      <w:rFonts w:ascii="Calibri" w:hAnsi="Calibri"/>
      <w:caps/>
      <w:lang w:val="es-ES"/>
    </w:rPr>
  </w:style>
  <w:style w:type="paragraph" w:customStyle="1" w:styleId="Textosinformato1">
    <w:name w:val="Texto sin formato1"/>
    <w:basedOn w:val="Normal"/>
    <w:rsid w:val="008045CC"/>
    <w:pPr>
      <w:suppressAutoHyphens/>
    </w:pPr>
    <w:rPr>
      <w:rFonts w:ascii="Courier New" w:hAnsi="Courier New" w:cs="Courier New"/>
      <w:lang w:val="es-ES" w:eastAsia="zh-CN"/>
    </w:rPr>
  </w:style>
  <w:style w:type="character" w:styleId="Referenciaintensa">
    <w:name w:val="Intense Reference"/>
    <w:uiPriority w:val="32"/>
    <w:rsid w:val="008045CC"/>
    <w:rPr>
      <w:rFonts w:ascii="Calibri" w:hAnsi="Calibri"/>
      <w:sz w:val="18"/>
      <w:szCs w:val="22"/>
      <w:lang w:val="es-CR" w:eastAsia="es-CR"/>
    </w:rPr>
  </w:style>
  <w:style w:type="character" w:styleId="Ttulodellibro">
    <w:name w:val="Book Title"/>
    <w:uiPriority w:val="33"/>
    <w:rsid w:val="008045CC"/>
    <w:rPr>
      <w:b/>
      <w:bCs/>
      <w:smallCaps/>
      <w:spacing w:val="5"/>
    </w:rPr>
  </w:style>
  <w:style w:type="character" w:styleId="Refdecomentario">
    <w:name w:val="annotation reference"/>
    <w:uiPriority w:val="99"/>
    <w:unhideWhenUsed/>
    <w:rsid w:val="008045CC"/>
    <w:rPr>
      <w:sz w:val="16"/>
      <w:szCs w:val="16"/>
    </w:rPr>
  </w:style>
  <w:style w:type="paragraph" w:styleId="Textocomentario">
    <w:name w:val="annotation text"/>
    <w:basedOn w:val="Normal"/>
    <w:link w:val="TextocomentarioCar"/>
    <w:unhideWhenUsed/>
    <w:rsid w:val="008045CC"/>
    <w:pPr>
      <w:jc w:val="both"/>
    </w:pPr>
    <w:rPr>
      <w:i/>
      <w:lang w:val="es-ES"/>
    </w:rPr>
  </w:style>
  <w:style w:type="character" w:customStyle="1" w:styleId="TextocomentarioCar">
    <w:name w:val="Texto comentario Car"/>
    <w:link w:val="Textocomentario"/>
    <w:rsid w:val="008045CC"/>
    <w:rPr>
      <w:i/>
      <w:lang w:val="es-ES" w:eastAsia="es-ES"/>
    </w:rPr>
  </w:style>
  <w:style w:type="paragraph" w:styleId="Asuntodelcomentario">
    <w:name w:val="annotation subject"/>
    <w:basedOn w:val="Textocomentario"/>
    <w:next w:val="Textocomentario"/>
    <w:link w:val="AsuntodelcomentarioCar"/>
    <w:unhideWhenUsed/>
    <w:rsid w:val="008045CC"/>
    <w:rPr>
      <w:b/>
      <w:bCs/>
    </w:rPr>
  </w:style>
  <w:style w:type="character" w:customStyle="1" w:styleId="AsuntodelcomentarioCar">
    <w:name w:val="Asunto del comentario Car"/>
    <w:link w:val="Asuntodelcomentario"/>
    <w:rsid w:val="008045CC"/>
    <w:rPr>
      <w:b/>
      <w:bCs/>
      <w:i/>
      <w:lang w:val="es-ES" w:eastAsia="es-ES"/>
    </w:rPr>
  </w:style>
  <w:style w:type="paragraph" w:customStyle="1" w:styleId="Predeterminado">
    <w:name w:val="Predeterminado"/>
    <w:next w:val="Normal"/>
    <w:uiPriority w:val="99"/>
    <w:rsid w:val="008045CC"/>
    <w:pPr>
      <w:widowControl w:val="0"/>
      <w:autoSpaceDE w:val="0"/>
      <w:autoSpaceDN w:val="0"/>
      <w:adjustRightInd w:val="0"/>
      <w:spacing w:line="100" w:lineRule="atLeast"/>
      <w:jc w:val="both"/>
    </w:pPr>
    <w:rPr>
      <w:i/>
      <w:iCs/>
      <w:sz w:val="24"/>
      <w:szCs w:val="24"/>
      <w:lang w:val="es-ES"/>
    </w:rPr>
  </w:style>
  <w:style w:type="paragraph" w:styleId="Sinespaciado">
    <w:name w:val="No Spacing"/>
    <w:uiPriority w:val="1"/>
    <w:rsid w:val="008045CC"/>
    <w:pPr>
      <w:jc w:val="both"/>
    </w:pPr>
    <w:rPr>
      <w:i/>
      <w:sz w:val="24"/>
      <w:szCs w:val="24"/>
      <w:lang w:val="es-ES" w:eastAsia="es-ES"/>
    </w:rPr>
  </w:style>
  <w:style w:type="paragraph" w:styleId="Saludo">
    <w:name w:val="Salutation"/>
    <w:basedOn w:val="Normal"/>
    <w:next w:val="Normal"/>
    <w:link w:val="SaludoCar"/>
    <w:uiPriority w:val="99"/>
    <w:unhideWhenUsed/>
    <w:rsid w:val="008045CC"/>
    <w:pPr>
      <w:jc w:val="both"/>
    </w:pPr>
    <w:rPr>
      <w:i/>
      <w:sz w:val="24"/>
      <w:szCs w:val="24"/>
      <w:lang w:val="es-ES"/>
    </w:rPr>
  </w:style>
  <w:style w:type="character" w:customStyle="1" w:styleId="SaludoCar">
    <w:name w:val="Saludo Car"/>
    <w:link w:val="Saludo"/>
    <w:uiPriority w:val="99"/>
    <w:rsid w:val="008045CC"/>
    <w:rPr>
      <w:i/>
      <w:sz w:val="24"/>
      <w:szCs w:val="24"/>
      <w:lang w:val="es-ES" w:eastAsia="es-ES"/>
    </w:rPr>
  </w:style>
  <w:style w:type="paragraph" w:styleId="Continuarlista">
    <w:name w:val="List Continue"/>
    <w:basedOn w:val="Normal"/>
    <w:uiPriority w:val="99"/>
    <w:unhideWhenUsed/>
    <w:rsid w:val="008045CC"/>
    <w:pPr>
      <w:spacing w:after="120"/>
      <w:ind w:left="283"/>
      <w:contextualSpacing/>
      <w:jc w:val="both"/>
    </w:pPr>
    <w:rPr>
      <w:i/>
      <w:sz w:val="24"/>
      <w:szCs w:val="24"/>
      <w:lang w:val="es-ES"/>
    </w:rPr>
  </w:style>
  <w:style w:type="paragraph" w:customStyle="1" w:styleId="WW-Cuerpodetexto">
    <w:name w:val="WW-Cuerpo de texto"/>
    <w:basedOn w:val="Normal"/>
    <w:rsid w:val="008045CC"/>
    <w:pPr>
      <w:tabs>
        <w:tab w:val="left" w:pos="708"/>
      </w:tabs>
      <w:suppressAutoHyphens/>
      <w:spacing w:after="120" w:line="100" w:lineRule="atLeast"/>
    </w:pPr>
    <w:rPr>
      <w:sz w:val="24"/>
      <w:szCs w:val="24"/>
      <w:lang w:eastAsia="hi-IN" w:bidi="hi-IN"/>
    </w:rPr>
  </w:style>
  <w:style w:type="paragraph" w:customStyle="1" w:styleId="Prrafodelista20">
    <w:name w:val="Párrafo de lista2"/>
    <w:basedOn w:val="Normal"/>
    <w:uiPriority w:val="34"/>
    <w:qFormat/>
    <w:rsid w:val="008045CC"/>
    <w:pPr>
      <w:spacing w:after="200" w:line="276" w:lineRule="auto"/>
      <w:ind w:left="720"/>
      <w:contextualSpacing/>
    </w:pPr>
    <w:rPr>
      <w:rFonts w:ascii="Calibri" w:hAnsi="Calibri"/>
      <w:sz w:val="22"/>
      <w:szCs w:val="22"/>
      <w:lang w:val="es-ES" w:eastAsia="en-US"/>
    </w:rPr>
  </w:style>
  <w:style w:type="paragraph" w:customStyle="1" w:styleId="Ttulo21">
    <w:name w:val="Título 21"/>
    <w:next w:val="Normal"/>
    <w:rsid w:val="008045CC"/>
    <w:pPr>
      <w:keepNext/>
      <w:widowControl w:val="0"/>
      <w:suppressAutoHyphens/>
      <w:autoSpaceDE w:val="0"/>
      <w:spacing w:before="240" w:after="60"/>
      <w:jc w:val="center"/>
    </w:pPr>
    <w:rPr>
      <w:rFonts w:ascii="Book Antiqua" w:eastAsia="Book Antiqua" w:hAnsi="Book Antiqua" w:cs="Book Antiqua"/>
      <w:b/>
      <w:bCs/>
      <w:i/>
      <w:iCs/>
      <w:sz w:val="28"/>
      <w:szCs w:val="28"/>
      <w:u w:val="double"/>
      <w:lang w:eastAsia="zh-CN"/>
    </w:rPr>
  </w:style>
  <w:style w:type="paragraph" w:customStyle="1" w:styleId="Trabajo2">
    <w:name w:val="Trabajo2"/>
    <w:rsid w:val="008045CC"/>
    <w:pPr>
      <w:suppressAutoHyphens/>
      <w:spacing w:line="360" w:lineRule="auto"/>
      <w:jc w:val="both"/>
    </w:pPr>
    <w:rPr>
      <w:rFonts w:ascii="Arial" w:hAnsi="Arial" w:cs="Arial"/>
      <w:lang w:val="es-ES" w:eastAsia="ar-SA"/>
    </w:rPr>
  </w:style>
  <w:style w:type="paragraph" w:customStyle="1" w:styleId="Prrafodelista3">
    <w:name w:val="Párrafo de lista3"/>
    <w:basedOn w:val="Normal"/>
    <w:uiPriority w:val="34"/>
    <w:qFormat/>
    <w:rsid w:val="008045CC"/>
    <w:pPr>
      <w:ind w:left="720"/>
      <w:contextualSpacing/>
    </w:pPr>
    <w:rPr>
      <w:rFonts w:ascii="Futura Md" w:hAnsi="Futura Md"/>
      <w:szCs w:val="24"/>
      <w:lang w:val="en-US" w:eastAsia="en-US"/>
    </w:rPr>
  </w:style>
  <w:style w:type="paragraph" w:customStyle="1" w:styleId="Default">
    <w:name w:val="Default"/>
    <w:rsid w:val="008045CC"/>
    <w:pPr>
      <w:autoSpaceDE w:val="0"/>
      <w:autoSpaceDN w:val="0"/>
      <w:adjustRightInd w:val="0"/>
    </w:pPr>
    <w:rPr>
      <w:rFonts w:ascii="Book Antiqua" w:hAnsi="Book Antiqua" w:cs="Book Antiqua"/>
      <w:color w:val="000000"/>
      <w:sz w:val="24"/>
      <w:szCs w:val="24"/>
    </w:rPr>
  </w:style>
  <w:style w:type="character" w:customStyle="1" w:styleId="WW8Num4z0">
    <w:name w:val="WW8Num4z0"/>
    <w:rsid w:val="008045CC"/>
    <w:rPr>
      <w:sz w:val="22"/>
      <w:szCs w:val="28"/>
    </w:rPr>
  </w:style>
  <w:style w:type="character" w:customStyle="1" w:styleId="WW8Num6z0">
    <w:name w:val="WW8Num6z0"/>
    <w:rsid w:val="008045CC"/>
    <w:rPr>
      <w:b/>
      <w:i w:val="0"/>
      <w:sz w:val="22"/>
      <w:szCs w:val="22"/>
    </w:rPr>
  </w:style>
  <w:style w:type="character" w:customStyle="1" w:styleId="WW8Num8z0">
    <w:name w:val="WW8Num8z0"/>
    <w:rsid w:val="008045CC"/>
    <w:rPr>
      <w:rFonts w:cs="Arial"/>
    </w:rPr>
  </w:style>
  <w:style w:type="character" w:customStyle="1" w:styleId="WW8Num9z0">
    <w:name w:val="WW8Num9z0"/>
    <w:rsid w:val="008045CC"/>
    <w:rPr>
      <w:b/>
      <w:i w:val="0"/>
      <w:sz w:val="22"/>
      <w:szCs w:val="22"/>
    </w:rPr>
  </w:style>
  <w:style w:type="character" w:customStyle="1" w:styleId="WW8Num13z0">
    <w:name w:val="WW8Num13z0"/>
    <w:rsid w:val="008045CC"/>
    <w:rPr>
      <w:rFonts w:cs="Arial"/>
    </w:rPr>
  </w:style>
  <w:style w:type="character" w:customStyle="1" w:styleId="WW8Num15z0">
    <w:name w:val="WW8Num15z0"/>
    <w:rsid w:val="008045CC"/>
    <w:rPr>
      <w:rFonts w:ascii="Symbol" w:hAnsi="Symbol" w:cs="Symbol"/>
    </w:rPr>
  </w:style>
  <w:style w:type="character" w:customStyle="1" w:styleId="WW8Num15z1">
    <w:name w:val="WW8Num15z1"/>
    <w:rsid w:val="008045CC"/>
    <w:rPr>
      <w:rFonts w:ascii="Courier New" w:hAnsi="Courier New" w:cs="Courier New"/>
    </w:rPr>
  </w:style>
  <w:style w:type="character" w:customStyle="1" w:styleId="WW8Num15z2">
    <w:name w:val="WW8Num15z2"/>
    <w:rsid w:val="008045CC"/>
    <w:rPr>
      <w:rFonts w:ascii="Wingdings" w:hAnsi="Wingdings" w:cs="Wingdings"/>
    </w:rPr>
  </w:style>
  <w:style w:type="character" w:customStyle="1" w:styleId="WW8Num17z1">
    <w:name w:val="WW8Num17z1"/>
    <w:rsid w:val="008045CC"/>
    <w:rPr>
      <w:rFonts w:ascii="Symbol" w:hAnsi="Symbol" w:cs="Symbol"/>
    </w:rPr>
  </w:style>
  <w:style w:type="character" w:customStyle="1" w:styleId="WW8Num18z1">
    <w:name w:val="WW8Num18z1"/>
    <w:rsid w:val="008045CC"/>
    <w:rPr>
      <w:rFonts w:ascii="Symbol" w:hAnsi="Symbol" w:cs="Symbol"/>
    </w:rPr>
  </w:style>
  <w:style w:type="character" w:customStyle="1" w:styleId="WW8Num21z0">
    <w:name w:val="WW8Num21z0"/>
    <w:rsid w:val="008045CC"/>
    <w:rPr>
      <w:rFonts w:cs="Times New Roman"/>
    </w:rPr>
  </w:style>
  <w:style w:type="character" w:customStyle="1" w:styleId="WW8Num22z1">
    <w:name w:val="WW8Num22z1"/>
    <w:rsid w:val="008045CC"/>
    <w:rPr>
      <w:rFonts w:ascii="Symbol" w:hAnsi="Symbol" w:cs="Symbol"/>
    </w:rPr>
  </w:style>
  <w:style w:type="character" w:customStyle="1" w:styleId="WW8Num23z0">
    <w:name w:val="WW8Num23z0"/>
    <w:rsid w:val="008045CC"/>
    <w:rPr>
      <w:i w:val="0"/>
      <w:sz w:val="22"/>
      <w:szCs w:val="28"/>
    </w:rPr>
  </w:style>
  <w:style w:type="character" w:customStyle="1" w:styleId="WW8Num24z1">
    <w:name w:val="WW8Num24z1"/>
    <w:rsid w:val="008045CC"/>
    <w:rPr>
      <w:rFonts w:ascii="Symbol" w:hAnsi="Symbol" w:cs="Symbol"/>
    </w:rPr>
  </w:style>
  <w:style w:type="character" w:customStyle="1" w:styleId="WW8Num25z1">
    <w:name w:val="WW8Num25z1"/>
    <w:rsid w:val="008045CC"/>
    <w:rPr>
      <w:rFonts w:ascii="Courier New" w:hAnsi="Courier New" w:cs="Courier New"/>
    </w:rPr>
  </w:style>
  <w:style w:type="character" w:customStyle="1" w:styleId="WW8Num25z2">
    <w:name w:val="WW8Num25z2"/>
    <w:rsid w:val="008045CC"/>
    <w:rPr>
      <w:rFonts w:ascii="Wingdings" w:hAnsi="Wingdings" w:cs="Wingdings"/>
    </w:rPr>
  </w:style>
  <w:style w:type="character" w:customStyle="1" w:styleId="WW8Num25z3">
    <w:name w:val="WW8Num25z3"/>
    <w:rsid w:val="008045CC"/>
    <w:rPr>
      <w:rFonts w:ascii="Symbol" w:hAnsi="Symbol" w:cs="Symbol"/>
    </w:rPr>
  </w:style>
  <w:style w:type="character" w:customStyle="1" w:styleId="WW8Num26z0">
    <w:name w:val="WW8Num26z0"/>
    <w:rsid w:val="008045CC"/>
    <w:rPr>
      <w:rFonts w:ascii="Courier New" w:hAnsi="Courier New" w:cs="Courier New"/>
      <w:sz w:val="20"/>
    </w:rPr>
  </w:style>
  <w:style w:type="character" w:customStyle="1" w:styleId="WW8Num26z1">
    <w:name w:val="WW8Num26z1"/>
    <w:rsid w:val="008045CC"/>
    <w:rPr>
      <w:rFonts w:ascii="Symbol" w:hAnsi="Symbol" w:cs="Symbol"/>
      <w:sz w:val="20"/>
    </w:rPr>
  </w:style>
  <w:style w:type="character" w:customStyle="1" w:styleId="WW8Num26z2">
    <w:name w:val="WW8Num26z2"/>
    <w:rsid w:val="008045CC"/>
    <w:rPr>
      <w:rFonts w:ascii="Wingdings" w:hAnsi="Wingdings" w:cs="Wingdings"/>
      <w:sz w:val="20"/>
    </w:rPr>
  </w:style>
  <w:style w:type="character" w:customStyle="1" w:styleId="WW8Num28z0">
    <w:name w:val="WW8Num28z0"/>
    <w:rsid w:val="008045CC"/>
    <w:rPr>
      <w:rFonts w:cs="Times New Roman"/>
    </w:rPr>
  </w:style>
  <w:style w:type="character" w:customStyle="1" w:styleId="WW8Num29z0">
    <w:name w:val="WW8Num29z0"/>
    <w:rsid w:val="008045CC"/>
    <w:rPr>
      <w:rFonts w:ascii="Symbol" w:hAnsi="Symbol" w:cs="Symbol"/>
    </w:rPr>
  </w:style>
  <w:style w:type="character" w:customStyle="1" w:styleId="WW8Num29z1">
    <w:name w:val="WW8Num29z1"/>
    <w:rsid w:val="008045CC"/>
    <w:rPr>
      <w:rFonts w:ascii="Courier New" w:hAnsi="Courier New" w:cs="Courier New"/>
    </w:rPr>
  </w:style>
  <w:style w:type="character" w:customStyle="1" w:styleId="WW8Num29z2">
    <w:name w:val="WW8Num29z2"/>
    <w:rsid w:val="008045CC"/>
    <w:rPr>
      <w:rFonts w:ascii="Wingdings" w:hAnsi="Wingdings" w:cs="Wingdings"/>
    </w:rPr>
  </w:style>
  <w:style w:type="character" w:customStyle="1" w:styleId="WW8Num31z0">
    <w:name w:val="WW8Num31z0"/>
    <w:rsid w:val="008045CC"/>
    <w:rPr>
      <w:rFonts w:ascii="Symbol" w:hAnsi="Symbol" w:cs="Symbol"/>
    </w:rPr>
  </w:style>
  <w:style w:type="character" w:customStyle="1" w:styleId="WW8Num31z1">
    <w:name w:val="WW8Num31z1"/>
    <w:rsid w:val="008045CC"/>
    <w:rPr>
      <w:rFonts w:ascii="Courier New" w:hAnsi="Courier New" w:cs="Courier New"/>
    </w:rPr>
  </w:style>
  <w:style w:type="character" w:customStyle="1" w:styleId="WW8Num31z2">
    <w:name w:val="WW8Num31z2"/>
    <w:rsid w:val="008045CC"/>
    <w:rPr>
      <w:rFonts w:ascii="Wingdings" w:hAnsi="Wingdings" w:cs="Wingdings"/>
    </w:rPr>
  </w:style>
  <w:style w:type="character" w:customStyle="1" w:styleId="WW8Num32z0">
    <w:name w:val="WW8Num32z0"/>
    <w:rsid w:val="008045CC"/>
    <w:rPr>
      <w:rFonts w:ascii="Courier New" w:hAnsi="Courier New" w:cs="Courier New"/>
      <w:sz w:val="20"/>
    </w:rPr>
  </w:style>
  <w:style w:type="character" w:customStyle="1" w:styleId="WW8Num32z1">
    <w:name w:val="WW8Num32z1"/>
    <w:rsid w:val="008045CC"/>
    <w:rPr>
      <w:rFonts w:ascii="Symbol" w:hAnsi="Symbol" w:cs="Symbol"/>
      <w:sz w:val="20"/>
    </w:rPr>
  </w:style>
  <w:style w:type="character" w:customStyle="1" w:styleId="WW8Num34z0">
    <w:name w:val="WW8Num34z0"/>
    <w:rsid w:val="008045CC"/>
    <w:rPr>
      <w:rFonts w:cs="Times New Roman"/>
    </w:rPr>
  </w:style>
  <w:style w:type="character" w:customStyle="1" w:styleId="Fuentedeprrafopredeter1">
    <w:name w:val="Fuente de párrafo predeter.1"/>
    <w:rsid w:val="008045CC"/>
  </w:style>
  <w:style w:type="character" w:customStyle="1" w:styleId="Refdecomentario1">
    <w:name w:val="Ref. de comentario1"/>
    <w:rsid w:val="008045CC"/>
    <w:rPr>
      <w:sz w:val="16"/>
      <w:szCs w:val="16"/>
    </w:rPr>
  </w:style>
  <w:style w:type="character" w:customStyle="1" w:styleId="Caracteresdenotaalpie">
    <w:name w:val="Caracteres de nota al pie"/>
    <w:qFormat/>
    <w:rsid w:val="008045CC"/>
    <w:rPr>
      <w:vertAlign w:val="superscript"/>
    </w:rPr>
  </w:style>
  <w:style w:type="character" w:customStyle="1" w:styleId="gloria">
    <w:name w:val="gloria"/>
    <w:rsid w:val="008045CC"/>
    <w:rPr>
      <w:rFonts w:ascii="Arial" w:hAnsi="Arial" w:cs="Arial"/>
      <w:color w:val="000080"/>
      <w:sz w:val="20"/>
      <w:szCs w:val="20"/>
    </w:rPr>
  </w:style>
  <w:style w:type="paragraph" w:customStyle="1" w:styleId="Encabezado1">
    <w:name w:val="Encabezado1"/>
    <w:basedOn w:val="Normal"/>
    <w:next w:val="Textoindependiente"/>
    <w:rsid w:val="008045CC"/>
    <w:pPr>
      <w:keepNext/>
      <w:suppressAutoHyphens/>
      <w:spacing w:before="240" w:after="120"/>
    </w:pPr>
    <w:rPr>
      <w:rFonts w:ascii="Arial" w:eastAsia="Microsoft YaHei" w:hAnsi="Arial" w:cs="Mangal"/>
      <w:sz w:val="28"/>
      <w:szCs w:val="28"/>
      <w:lang w:val="en-US" w:eastAsia="ar-SA"/>
    </w:rPr>
  </w:style>
  <w:style w:type="paragraph" w:customStyle="1" w:styleId="Etiqueta">
    <w:name w:val="Etiqueta"/>
    <w:basedOn w:val="Normal"/>
    <w:rsid w:val="008045CC"/>
    <w:pPr>
      <w:suppressLineNumbers/>
      <w:suppressAutoHyphens/>
      <w:spacing w:before="120" w:after="120"/>
    </w:pPr>
    <w:rPr>
      <w:rFonts w:ascii="Futura Md" w:hAnsi="Futura Md" w:cs="Mangal"/>
      <w:i/>
      <w:iCs/>
      <w:sz w:val="24"/>
      <w:szCs w:val="24"/>
      <w:lang w:val="en-US" w:eastAsia="ar-SA"/>
    </w:rPr>
  </w:style>
  <w:style w:type="paragraph" w:customStyle="1" w:styleId="ndice">
    <w:name w:val="Índice"/>
    <w:basedOn w:val="Normal"/>
    <w:rsid w:val="008045CC"/>
    <w:pPr>
      <w:suppressLineNumbers/>
      <w:suppressAutoHyphens/>
    </w:pPr>
    <w:rPr>
      <w:rFonts w:ascii="Futura Md" w:hAnsi="Futura Md" w:cs="Mangal"/>
      <w:szCs w:val="24"/>
      <w:lang w:val="en-US" w:eastAsia="ar-SA"/>
    </w:rPr>
  </w:style>
  <w:style w:type="paragraph" w:customStyle="1" w:styleId="Textocomentario1">
    <w:name w:val="Texto comentario1"/>
    <w:basedOn w:val="Normal"/>
    <w:rsid w:val="008045CC"/>
    <w:pPr>
      <w:suppressAutoHyphens/>
    </w:pPr>
    <w:rPr>
      <w:rFonts w:ascii="Futura Md" w:hAnsi="Futura Md" w:cs="Futura Md"/>
      <w:lang w:val="en-US" w:eastAsia="ar-SA"/>
    </w:rPr>
  </w:style>
  <w:style w:type="paragraph" w:customStyle="1" w:styleId="Mapadeldocumento1">
    <w:name w:val="Mapa del documento1"/>
    <w:basedOn w:val="Normal"/>
    <w:rsid w:val="008045CC"/>
    <w:pPr>
      <w:shd w:val="clear" w:color="auto" w:fill="000080"/>
      <w:suppressAutoHyphens/>
    </w:pPr>
    <w:rPr>
      <w:rFonts w:ascii="Tahoma" w:hAnsi="Tahoma" w:cs="Tahoma"/>
      <w:lang w:val="en-US" w:eastAsia="ar-SA"/>
    </w:rPr>
  </w:style>
  <w:style w:type="paragraph" w:styleId="Revisin">
    <w:name w:val="Revision"/>
    <w:rsid w:val="008045CC"/>
    <w:pPr>
      <w:suppressAutoHyphens/>
    </w:pPr>
    <w:rPr>
      <w:rFonts w:ascii="Futura Md" w:hAnsi="Futura Md" w:cs="Futura Md"/>
      <w:szCs w:val="24"/>
      <w:lang w:val="en-US" w:eastAsia="ar-SA"/>
    </w:rPr>
  </w:style>
  <w:style w:type="paragraph" w:customStyle="1" w:styleId="Contenidodelatabla">
    <w:name w:val="Contenido de la tabla"/>
    <w:basedOn w:val="Normal"/>
    <w:rsid w:val="008045CC"/>
    <w:pPr>
      <w:suppressLineNumbers/>
      <w:suppressAutoHyphens/>
    </w:pPr>
    <w:rPr>
      <w:rFonts w:ascii="Futura Md" w:hAnsi="Futura Md" w:cs="Futura Md"/>
      <w:szCs w:val="24"/>
      <w:lang w:val="en-US" w:eastAsia="ar-SA"/>
    </w:rPr>
  </w:style>
  <w:style w:type="paragraph" w:customStyle="1" w:styleId="Encabezadodelatabla">
    <w:name w:val="Encabezado de la tabla"/>
    <w:basedOn w:val="Contenidodelatabla"/>
    <w:rsid w:val="008045CC"/>
    <w:pPr>
      <w:jc w:val="center"/>
    </w:pPr>
    <w:rPr>
      <w:b/>
      <w:bCs/>
    </w:rPr>
  </w:style>
  <w:style w:type="paragraph" w:customStyle="1" w:styleId="Contenidodelmarco">
    <w:name w:val="Contenido del marco"/>
    <w:basedOn w:val="Textoindependiente"/>
    <w:rsid w:val="008045CC"/>
    <w:pPr>
      <w:suppressAutoHyphens/>
    </w:pPr>
    <w:rPr>
      <w:rFonts w:ascii="Futura Md" w:hAnsi="Futura Md" w:cs="Futura Md"/>
      <w:szCs w:val="24"/>
      <w:lang w:val="en-US" w:eastAsia="ar-SA"/>
    </w:rPr>
  </w:style>
  <w:style w:type="paragraph" w:customStyle="1" w:styleId="xmsonormal">
    <w:name w:val="x_msonormal"/>
    <w:basedOn w:val="Normal"/>
    <w:rsid w:val="00EE42E9"/>
    <w:rPr>
      <w:rFonts w:ascii="Calibri" w:eastAsia="Calibri" w:hAnsi="Calibri" w:cs="Calibri"/>
      <w:sz w:val="22"/>
      <w:szCs w:val="22"/>
      <w:lang w:eastAsia="es-CR"/>
    </w:rPr>
  </w:style>
  <w:style w:type="character" w:customStyle="1" w:styleId="PrrafodelistaCar1">
    <w:name w:val="Párrafo de lista Car1"/>
    <w:aliases w:val="Lista vistosa - Énfasis 11 Car,Bullet 1 Car,Use Case List Paragraph Car,Párrafo de lista Car Car Car Car,Lista multicolor - Énfasis 11 Car,Segundo nivel de viñetas Car,Bullet List Car,numbered Car,FooterText Car,Titulo 1 Car"/>
    <w:link w:val="Prrafodelista"/>
    <w:uiPriority w:val="34"/>
    <w:locked/>
    <w:rsid w:val="00B134DF"/>
    <w:rPr>
      <w:rFonts w:ascii="Arial" w:hAnsi="Arial" w:cs="Arial"/>
      <w:sz w:val="24"/>
      <w:szCs w:val="24"/>
      <w:lang w:val="es-ES" w:eastAsia="es-ES"/>
    </w:rPr>
  </w:style>
  <w:style w:type="numbering" w:customStyle="1" w:styleId="WW8Num24">
    <w:name w:val="WW8Num24"/>
    <w:basedOn w:val="Sinlista"/>
    <w:rsid w:val="00B134DF"/>
    <w:pPr>
      <w:numPr>
        <w:numId w:val="13"/>
      </w:numPr>
    </w:pPr>
  </w:style>
  <w:style w:type="numbering" w:customStyle="1" w:styleId="11111111134212">
    <w:name w:val="1.1 / 1.1.1 / 1.1.1.134212"/>
    <w:rsid w:val="00B134DF"/>
    <w:pPr>
      <w:numPr>
        <w:numId w:val="9"/>
      </w:numPr>
    </w:pPr>
  </w:style>
  <w:style w:type="character" w:customStyle="1" w:styleId="PrrafodelistaCar">
    <w:name w:val="Párrafo de lista Car"/>
    <w:uiPriority w:val="34"/>
    <w:locked/>
    <w:rsid w:val="00CD6CDF"/>
    <w:rPr>
      <w:rFonts w:ascii="Arial" w:hAnsi="Arial" w:cs="Arial"/>
      <w:sz w:val="24"/>
      <w:szCs w:val="24"/>
    </w:rPr>
  </w:style>
  <w:style w:type="paragraph" w:styleId="TtuloTDC">
    <w:name w:val="TOC Heading"/>
    <w:basedOn w:val="Ttulo1"/>
    <w:next w:val="Normal"/>
    <w:uiPriority w:val="39"/>
    <w:unhideWhenUsed/>
    <w:qFormat/>
    <w:rsid w:val="000C250E"/>
    <w:pPr>
      <w:keepLines/>
      <w:widowControl/>
      <w:numPr>
        <w:numId w:val="0"/>
      </w:numPr>
      <w:autoSpaceDE/>
      <w:autoSpaceDN/>
      <w:adjustRightInd/>
      <w:spacing w:before="240" w:line="259" w:lineRule="auto"/>
      <w:outlineLvl w:val="9"/>
    </w:pPr>
    <w:rPr>
      <w:rFonts w:ascii="Calibri Light" w:hAnsi="Calibri Light" w:cs="Times New Roman"/>
      <w:b w:val="0"/>
      <w:bCs w:val="0"/>
      <w:iCs w:val="0"/>
      <w:color w:val="2F5496"/>
      <w:spacing w:val="0"/>
      <w:sz w:val="32"/>
      <w:szCs w:val="32"/>
      <w:lang w:val="es-CR" w:eastAsia="es-CR"/>
    </w:rPr>
  </w:style>
  <w:style w:type="paragraph" w:styleId="TDC1">
    <w:name w:val="toc 1"/>
    <w:basedOn w:val="Normal"/>
    <w:next w:val="Normal"/>
    <w:autoRedefine/>
    <w:uiPriority w:val="39"/>
    <w:rsid w:val="000C250E"/>
  </w:style>
  <w:style w:type="paragraph" w:styleId="TDC2">
    <w:name w:val="toc 2"/>
    <w:basedOn w:val="Normal"/>
    <w:next w:val="Normal"/>
    <w:autoRedefine/>
    <w:uiPriority w:val="39"/>
    <w:rsid w:val="000C250E"/>
    <w:pPr>
      <w:ind w:left="200"/>
    </w:pPr>
  </w:style>
  <w:style w:type="character" w:customStyle="1" w:styleId="Textoindependiente2Car">
    <w:name w:val="Texto independiente 2 Car"/>
    <w:link w:val="Textoindependiente2"/>
    <w:rsid w:val="00793076"/>
    <w:rPr>
      <w:rFonts w:ascii="Bookman Old Style" w:hAnsi="Bookman Old Style" w:cs="Bookman Old Style"/>
      <w:sz w:val="24"/>
      <w:szCs w:val="24"/>
      <w:lang w:val="es-ES_tradnl" w:eastAsia="es-ES"/>
    </w:rPr>
  </w:style>
  <w:style w:type="character" w:customStyle="1" w:styleId="Textoindependiente3Car">
    <w:name w:val="Texto independiente 3 Car"/>
    <w:link w:val="Textoindependiente3"/>
    <w:rsid w:val="00793076"/>
    <w:rPr>
      <w:rFonts w:ascii="Book Antiqua" w:hAnsi="Book Antiqua" w:cs="Book Antiqua"/>
      <w:sz w:val="24"/>
      <w:szCs w:val="24"/>
      <w:lang w:val="es-ES" w:eastAsia="es-ES"/>
    </w:rPr>
  </w:style>
  <w:style w:type="character" w:customStyle="1" w:styleId="Sangra2detindependienteCar">
    <w:name w:val="Sangría 2 de t. independiente Car"/>
    <w:link w:val="Sangra2detindependiente"/>
    <w:rsid w:val="00793076"/>
    <w:rPr>
      <w:rFonts w:ascii="Arial" w:hAnsi="Arial" w:cs="Arial"/>
      <w:color w:val="000000"/>
      <w:spacing w:val="-10"/>
      <w:sz w:val="28"/>
      <w:szCs w:val="28"/>
      <w:u w:color="000000"/>
      <w:lang w:val="es-ES" w:eastAsia="es-ES"/>
    </w:rPr>
  </w:style>
  <w:style w:type="character" w:customStyle="1" w:styleId="MapadeldocumentoCar">
    <w:name w:val="Mapa del documento Car"/>
    <w:link w:val="Mapadeldocumento"/>
    <w:semiHidden/>
    <w:rsid w:val="00793076"/>
    <w:rPr>
      <w:rFonts w:ascii="Tahoma" w:hAnsi="Tahoma" w:cs="Tahoma"/>
      <w:color w:val="000000"/>
      <w:u w:color="000000"/>
      <w:shd w:val="clear" w:color="auto" w:fill="000080"/>
      <w:lang w:val="es-ES" w:eastAsia="es-ES"/>
    </w:rPr>
  </w:style>
  <w:style w:type="character" w:customStyle="1" w:styleId="SangradetextonormalCar">
    <w:name w:val="Sangría de texto normal Car"/>
    <w:link w:val="Sangradetextonormal"/>
    <w:rsid w:val="00793076"/>
    <w:rPr>
      <w:rFonts w:ascii="Arial" w:hAnsi="Arial" w:cs="Arial"/>
      <w:sz w:val="24"/>
      <w:szCs w:val="24"/>
      <w:lang w:val="es-ES" w:eastAsia="es-ES"/>
    </w:rPr>
  </w:style>
  <w:style w:type="character" w:customStyle="1" w:styleId="Sangra3detindependienteCar">
    <w:name w:val="Sangría 3 de t. independiente Car"/>
    <w:link w:val="Sangra3detindependiente"/>
    <w:rsid w:val="00793076"/>
    <w:rPr>
      <w:rFonts w:ascii="Bookman Old Style" w:hAnsi="Bookman Old Style" w:cs="Bookman Old Style"/>
      <w:sz w:val="24"/>
      <w:szCs w:val="24"/>
      <w:lang w:val="es-ES_tradnl" w:eastAsia="es-ES"/>
    </w:rPr>
  </w:style>
  <w:style w:type="character" w:customStyle="1" w:styleId="SubttuloCar">
    <w:name w:val="Subtítulo Car"/>
    <w:link w:val="Subttulo"/>
    <w:rsid w:val="00793076"/>
    <w:rPr>
      <w:b/>
      <w:bCs/>
      <w:sz w:val="32"/>
      <w:szCs w:val="32"/>
      <w:lang w:val="es-ES" w:eastAsia="es-ES"/>
    </w:rPr>
  </w:style>
  <w:style w:type="paragraph" w:customStyle="1" w:styleId="a">
    <w:basedOn w:val="Normal"/>
    <w:next w:val="Normal"/>
    <w:uiPriority w:val="35"/>
    <w:qFormat/>
    <w:rsid w:val="00793076"/>
    <w:pPr>
      <w:widowControl w:val="0"/>
      <w:autoSpaceDE w:val="0"/>
      <w:autoSpaceDN w:val="0"/>
      <w:adjustRightInd w:val="0"/>
    </w:pPr>
    <w:rPr>
      <w:rFonts w:ascii="Arial" w:hAnsi="Arial" w:cs="Arial"/>
      <w:b/>
      <w:bCs/>
      <w:lang w:val="es-ES"/>
    </w:rPr>
  </w:style>
  <w:style w:type="character" w:styleId="Mencinsinresolver">
    <w:name w:val="Unresolved Mention"/>
    <w:uiPriority w:val="99"/>
    <w:semiHidden/>
    <w:unhideWhenUsed/>
    <w:rsid w:val="00B1385B"/>
    <w:rPr>
      <w:color w:val="605E5C"/>
      <w:shd w:val="clear" w:color="auto" w:fill="E1DFDD"/>
    </w:rPr>
  </w:style>
  <w:style w:type="paragraph" w:styleId="Descripcin">
    <w:name w:val="caption"/>
    <w:basedOn w:val="Normal"/>
    <w:next w:val="Normal"/>
    <w:uiPriority w:val="35"/>
    <w:qFormat/>
    <w:rsid w:val="00003146"/>
    <w:pPr>
      <w:spacing w:after="200"/>
    </w:pPr>
    <w:rPr>
      <w:i/>
      <w:iCs/>
      <w:color w:val="44546A"/>
      <w:sz w:val="18"/>
      <w:szCs w:val="18"/>
    </w:rPr>
  </w:style>
  <w:style w:type="table" w:customStyle="1" w:styleId="TableGrid">
    <w:name w:val="TableGrid"/>
    <w:rsid w:val="00691598"/>
    <w:rPr>
      <w:rFonts w:ascii="Calibri" w:eastAsia="Yu Mincho" w:hAnsi="Calibri" w:cs="Arial"/>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11231">
      <w:bodyDiv w:val="1"/>
      <w:marLeft w:val="0"/>
      <w:marRight w:val="0"/>
      <w:marTop w:val="0"/>
      <w:marBottom w:val="0"/>
      <w:divBdr>
        <w:top w:val="none" w:sz="0" w:space="0" w:color="auto"/>
        <w:left w:val="none" w:sz="0" w:space="0" w:color="auto"/>
        <w:bottom w:val="none" w:sz="0" w:space="0" w:color="auto"/>
        <w:right w:val="none" w:sz="0" w:space="0" w:color="auto"/>
      </w:divBdr>
    </w:div>
    <w:div w:id="19011571">
      <w:bodyDiv w:val="1"/>
      <w:marLeft w:val="0"/>
      <w:marRight w:val="0"/>
      <w:marTop w:val="0"/>
      <w:marBottom w:val="0"/>
      <w:divBdr>
        <w:top w:val="none" w:sz="0" w:space="0" w:color="auto"/>
        <w:left w:val="none" w:sz="0" w:space="0" w:color="auto"/>
        <w:bottom w:val="none" w:sz="0" w:space="0" w:color="auto"/>
        <w:right w:val="none" w:sz="0" w:space="0" w:color="auto"/>
      </w:divBdr>
    </w:div>
    <w:div w:id="21366989">
      <w:bodyDiv w:val="1"/>
      <w:marLeft w:val="0"/>
      <w:marRight w:val="0"/>
      <w:marTop w:val="0"/>
      <w:marBottom w:val="0"/>
      <w:divBdr>
        <w:top w:val="none" w:sz="0" w:space="0" w:color="auto"/>
        <w:left w:val="none" w:sz="0" w:space="0" w:color="auto"/>
        <w:bottom w:val="none" w:sz="0" w:space="0" w:color="auto"/>
        <w:right w:val="none" w:sz="0" w:space="0" w:color="auto"/>
      </w:divBdr>
    </w:div>
    <w:div w:id="49115864">
      <w:bodyDiv w:val="1"/>
      <w:marLeft w:val="0"/>
      <w:marRight w:val="0"/>
      <w:marTop w:val="0"/>
      <w:marBottom w:val="0"/>
      <w:divBdr>
        <w:top w:val="none" w:sz="0" w:space="0" w:color="auto"/>
        <w:left w:val="none" w:sz="0" w:space="0" w:color="auto"/>
        <w:bottom w:val="none" w:sz="0" w:space="0" w:color="auto"/>
        <w:right w:val="none" w:sz="0" w:space="0" w:color="auto"/>
      </w:divBdr>
    </w:div>
    <w:div w:id="52583254">
      <w:bodyDiv w:val="1"/>
      <w:marLeft w:val="0"/>
      <w:marRight w:val="0"/>
      <w:marTop w:val="0"/>
      <w:marBottom w:val="0"/>
      <w:divBdr>
        <w:top w:val="none" w:sz="0" w:space="0" w:color="auto"/>
        <w:left w:val="none" w:sz="0" w:space="0" w:color="auto"/>
        <w:bottom w:val="none" w:sz="0" w:space="0" w:color="auto"/>
        <w:right w:val="none" w:sz="0" w:space="0" w:color="auto"/>
      </w:divBdr>
    </w:div>
    <w:div w:id="54281025">
      <w:bodyDiv w:val="1"/>
      <w:marLeft w:val="0"/>
      <w:marRight w:val="0"/>
      <w:marTop w:val="0"/>
      <w:marBottom w:val="0"/>
      <w:divBdr>
        <w:top w:val="none" w:sz="0" w:space="0" w:color="auto"/>
        <w:left w:val="none" w:sz="0" w:space="0" w:color="auto"/>
        <w:bottom w:val="none" w:sz="0" w:space="0" w:color="auto"/>
        <w:right w:val="none" w:sz="0" w:space="0" w:color="auto"/>
      </w:divBdr>
    </w:div>
    <w:div w:id="61569059">
      <w:bodyDiv w:val="1"/>
      <w:marLeft w:val="0"/>
      <w:marRight w:val="0"/>
      <w:marTop w:val="0"/>
      <w:marBottom w:val="0"/>
      <w:divBdr>
        <w:top w:val="none" w:sz="0" w:space="0" w:color="auto"/>
        <w:left w:val="none" w:sz="0" w:space="0" w:color="auto"/>
        <w:bottom w:val="none" w:sz="0" w:space="0" w:color="auto"/>
        <w:right w:val="none" w:sz="0" w:space="0" w:color="auto"/>
      </w:divBdr>
    </w:div>
    <w:div w:id="100420487">
      <w:bodyDiv w:val="1"/>
      <w:marLeft w:val="0"/>
      <w:marRight w:val="0"/>
      <w:marTop w:val="0"/>
      <w:marBottom w:val="0"/>
      <w:divBdr>
        <w:top w:val="none" w:sz="0" w:space="0" w:color="auto"/>
        <w:left w:val="none" w:sz="0" w:space="0" w:color="auto"/>
        <w:bottom w:val="none" w:sz="0" w:space="0" w:color="auto"/>
        <w:right w:val="none" w:sz="0" w:space="0" w:color="auto"/>
      </w:divBdr>
    </w:div>
    <w:div w:id="126552519">
      <w:bodyDiv w:val="1"/>
      <w:marLeft w:val="0"/>
      <w:marRight w:val="0"/>
      <w:marTop w:val="0"/>
      <w:marBottom w:val="0"/>
      <w:divBdr>
        <w:top w:val="none" w:sz="0" w:space="0" w:color="auto"/>
        <w:left w:val="none" w:sz="0" w:space="0" w:color="auto"/>
        <w:bottom w:val="none" w:sz="0" w:space="0" w:color="auto"/>
        <w:right w:val="none" w:sz="0" w:space="0" w:color="auto"/>
      </w:divBdr>
    </w:div>
    <w:div w:id="134180844">
      <w:bodyDiv w:val="1"/>
      <w:marLeft w:val="0"/>
      <w:marRight w:val="0"/>
      <w:marTop w:val="0"/>
      <w:marBottom w:val="0"/>
      <w:divBdr>
        <w:top w:val="none" w:sz="0" w:space="0" w:color="auto"/>
        <w:left w:val="none" w:sz="0" w:space="0" w:color="auto"/>
        <w:bottom w:val="none" w:sz="0" w:space="0" w:color="auto"/>
        <w:right w:val="none" w:sz="0" w:space="0" w:color="auto"/>
      </w:divBdr>
    </w:div>
    <w:div w:id="156269494">
      <w:bodyDiv w:val="1"/>
      <w:marLeft w:val="0"/>
      <w:marRight w:val="0"/>
      <w:marTop w:val="0"/>
      <w:marBottom w:val="0"/>
      <w:divBdr>
        <w:top w:val="none" w:sz="0" w:space="0" w:color="auto"/>
        <w:left w:val="none" w:sz="0" w:space="0" w:color="auto"/>
        <w:bottom w:val="none" w:sz="0" w:space="0" w:color="auto"/>
        <w:right w:val="none" w:sz="0" w:space="0" w:color="auto"/>
      </w:divBdr>
    </w:div>
    <w:div w:id="231476600">
      <w:bodyDiv w:val="1"/>
      <w:marLeft w:val="0"/>
      <w:marRight w:val="0"/>
      <w:marTop w:val="0"/>
      <w:marBottom w:val="0"/>
      <w:divBdr>
        <w:top w:val="none" w:sz="0" w:space="0" w:color="auto"/>
        <w:left w:val="none" w:sz="0" w:space="0" w:color="auto"/>
        <w:bottom w:val="none" w:sz="0" w:space="0" w:color="auto"/>
        <w:right w:val="none" w:sz="0" w:space="0" w:color="auto"/>
      </w:divBdr>
    </w:div>
    <w:div w:id="264920272">
      <w:bodyDiv w:val="1"/>
      <w:marLeft w:val="0"/>
      <w:marRight w:val="0"/>
      <w:marTop w:val="0"/>
      <w:marBottom w:val="0"/>
      <w:divBdr>
        <w:top w:val="none" w:sz="0" w:space="0" w:color="auto"/>
        <w:left w:val="none" w:sz="0" w:space="0" w:color="auto"/>
        <w:bottom w:val="none" w:sz="0" w:space="0" w:color="auto"/>
        <w:right w:val="none" w:sz="0" w:space="0" w:color="auto"/>
      </w:divBdr>
    </w:div>
    <w:div w:id="272135246">
      <w:bodyDiv w:val="1"/>
      <w:marLeft w:val="0"/>
      <w:marRight w:val="0"/>
      <w:marTop w:val="0"/>
      <w:marBottom w:val="0"/>
      <w:divBdr>
        <w:top w:val="none" w:sz="0" w:space="0" w:color="auto"/>
        <w:left w:val="none" w:sz="0" w:space="0" w:color="auto"/>
        <w:bottom w:val="none" w:sz="0" w:space="0" w:color="auto"/>
        <w:right w:val="none" w:sz="0" w:space="0" w:color="auto"/>
      </w:divBdr>
    </w:div>
    <w:div w:id="341514554">
      <w:bodyDiv w:val="1"/>
      <w:marLeft w:val="0"/>
      <w:marRight w:val="0"/>
      <w:marTop w:val="0"/>
      <w:marBottom w:val="0"/>
      <w:divBdr>
        <w:top w:val="none" w:sz="0" w:space="0" w:color="auto"/>
        <w:left w:val="none" w:sz="0" w:space="0" w:color="auto"/>
        <w:bottom w:val="none" w:sz="0" w:space="0" w:color="auto"/>
        <w:right w:val="none" w:sz="0" w:space="0" w:color="auto"/>
      </w:divBdr>
    </w:div>
    <w:div w:id="358286194">
      <w:bodyDiv w:val="1"/>
      <w:marLeft w:val="0"/>
      <w:marRight w:val="0"/>
      <w:marTop w:val="0"/>
      <w:marBottom w:val="0"/>
      <w:divBdr>
        <w:top w:val="none" w:sz="0" w:space="0" w:color="auto"/>
        <w:left w:val="none" w:sz="0" w:space="0" w:color="auto"/>
        <w:bottom w:val="none" w:sz="0" w:space="0" w:color="auto"/>
        <w:right w:val="none" w:sz="0" w:space="0" w:color="auto"/>
      </w:divBdr>
    </w:div>
    <w:div w:id="372776458">
      <w:bodyDiv w:val="1"/>
      <w:marLeft w:val="0"/>
      <w:marRight w:val="0"/>
      <w:marTop w:val="0"/>
      <w:marBottom w:val="0"/>
      <w:divBdr>
        <w:top w:val="none" w:sz="0" w:space="0" w:color="auto"/>
        <w:left w:val="none" w:sz="0" w:space="0" w:color="auto"/>
        <w:bottom w:val="none" w:sz="0" w:space="0" w:color="auto"/>
        <w:right w:val="none" w:sz="0" w:space="0" w:color="auto"/>
      </w:divBdr>
    </w:div>
    <w:div w:id="379214019">
      <w:bodyDiv w:val="1"/>
      <w:marLeft w:val="0"/>
      <w:marRight w:val="0"/>
      <w:marTop w:val="0"/>
      <w:marBottom w:val="0"/>
      <w:divBdr>
        <w:top w:val="none" w:sz="0" w:space="0" w:color="auto"/>
        <w:left w:val="none" w:sz="0" w:space="0" w:color="auto"/>
        <w:bottom w:val="none" w:sz="0" w:space="0" w:color="auto"/>
        <w:right w:val="none" w:sz="0" w:space="0" w:color="auto"/>
      </w:divBdr>
    </w:div>
    <w:div w:id="384450129">
      <w:bodyDiv w:val="1"/>
      <w:marLeft w:val="0"/>
      <w:marRight w:val="0"/>
      <w:marTop w:val="0"/>
      <w:marBottom w:val="0"/>
      <w:divBdr>
        <w:top w:val="none" w:sz="0" w:space="0" w:color="auto"/>
        <w:left w:val="none" w:sz="0" w:space="0" w:color="auto"/>
        <w:bottom w:val="none" w:sz="0" w:space="0" w:color="auto"/>
        <w:right w:val="none" w:sz="0" w:space="0" w:color="auto"/>
      </w:divBdr>
    </w:div>
    <w:div w:id="399403635">
      <w:bodyDiv w:val="1"/>
      <w:marLeft w:val="0"/>
      <w:marRight w:val="0"/>
      <w:marTop w:val="0"/>
      <w:marBottom w:val="0"/>
      <w:divBdr>
        <w:top w:val="none" w:sz="0" w:space="0" w:color="auto"/>
        <w:left w:val="none" w:sz="0" w:space="0" w:color="auto"/>
        <w:bottom w:val="none" w:sz="0" w:space="0" w:color="auto"/>
        <w:right w:val="none" w:sz="0" w:space="0" w:color="auto"/>
      </w:divBdr>
    </w:div>
    <w:div w:id="403113944">
      <w:bodyDiv w:val="1"/>
      <w:marLeft w:val="0"/>
      <w:marRight w:val="0"/>
      <w:marTop w:val="0"/>
      <w:marBottom w:val="0"/>
      <w:divBdr>
        <w:top w:val="none" w:sz="0" w:space="0" w:color="auto"/>
        <w:left w:val="none" w:sz="0" w:space="0" w:color="auto"/>
        <w:bottom w:val="none" w:sz="0" w:space="0" w:color="auto"/>
        <w:right w:val="none" w:sz="0" w:space="0" w:color="auto"/>
      </w:divBdr>
    </w:div>
    <w:div w:id="412356508">
      <w:bodyDiv w:val="1"/>
      <w:marLeft w:val="0"/>
      <w:marRight w:val="0"/>
      <w:marTop w:val="0"/>
      <w:marBottom w:val="0"/>
      <w:divBdr>
        <w:top w:val="none" w:sz="0" w:space="0" w:color="auto"/>
        <w:left w:val="none" w:sz="0" w:space="0" w:color="auto"/>
        <w:bottom w:val="none" w:sz="0" w:space="0" w:color="auto"/>
        <w:right w:val="none" w:sz="0" w:space="0" w:color="auto"/>
      </w:divBdr>
    </w:div>
    <w:div w:id="420834863">
      <w:bodyDiv w:val="1"/>
      <w:marLeft w:val="0"/>
      <w:marRight w:val="0"/>
      <w:marTop w:val="0"/>
      <w:marBottom w:val="0"/>
      <w:divBdr>
        <w:top w:val="none" w:sz="0" w:space="0" w:color="auto"/>
        <w:left w:val="none" w:sz="0" w:space="0" w:color="auto"/>
        <w:bottom w:val="none" w:sz="0" w:space="0" w:color="auto"/>
        <w:right w:val="none" w:sz="0" w:space="0" w:color="auto"/>
      </w:divBdr>
    </w:div>
    <w:div w:id="490413777">
      <w:bodyDiv w:val="1"/>
      <w:marLeft w:val="0"/>
      <w:marRight w:val="0"/>
      <w:marTop w:val="0"/>
      <w:marBottom w:val="0"/>
      <w:divBdr>
        <w:top w:val="none" w:sz="0" w:space="0" w:color="auto"/>
        <w:left w:val="none" w:sz="0" w:space="0" w:color="auto"/>
        <w:bottom w:val="none" w:sz="0" w:space="0" w:color="auto"/>
        <w:right w:val="none" w:sz="0" w:space="0" w:color="auto"/>
      </w:divBdr>
    </w:div>
    <w:div w:id="506021659">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35002071">
      <w:bodyDiv w:val="1"/>
      <w:marLeft w:val="0"/>
      <w:marRight w:val="0"/>
      <w:marTop w:val="0"/>
      <w:marBottom w:val="0"/>
      <w:divBdr>
        <w:top w:val="none" w:sz="0" w:space="0" w:color="auto"/>
        <w:left w:val="none" w:sz="0" w:space="0" w:color="auto"/>
        <w:bottom w:val="none" w:sz="0" w:space="0" w:color="auto"/>
        <w:right w:val="none" w:sz="0" w:space="0" w:color="auto"/>
      </w:divBdr>
    </w:div>
    <w:div w:id="542061843">
      <w:bodyDiv w:val="1"/>
      <w:marLeft w:val="0"/>
      <w:marRight w:val="0"/>
      <w:marTop w:val="0"/>
      <w:marBottom w:val="0"/>
      <w:divBdr>
        <w:top w:val="none" w:sz="0" w:space="0" w:color="auto"/>
        <w:left w:val="none" w:sz="0" w:space="0" w:color="auto"/>
        <w:bottom w:val="none" w:sz="0" w:space="0" w:color="auto"/>
        <w:right w:val="none" w:sz="0" w:space="0" w:color="auto"/>
      </w:divBdr>
    </w:div>
    <w:div w:id="547230188">
      <w:bodyDiv w:val="1"/>
      <w:marLeft w:val="0"/>
      <w:marRight w:val="0"/>
      <w:marTop w:val="0"/>
      <w:marBottom w:val="0"/>
      <w:divBdr>
        <w:top w:val="none" w:sz="0" w:space="0" w:color="auto"/>
        <w:left w:val="none" w:sz="0" w:space="0" w:color="auto"/>
        <w:bottom w:val="none" w:sz="0" w:space="0" w:color="auto"/>
        <w:right w:val="none" w:sz="0" w:space="0" w:color="auto"/>
      </w:divBdr>
    </w:div>
    <w:div w:id="548568052">
      <w:bodyDiv w:val="1"/>
      <w:marLeft w:val="0"/>
      <w:marRight w:val="0"/>
      <w:marTop w:val="0"/>
      <w:marBottom w:val="0"/>
      <w:divBdr>
        <w:top w:val="none" w:sz="0" w:space="0" w:color="auto"/>
        <w:left w:val="none" w:sz="0" w:space="0" w:color="auto"/>
        <w:bottom w:val="none" w:sz="0" w:space="0" w:color="auto"/>
        <w:right w:val="none" w:sz="0" w:space="0" w:color="auto"/>
      </w:divBdr>
    </w:div>
    <w:div w:id="566037654">
      <w:bodyDiv w:val="1"/>
      <w:marLeft w:val="0"/>
      <w:marRight w:val="0"/>
      <w:marTop w:val="0"/>
      <w:marBottom w:val="0"/>
      <w:divBdr>
        <w:top w:val="none" w:sz="0" w:space="0" w:color="auto"/>
        <w:left w:val="none" w:sz="0" w:space="0" w:color="auto"/>
        <w:bottom w:val="none" w:sz="0" w:space="0" w:color="auto"/>
        <w:right w:val="none" w:sz="0" w:space="0" w:color="auto"/>
      </w:divBdr>
    </w:div>
    <w:div w:id="595754316">
      <w:bodyDiv w:val="1"/>
      <w:marLeft w:val="0"/>
      <w:marRight w:val="0"/>
      <w:marTop w:val="0"/>
      <w:marBottom w:val="0"/>
      <w:divBdr>
        <w:top w:val="none" w:sz="0" w:space="0" w:color="auto"/>
        <w:left w:val="none" w:sz="0" w:space="0" w:color="auto"/>
        <w:bottom w:val="none" w:sz="0" w:space="0" w:color="auto"/>
        <w:right w:val="none" w:sz="0" w:space="0" w:color="auto"/>
      </w:divBdr>
    </w:div>
    <w:div w:id="609973774">
      <w:bodyDiv w:val="1"/>
      <w:marLeft w:val="0"/>
      <w:marRight w:val="0"/>
      <w:marTop w:val="0"/>
      <w:marBottom w:val="0"/>
      <w:divBdr>
        <w:top w:val="none" w:sz="0" w:space="0" w:color="auto"/>
        <w:left w:val="none" w:sz="0" w:space="0" w:color="auto"/>
        <w:bottom w:val="none" w:sz="0" w:space="0" w:color="auto"/>
        <w:right w:val="none" w:sz="0" w:space="0" w:color="auto"/>
      </w:divBdr>
    </w:div>
    <w:div w:id="663511250">
      <w:bodyDiv w:val="1"/>
      <w:marLeft w:val="0"/>
      <w:marRight w:val="0"/>
      <w:marTop w:val="0"/>
      <w:marBottom w:val="0"/>
      <w:divBdr>
        <w:top w:val="none" w:sz="0" w:space="0" w:color="auto"/>
        <w:left w:val="none" w:sz="0" w:space="0" w:color="auto"/>
        <w:bottom w:val="none" w:sz="0" w:space="0" w:color="auto"/>
        <w:right w:val="none" w:sz="0" w:space="0" w:color="auto"/>
      </w:divBdr>
    </w:div>
    <w:div w:id="670721389">
      <w:bodyDiv w:val="1"/>
      <w:marLeft w:val="0"/>
      <w:marRight w:val="0"/>
      <w:marTop w:val="0"/>
      <w:marBottom w:val="0"/>
      <w:divBdr>
        <w:top w:val="none" w:sz="0" w:space="0" w:color="auto"/>
        <w:left w:val="none" w:sz="0" w:space="0" w:color="auto"/>
        <w:bottom w:val="none" w:sz="0" w:space="0" w:color="auto"/>
        <w:right w:val="none" w:sz="0" w:space="0" w:color="auto"/>
      </w:divBdr>
    </w:div>
    <w:div w:id="672611825">
      <w:bodyDiv w:val="1"/>
      <w:marLeft w:val="0"/>
      <w:marRight w:val="0"/>
      <w:marTop w:val="0"/>
      <w:marBottom w:val="0"/>
      <w:divBdr>
        <w:top w:val="none" w:sz="0" w:space="0" w:color="auto"/>
        <w:left w:val="none" w:sz="0" w:space="0" w:color="auto"/>
        <w:bottom w:val="none" w:sz="0" w:space="0" w:color="auto"/>
        <w:right w:val="none" w:sz="0" w:space="0" w:color="auto"/>
      </w:divBdr>
    </w:div>
    <w:div w:id="690188454">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46533366">
      <w:bodyDiv w:val="1"/>
      <w:marLeft w:val="0"/>
      <w:marRight w:val="0"/>
      <w:marTop w:val="0"/>
      <w:marBottom w:val="0"/>
      <w:divBdr>
        <w:top w:val="none" w:sz="0" w:space="0" w:color="auto"/>
        <w:left w:val="none" w:sz="0" w:space="0" w:color="auto"/>
        <w:bottom w:val="none" w:sz="0" w:space="0" w:color="auto"/>
        <w:right w:val="none" w:sz="0" w:space="0" w:color="auto"/>
      </w:divBdr>
    </w:div>
    <w:div w:id="749234288">
      <w:bodyDiv w:val="1"/>
      <w:marLeft w:val="0"/>
      <w:marRight w:val="0"/>
      <w:marTop w:val="0"/>
      <w:marBottom w:val="0"/>
      <w:divBdr>
        <w:top w:val="none" w:sz="0" w:space="0" w:color="auto"/>
        <w:left w:val="none" w:sz="0" w:space="0" w:color="auto"/>
        <w:bottom w:val="none" w:sz="0" w:space="0" w:color="auto"/>
        <w:right w:val="none" w:sz="0" w:space="0" w:color="auto"/>
      </w:divBdr>
    </w:div>
    <w:div w:id="754521141">
      <w:bodyDiv w:val="1"/>
      <w:marLeft w:val="0"/>
      <w:marRight w:val="0"/>
      <w:marTop w:val="0"/>
      <w:marBottom w:val="0"/>
      <w:divBdr>
        <w:top w:val="none" w:sz="0" w:space="0" w:color="auto"/>
        <w:left w:val="none" w:sz="0" w:space="0" w:color="auto"/>
        <w:bottom w:val="none" w:sz="0" w:space="0" w:color="auto"/>
        <w:right w:val="none" w:sz="0" w:space="0" w:color="auto"/>
      </w:divBdr>
    </w:div>
    <w:div w:id="761027496">
      <w:bodyDiv w:val="1"/>
      <w:marLeft w:val="0"/>
      <w:marRight w:val="0"/>
      <w:marTop w:val="0"/>
      <w:marBottom w:val="0"/>
      <w:divBdr>
        <w:top w:val="none" w:sz="0" w:space="0" w:color="auto"/>
        <w:left w:val="none" w:sz="0" w:space="0" w:color="auto"/>
        <w:bottom w:val="none" w:sz="0" w:space="0" w:color="auto"/>
        <w:right w:val="none" w:sz="0" w:space="0" w:color="auto"/>
      </w:divBdr>
    </w:div>
    <w:div w:id="775563313">
      <w:bodyDiv w:val="1"/>
      <w:marLeft w:val="0"/>
      <w:marRight w:val="0"/>
      <w:marTop w:val="0"/>
      <w:marBottom w:val="0"/>
      <w:divBdr>
        <w:top w:val="none" w:sz="0" w:space="0" w:color="auto"/>
        <w:left w:val="none" w:sz="0" w:space="0" w:color="auto"/>
        <w:bottom w:val="none" w:sz="0" w:space="0" w:color="auto"/>
        <w:right w:val="none" w:sz="0" w:space="0" w:color="auto"/>
      </w:divBdr>
    </w:div>
    <w:div w:id="816528709">
      <w:bodyDiv w:val="1"/>
      <w:marLeft w:val="0"/>
      <w:marRight w:val="0"/>
      <w:marTop w:val="0"/>
      <w:marBottom w:val="0"/>
      <w:divBdr>
        <w:top w:val="none" w:sz="0" w:space="0" w:color="auto"/>
        <w:left w:val="none" w:sz="0" w:space="0" w:color="auto"/>
        <w:bottom w:val="none" w:sz="0" w:space="0" w:color="auto"/>
        <w:right w:val="none" w:sz="0" w:space="0" w:color="auto"/>
      </w:divBdr>
    </w:div>
    <w:div w:id="821236687">
      <w:bodyDiv w:val="1"/>
      <w:marLeft w:val="0"/>
      <w:marRight w:val="0"/>
      <w:marTop w:val="0"/>
      <w:marBottom w:val="0"/>
      <w:divBdr>
        <w:top w:val="none" w:sz="0" w:space="0" w:color="auto"/>
        <w:left w:val="none" w:sz="0" w:space="0" w:color="auto"/>
        <w:bottom w:val="none" w:sz="0" w:space="0" w:color="auto"/>
        <w:right w:val="none" w:sz="0" w:space="0" w:color="auto"/>
      </w:divBdr>
    </w:div>
    <w:div w:id="847451953">
      <w:bodyDiv w:val="1"/>
      <w:marLeft w:val="0"/>
      <w:marRight w:val="0"/>
      <w:marTop w:val="0"/>
      <w:marBottom w:val="0"/>
      <w:divBdr>
        <w:top w:val="none" w:sz="0" w:space="0" w:color="auto"/>
        <w:left w:val="none" w:sz="0" w:space="0" w:color="auto"/>
        <w:bottom w:val="none" w:sz="0" w:space="0" w:color="auto"/>
        <w:right w:val="none" w:sz="0" w:space="0" w:color="auto"/>
      </w:divBdr>
    </w:div>
    <w:div w:id="860124341">
      <w:bodyDiv w:val="1"/>
      <w:marLeft w:val="0"/>
      <w:marRight w:val="0"/>
      <w:marTop w:val="0"/>
      <w:marBottom w:val="0"/>
      <w:divBdr>
        <w:top w:val="none" w:sz="0" w:space="0" w:color="auto"/>
        <w:left w:val="none" w:sz="0" w:space="0" w:color="auto"/>
        <w:bottom w:val="none" w:sz="0" w:space="0" w:color="auto"/>
        <w:right w:val="none" w:sz="0" w:space="0" w:color="auto"/>
      </w:divBdr>
    </w:div>
    <w:div w:id="876233281">
      <w:bodyDiv w:val="1"/>
      <w:marLeft w:val="0"/>
      <w:marRight w:val="0"/>
      <w:marTop w:val="0"/>
      <w:marBottom w:val="0"/>
      <w:divBdr>
        <w:top w:val="none" w:sz="0" w:space="0" w:color="auto"/>
        <w:left w:val="none" w:sz="0" w:space="0" w:color="auto"/>
        <w:bottom w:val="none" w:sz="0" w:space="0" w:color="auto"/>
        <w:right w:val="none" w:sz="0" w:space="0" w:color="auto"/>
      </w:divBdr>
      <w:divsChild>
        <w:div w:id="1345860920">
          <w:marLeft w:val="0"/>
          <w:marRight w:val="0"/>
          <w:marTop w:val="0"/>
          <w:marBottom w:val="0"/>
          <w:divBdr>
            <w:top w:val="none" w:sz="0" w:space="0" w:color="auto"/>
            <w:left w:val="none" w:sz="0" w:space="0" w:color="auto"/>
            <w:bottom w:val="none" w:sz="0" w:space="0" w:color="auto"/>
            <w:right w:val="none" w:sz="0" w:space="0" w:color="auto"/>
          </w:divBdr>
        </w:div>
      </w:divsChild>
    </w:div>
    <w:div w:id="877202011">
      <w:bodyDiv w:val="1"/>
      <w:marLeft w:val="0"/>
      <w:marRight w:val="0"/>
      <w:marTop w:val="0"/>
      <w:marBottom w:val="0"/>
      <w:divBdr>
        <w:top w:val="none" w:sz="0" w:space="0" w:color="auto"/>
        <w:left w:val="none" w:sz="0" w:space="0" w:color="auto"/>
        <w:bottom w:val="none" w:sz="0" w:space="0" w:color="auto"/>
        <w:right w:val="none" w:sz="0" w:space="0" w:color="auto"/>
      </w:divBdr>
    </w:div>
    <w:div w:id="892085517">
      <w:bodyDiv w:val="1"/>
      <w:marLeft w:val="0"/>
      <w:marRight w:val="0"/>
      <w:marTop w:val="0"/>
      <w:marBottom w:val="0"/>
      <w:divBdr>
        <w:top w:val="none" w:sz="0" w:space="0" w:color="auto"/>
        <w:left w:val="none" w:sz="0" w:space="0" w:color="auto"/>
        <w:bottom w:val="none" w:sz="0" w:space="0" w:color="auto"/>
        <w:right w:val="none" w:sz="0" w:space="0" w:color="auto"/>
      </w:divBdr>
    </w:div>
    <w:div w:id="898517623">
      <w:bodyDiv w:val="1"/>
      <w:marLeft w:val="0"/>
      <w:marRight w:val="0"/>
      <w:marTop w:val="0"/>
      <w:marBottom w:val="0"/>
      <w:divBdr>
        <w:top w:val="none" w:sz="0" w:space="0" w:color="auto"/>
        <w:left w:val="none" w:sz="0" w:space="0" w:color="auto"/>
        <w:bottom w:val="none" w:sz="0" w:space="0" w:color="auto"/>
        <w:right w:val="none" w:sz="0" w:space="0" w:color="auto"/>
      </w:divBdr>
    </w:div>
    <w:div w:id="919097168">
      <w:bodyDiv w:val="1"/>
      <w:marLeft w:val="0"/>
      <w:marRight w:val="0"/>
      <w:marTop w:val="0"/>
      <w:marBottom w:val="0"/>
      <w:divBdr>
        <w:top w:val="none" w:sz="0" w:space="0" w:color="auto"/>
        <w:left w:val="none" w:sz="0" w:space="0" w:color="auto"/>
        <w:bottom w:val="none" w:sz="0" w:space="0" w:color="auto"/>
        <w:right w:val="none" w:sz="0" w:space="0" w:color="auto"/>
      </w:divBdr>
    </w:div>
    <w:div w:id="920456144">
      <w:bodyDiv w:val="1"/>
      <w:marLeft w:val="0"/>
      <w:marRight w:val="0"/>
      <w:marTop w:val="0"/>
      <w:marBottom w:val="0"/>
      <w:divBdr>
        <w:top w:val="none" w:sz="0" w:space="0" w:color="auto"/>
        <w:left w:val="none" w:sz="0" w:space="0" w:color="auto"/>
        <w:bottom w:val="none" w:sz="0" w:space="0" w:color="auto"/>
        <w:right w:val="none" w:sz="0" w:space="0" w:color="auto"/>
      </w:divBdr>
    </w:div>
    <w:div w:id="927692361">
      <w:bodyDiv w:val="1"/>
      <w:marLeft w:val="0"/>
      <w:marRight w:val="0"/>
      <w:marTop w:val="0"/>
      <w:marBottom w:val="0"/>
      <w:divBdr>
        <w:top w:val="none" w:sz="0" w:space="0" w:color="auto"/>
        <w:left w:val="none" w:sz="0" w:space="0" w:color="auto"/>
        <w:bottom w:val="none" w:sz="0" w:space="0" w:color="auto"/>
        <w:right w:val="none" w:sz="0" w:space="0" w:color="auto"/>
      </w:divBdr>
    </w:div>
    <w:div w:id="975915303">
      <w:bodyDiv w:val="1"/>
      <w:marLeft w:val="0"/>
      <w:marRight w:val="0"/>
      <w:marTop w:val="0"/>
      <w:marBottom w:val="0"/>
      <w:divBdr>
        <w:top w:val="none" w:sz="0" w:space="0" w:color="auto"/>
        <w:left w:val="none" w:sz="0" w:space="0" w:color="auto"/>
        <w:bottom w:val="none" w:sz="0" w:space="0" w:color="auto"/>
        <w:right w:val="none" w:sz="0" w:space="0" w:color="auto"/>
      </w:divBdr>
    </w:div>
    <w:div w:id="994066404">
      <w:bodyDiv w:val="1"/>
      <w:marLeft w:val="0"/>
      <w:marRight w:val="0"/>
      <w:marTop w:val="0"/>
      <w:marBottom w:val="0"/>
      <w:divBdr>
        <w:top w:val="none" w:sz="0" w:space="0" w:color="auto"/>
        <w:left w:val="none" w:sz="0" w:space="0" w:color="auto"/>
        <w:bottom w:val="none" w:sz="0" w:space="0" w:color="auto"/>
        <w:right w:val="none" w:sz="0" w:space="0" w:color="auto"/>
      </w:divBdr>
    </w:div>
    <w:div w:id="1024401425">
      <w:bodyDiv w:val="1"/>
      <w:marLeft w:val="0"/>
      <w:marRight w:val="0"/>
      <w:marTop w:val="0"/>
      <w:marBottom w:val="0"/>
      <w:divBdr>
        <w:top w:val="none" w:sz="0" w:space="0" w:color="auto"/>
        <w:left w:val="none" w:sz="0" w:space="0" w:color="auto"/>
        <w:bottom w:val="none" w:sz="0" w:space="0" w:color="auto"/>
        <w:right w:val="none" w:sz="0" w:space="0" w:color="auto"/>
      </w:divBdr>
    </w:div>
    <w:div w:id="1030766102">
      <w:bodyDiv w:val="1"/>
      <w:marLeft w:val="0"/>
      <w:marRight w:val="0"/>
      <w:marTop w:val="0"/>
      <w:marBottom w:val="0"/>
      <w:divBdr>
        <w:top w:val="none" w:sz="0" w:space="0" w:color="auto"/>
        <w:left w:val="none" w:sz="0" w:space="0" w:color="auto"/>
        <w:bottom w:val="none" w:sz="0" w:space="0" w:color="auto"/>
        <w:right w:val="none" w:sz="0" w:space="0" w:color="auto"/>
      </w:divBdr>
    </w:div>
    <w:div w:id="1059791573">
      <w:bodyDiv w:val="1"/>
      <w:marLeft w:val="0"/>
      <w:marRight w:val="0"/>
      <w:marTop w:val="0"/>
      <w:marBottom w:val="0"/>
      <w:divBdr>
        <w:top w:val="none" w:sz="0" w:space="0" w:color="auto"/>
        <w:left w:val="none" w:sz="0" w:space="0" w:color="auto"/>
        <w:bottom w:val="none" w:sz="0" w:space="0" w:color="auto"/>
        <w:right w:val="none" w:sz="0" w:space="0" w:color="auto"/>
      </w:divBdr>
    </w:div>
    <w:div w:id="1116103476">
      <w:bodyDiv w:val="1"/>
      <w:marLeft w:val="0"/>
      <w:marRight w:val="0"/>
      <w:marTop w:val="0"/>
      <w:marBottom w:val="0"/>
      <w:divBdr>
        <w:top w:val="none" w:sz="0" w:space="0" w:color="auto"/>
        <w:left w:val="none" w:sz="0" w:space="0" w:color="auto"/>
        <w:bottom w:val="none" w:sz="0" w:space="0" w:color="auto"/>
        <w:right w:val="none" w:sz="0" w:space="0" w:color="auto"/>
      </w:divBdr>
    </w:div>
    <w:div w:id="1125781498">
      <w:bodyDiv w:val="1"/>
      <w:marLeft w:val="0"/>
      <w:marRight w:val="0"/>
      <w:marTop w:val="0"/>
      <w:marBottom w:val="0"/>
      <w:divBdr>
        <w:top w:val="none" w:sz="0" w:space="0" w:color="auto"/>
        <w:left w:val="none" w:sz="0" w:space="0" w:color="auto"/>
        <w:bottom w:val="none" w:sz="0" w:space="0" w:color="auto"/>
        <w:right w:val="none" w:sz="0" w:space="0" w:color="auto"/>
      </w:divBdr>
    </w:div>
    <w:div w:id="1135174703">
      <w:bodyDiv w:val="1"/>
      <w:marLeft w:val="0"/>
      <w:marRight w:val="0"/>
      <w:marTop w:val="0"/>
      <w:marBottom w:val="0"/>
      <w:divBdr>
        <w:top w:val="none" w:sz="0" w:space="0" w:color="auto"/>
        <w:left w:val="none" w:sz="0" w:space="0" w:color="auto"/>
        <w:bottom w:val="none" w:sz="0" w:space="0" w:color="auto"/>
        <w:right w:val="none" w:sz="0" w:space="0" w:color="auto"/>
      </w:divBdr>
    </w:div>
    <w:div w:id="1163819954">
      <w:bodyDiv w:val="1"/>
      <w:marLeft w:val="0"/>
      <w:marRight w:val="0"/>
      <w:marTop w:val="0"/>
      <w:marBottom w:val="0"/>
      <w:divBdr>
        <w:top w:val="none" w:sz="0" w:space="0" w:color="auto"/>
        <w:left w:val="none" w:sz="0" w:space="0" w:color="auto"/>
        <w:bottom w:val="none" w:sz="0" w:space="0" w:color="auto"/>
        <w:right w:val="none" w:sz="0" w:space="0" w:color="auto"/>
      </w:divBdr>
    </w:div>
    <w:div w:id="1204631532">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17744047">
      <w:bodyDiv w:val="1"/>
      <w:marLeft w:val="0"/>
      <w:marRight w:val="0"/>
      <w:marTop w:val="0"/>
      <w:marBottom w:val="0"/>
      <w:divBdr>
        <w:top w:val="none" w:sz="0" w:space="0" w:color="auto"/>
        <w:left w:val="none" w:sz="0" w:space="0" w:color="auto"/>
        <w:bottom w:val="none" w:sz="0" w:space="0" w:color="auto"/>
        <w:right w:val="none" w:sz="0" w:space="0" w:color="auto"/>
      </w:divBdr>
      <w:divsChild>
        <w:div w:id="828667223">
          <w:marLeft w:val="0"/>
          <w:marRight w:val="0"/>
          <w:marTop w:val="0"/>
          <w:marBottom w:val="0"/>
          <w:divBdr>
            <w:top w:val="none" w:sz="0" w:space="0" w:color="auto"/>
            <w:left w:val="none" w:sz="0" w:space="0" w:color="auto"/>
            <w:bottom w:val="none" w:sz="0" w:space="0" w:color="auto"/>
            <w:right w:val="none" w:sz="0" w:space="0" w:color="auto"/>
          </w:divBdr>
        </w:div>
      </w:divsChild>
    </w:div>
    <w:div w:id="1245995566">
      <w:bodyDiv w:val="1"/>
      <w:marLeft w:val="0"/>
      <w:marRight w:val="0"/>
      <w:marTop w:val="0"/>
      <w:marBottom w:val="0"/>
      <w:divBdr>
        <w:top w:val="none" w:sz="0" w:space="0" w:color="auto"/>
        <w:left w:val="none" w:sz="0" w:space="0" w:color="auto"/>
        <w:bottom w:val="none" w:sz="0" w:space="0" w:color="auto"/>
        <w:right w:val="none" w:sz="0" w:space="0" w:color="auto"/>
      </w:divBdr>
    </w:div>
    <w:div w:id="1250771000">
      <w:bodyDiv w:val="1"/>
      <w:marLeft w:val="0"/>
      <w:marRight w:val="0"/>
      <w:marTop w:val="0"/>
      <w:marBottom w:val="0"/>
      <w:divBdr>
        <w:top w:val="none" w:sz="0" w:space="0" w:color="auto"/>
        <w:left w:val="none" w:sz="0" w:space="0" w:color="auto"/>
        <w:bottom w:val="none" w:sz="0" w:space="0" w:color="auto"/>
        <w:right w:val="none" w:sz="0" w:space="0" w:color="auto"/>
      </w:divBdr>
    </w:div>
    <w:div w:id="1265190003">
      <w:bodyDiv w:val="1"/>
      <w:marLeft w:val="0"/>
      <w:marRight w:val="0"/>
      <w:marTop w:val="0"/>
      <w:marBottom w:val="0"/>
      <w:divBdr>
        <w:top w:val="none" w:sz="0" w:space="0" w:color="auto"/>
        <w:left w:val="none" w:sz="0" w:space="0" w:color="auto"/>
        <w:bottom w:val="none" w:sz="0" w:space="0" w:color="auto"/>
        <w:right w:val="none" w:sz="0" w:space="0" w:color="auto"/>
      </w:divBdr>
    </w:div>
    <w:div w:id="1270577720">
      <w:bodyDiv w:val="1"/>
      <w:marLeft w:val="0"/>
      <w:marRight w:val="0"/>
      <w:marTop w:val="0"/>
      <w:marBottom w:val="0"/>
      <w:divBdr>
        <w:top w:val="none" w:sz="0" w:space="0" w:color="auto"/>
        <w:left w:val="none" w:sz="0" w:space="0" w:color="auto"/>
        <w:bottom w:val="none" w:sz="0" w:space="0" w:color="auto"/>
        <w:right w:val="none" w:sz="0" w:space="0" w:color="auto"/>
      </w:divBdr>
      <w:divsChild>
        <w:div w:id="403377425">
          <w:marLeft w:val="0"/>
          <w:marRight w:val="0"/>
          <w:marTop w:val="0"/>
          <w:marBottom w:val="0"/>
          <w:divBdr>
            <w:top w:val="none" w:sz="0" w:space="0" w:color="auto"/>
            <w:left w:val="none" w:sz="0" w:space="0" w:color="auto"/>
            <w:bottom w:val="none" w:sz="0" w:space="0" w:color="auto"/>
            <w:right w:val="none" w:sz="0" w:space="0" w:color="auto"/>
          </w:divBdr>
        </w:div>
      </w:divsChild>
    </w:div>
    <w:div w:id="1272199662">
      <w:bodyDiv w:val="1"/>
      <w:marLeft w:val="0"/>
      <w:marRight w:val="0"/>
      <w:marTop w:val="0"/>
      <w:marBottom w:val="0"/>
      <w:divBdr>
        <w:top w:val="none" w:sz="0" w:space="0" w:color="auto"/>
        <w:left w:val="none" w:sz="0" w:space="0" w:color="auto"/>
        <w:bottom w:val="none" w:sz="0" w:space="0" w:color="auto"/>
        <w:right w:val="none" w:sz="0" w:space="0" w:color="auto"/>
      </w:divBdr>
    </w:div>
    <w:div w:id="1275021125">
      <w:bodyDiv w:val="1"/>
      <w:marLeft w:val="0"/>
      <w:marRight w:val="0"/>
      <w:marTop w:val="0"/>
      <w:marBottom w:val="0"/>
      <w:divBdr>
        <w:top w:val="none" w:sz="0" w:space="0" w:color="auto"/>
        <w:left w:val="none" w:sz="0" w:space="0" w:color="auto"/>
        <w:bottom w:val="none" w:sz="0" w:space="0" w:color="auto"/>
        <w:right w:val="none" w:sz="0" w:space="0" w:color="auto"/>
      </w:divBdr>
    </w:div>
    <w:div w:id="1307512486">
      <w:bodyDiv w:val="1"/>
      <w:marLeft w:val="0"/>
      <w:marRight w:val="0"/>
      <w:marTop w:val="0"/>
      <w:marBottom w:val="0"/>
      <w:divBdr>
        <w:top w:val="none" w:sz="0" w:space="0" w:color="auto"/>
        <w:left w:val="none" w:sz="0" w:space="0" w:color="auto"/>
        <w:bottom w:val="none" w:sz="0" w:space="0" w:color="auto"/>
        <w:right w:val="none" w:sz="0" w:space="0" w:color="auto"/>
      </w:divBdr>
    </w:div>
    <w:div w:id="1313177413">
      <w:bodyDiv w:val="1"/>
      <w:marLeft w:val="0"/>
      <w:marRight w:val="0"/>
      <w:marTop w:val="0"/>
      <w:marBottom w:val="0"/>
      <w:divBdr>
        <w:top w:val="none" w:sz="0" w:space="0" w:color="auto"/>
        <w:left w:val="none" w:sz="0" w:space="0" w:color="auto"/>
        <w:bottom w:val="none" w:sz="0" w:space="0" w:color="auto"/>
        <w:right w:val="none" w:sz="0" w:space="0" w:color="auto"/>
      </w:divBdr>
    </w:div>
    <w:div w:id="1317609488">
      <w:bodyDiv w:val="1"/>
      <w:marLeft w:val="0"/>
      <w:marRight w:val="0"/>
      <w:marTop w:val="0"/>
      <w:marBottom w:val="0"/>
      <w:divBdr>
        <w:top w:val="none" w:sz="0" w:space="0" w:color="auto"/>
        <w:left w:val="none" w:sz="0" w:space="0" w:color="auto"/>
        <w:bottom w:val="none" w:sz="0" w:space="0" w:color="auto"/>
        <w:right w:val="none" w:sz="0" w:space="0" w:color="auto"/>
      </w:divBdr>
    </w:div>
    <w:div w:id="1327712075">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353385569">
      <w:bodyDiv w:val="1"/>
      <w:marLeft w:val="0"/>
      <w:marRight w:val="0"/>
      <w:marTop w:val="0"/>
      <w:marBottom w:val="0"/>
      <w:divBdr>
        <w:top w:val="none" w:sz="0" w:space="0" w:color="auto"/>
        <w:left w:val="none" w:sz="0" w:space="0" w:color="auto"/>
        <w:bottom w:val="none" w:sz="0" w:space="0" w:color="auto"/>
        <w:right w:val="none" w:sz="0" w:space="0" w:color="auto"/>
      </w:divBdr>
    </w:div>
    <w:div w:id="1369724529">
      <w:bodyDiv w:val="1"/>
      <w:marLeft w:val="0"/>
      <w:marRight w:val="0"/>
      <w:marTop w:val="0"/>
      <w:marBottom w:val="0"/>
      <w:divBdr>
        <w:top w:val="none" w:sz="0" w:space="0" w:color="auto"/>
        <w:left w:val="none" w:sz="0" w:space="0" w:color="auto"/>
        <w:bottom w:val="none" w:sz="0" w:space="0" w:color="auto"/>
        <w:right w:val="none" w:sz="0" w:space="0" w:color="auto"/>
      </w:divBdr>
    </w:div>
    <w:div w:id="1393456585">
      <w:bodyDiv w:val="1"/>
      <w:marLeft w:val="0"/>
      <w:marRight w:val="0"/>
      <w:marTop w:val="0"/>
      <w:marBottom w:val="0"/>
      <w:divBdr>
        <w:top w:val="none" w:sz="0" w:space="0" w:color="auto"/>
        <w:left w:val="none" w:sz="0" w:space="0" w:color="auto"/>
        <w:bottom w:val="none" w:sz="0" w:space="0" w:color="auto"/>
        <w:right w:val="none" w:sz="0" w:space="0" w:color="auto"/>
      </w:divBdr>
    </w:div>
    <w:div w:id="1431002300">
      <w:bodyDiv w:val="1"/>
      <w:marLeft w:val="0"/>
      <w:marRight w:val="0"/>
      <w:marTop w:val="0"/>
      <w:marBottom w:val="0"/>
      <w:divBdr>
        <w:top w:val="none" w:sz="0" w:space="0" w:color="auto"/>
        <w:left w:val="none" w:sz="0" w:space="0" w:color="auto"/>
        <w:bottom w:val="none" w:sz="0" w:space="0" w:color="auto"/>
        <w:right w:val="none" w:sz="0" w:space="0" w:color="auto"/>
      </w:divBdr>
    </w:div>
    <w:div w:id="1442459279">
      <w:bodyDiv w:val="1"/>
      <w:marLeft w:val="0"/>
      <w:marRight w:val="0"/>
      <w:marTop w:val="0"/>
      <w:marBottom w:val="0"/>
      <w:divBdr>
        <w:top w:val="none" w:sz="0" w:space="0" w:color="auto"/>
        <w:left w:val="none" w:sz="0" w:space="0" w:color="auto"/>
        <w:bottom w:val="none" w:sz="0" w:space="0" w:color="auto"/>
        <w:right w:val="none" w:sz="0" w:space="0" w:color="auto"/>
      </w:divBdr>
    </w:div>
    <w:div w:id="1482188019">
      <w:bodyDiv w:val="1"/>
      <w:marLeft w:val="0"/>
      <w:marRight w:val="0"/>
      <w:marTop w:val="0"/>
      <w:marBottom w:val="0"/>
      <w:divBdr>
        <w:top w:val="none" w:sz="0" w:space="0" w:color="auto"/>
        <w:left w:val="none" w:sz="0" w:space="0" w:color="auto"/>
        <w:bottom w:val="none" w:sz="0" w:space="0" w:color="auto"/>
        <w:right w:val="none" w:sz="0" w:space="0" w:color="auto"/>
      </w:divBdr>
    </w:div>
    <w:div w:id="1482889877">
      <w:bodyDiv w:val="1"/>
      <w:marLeft w:val="0"/>
      <w:marRight w:val="0"/>
      <w:marTop w:val="0"/>
      <w:marBottom w:val="0"/>
      <w:divBdr>
        <w:top w:val="none" w:sz="0" w:space="0" w:color="auto"/>
        <w:left w:val="none" w:sz="0" w:space="0" w:color="auto"/>
        <w:bottom w:val="none" w:sz="0" w:space="0" w:color="auto"/>
        <w:right w:val="none" w:sz="0" w:space="0" w:color="auto"/>
      </w:divBdr>
    </w:div>
    <w:div w:id="1486630927">
      <w:bodyDiv w:val="1"/>
      <w:marLeft w:val="0"/>
      <w:marRight w:val="0"/>
      <w:marTop w:val="0"/>
      <w:marBottom w:val="0"/>
      <w:divBdr>
        <w:top w:val="none" w:sz="0" w:space="0" w:color="auto"/>
        <w:left w:val="none" w:sz="0" w:space="0" w:color="auto"/>
        <w:bottom w:val="none" w:sz="0" w:space="0" w:color="auto"/>
        <w:right w:val="none" w:sz="0" w:space="0" w:color="auto"/>
      </w:divBdr>
    </w:div>
    <w:div w:id="1488403565">
      <w:bodyDiv w:val="1"/>
      <w:marLeft w:val="0"/>
      <w:marRight w:val="0"/>
      <w:marTop w:val="0"/>
      <w:marBottom w:val="0"/>
      <w:divBdr>
        <w:top w:val="none" w:sz="0" w:space="0" w:color="auto"/>
        <w:left w:val="none" w:sz="0" w:space="0" w:color="auto"/>
        <w:bottom w:val="none" w:sz="0" w:space="0" w:color="auto"/>
        <w:right w:val="none" w:sz="0" w:space="0" w:color="auto"/>
      </w:divBdr>
    </w:div>
    <w:div w:id="1492600027">
      <w:bodyDiv w:val="1"/>
      <w:marLeft w:val="0"/>
      <w:marRight w:val="0"/>
      <w:marTop w:val="0"/>
      <w:marBottom w:val="0"/>
      <w:divBdr>
        <w:top w:val="none" w:sz="0" w:space="0" w:color="auto"/>
        <w:left w:val="none" w:sz="0" w:space="0" w:color="auto"/>
        <w:bottom w:val="none" w:sz="0" w:space="0" w:color="auto"/>
        <w:right w:val="none" w:sz="0" w:space="0" w:color="auto"/>
      </w:divBdr>
    </w:div>
    <w:div w:id="1495409802">
      <w:bodyDiv w:val="1"/>
      <w:marLeft w:val="0"/>
      <w:marRight w:val="0"/>
      <w:marTop w:val="0"/>
      <w:marBottom w:val="0"/>
      <w:divBdr>
        <w:top w:val="none" w:sz="0" w:space="0" w:color="auto"/>
        <w:left w:val="none" w:sz="0" w:space="0" w:color="auto"/>
        <w:bottom w:val="none" w:sz="0" w:space="0" w:color="auto"/>
        <w:right w:val="none" w:sz="0" w:space="0" w:color="auto"/>
      </w:divBdr>
    </w:div>
    <w:div w:id="1496990488">
      <w:bodyDiv w:val="1"/>
      <w:marLeft w:val="0"/>
      <w:marRight w:val="0"/>
      <w:marTop w:val="0"/>
      <w:marBottom w:val="0"/>
      <w:divBdr>
        <w:top w:val="none" w:sz="0" w:space="0" w:color="auto"/>
        <w:left w:val="none" w:sz="0" w:space="0" w:color="auto"/>
        <w:bottom w:val="none" w:sz="0" w:space="0" w:color="auto"/>
        <w:right w:val="none" w:sz="0" w:space="0" w:color="auto"/>
      </w:divBdr>
    </w:div>
    <w:div w:id="1540970711">
      <w:bodyDiv w:val="1"/>
      <w:marLeft w:val="0"/>
      <w:marRight w:val="0"/>
      <w:marTop w:val="0"/>
      <w:marBottom w:val="0"/>
      <w:divBdr>
        <w:top w:val="none" w:sz="0" w:space="0" w:color="auto"/>
        <w:left w:val="none" w:sz="0" w:space="0" w:color="auto"/>
        <w:bottom w:val="none" w:sz="0" w:space="0" w:color="auto"/>
        <w:right w:val="none" w:sz="0" w:space="0" w:color="auto"/>
      </w:divBdr>
    </w:div>
    <w:div w:id="1578130006">
      <w:bodyDiv w:val="1"/>
      <w:marLeft w:val="0"/>
      <w:marRight w:val="0"/>
      <w:marTop w:val="0"/>
      <w:marBottom w:val="0"/>
      <w:divBdr>
        <w:top w:val="none" w:sz="0" w:space="0" w:color="auto"/>
        <w:left w:val="none" w:sz="0" w:space="0" w:color="auto"/>
        <w:bottom w:val="none" w:sz="0" w:space="0" w:color="auto"/>
        <w:right w:val="none" w:sz="0" w:space="0" w:color="auto"/>
      </w:divBdr>
    </w:div>
    <w:div w:id="1581714197">
      <w:bodyDiv w:val="1"/>
      <w:marLeft w:val="0"/>
      <w:marRight w:val="0"/>
      <w:marTop w:val="0"/>
      <w:marBottom w:val="0"/>
      <w:divBdr>
        <w:top w:val="none" w:sz="0" w:space="0" w:color="auto"/>
        <w:left w:val="none" w:sz="0" w:space="0" w:color="auto"/>
        <w:bottom w:val="none" w:sz="0" w:space="0" w:color="auto"/>
        <w:right w:val="none" w:sz="0" w:space="0" w:color="auto"/>
      </w:divBdr>
    </w:div>
    <w:div w:id="1597980187">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652295483">
      <w:bodyDiv w:val="1"/>
      <w:marLeft w:val="0"/>
      <w:marRight w:val="0"/>
      <w:marTop w:val="0"/>
      <w:marBottom w:val="0"/>
      <w:divBdr>
        <w:top w:val="none" w:sz="0" w:space="0" w:color="auto"/>
        <w:left w:val="none" w:sz="0" w:space="0" w:color="auto"/>
        <w:bottom w:val="none" w:sz="0" w:space="0" w:color="auto"/>
        <w:right w:val="none" w:sz="0" w:space="0" w:color="auto"/>
      </w:divBdr>
    </w:div>
    <w:div w:id="1655328345">
      <w:bodyDiv w:val="1"/>
      <w:marLeft w:val="0"/>
      <w:marRight w:val="0"/>
      <w:marTop w:val="0"/>
      <w:marBottom w:val="0"/>
      <w:divBdr>
        <w:top w:val="none" w:sz="0" w:space="0" w:color="auto"/>
        <w:left w:val="none" w:sz="0" w:space="0" w:color="auto"/>
        <w:bottom w:val="none" w:sz="0" w:space="0" w:color="auto"/>
        <w:right w:val="none" w:sz="0" w:space="0" w:color="auto"/>
      </w:divBdr>
    </w:div>
    <w:div w:id="1664310344">
      <w:bodyDiv w:val="1"/>
      <w:marLeft w:val="0"/>
      <w:marRight w:val="0"/>
      <w:marTop w:val="0"/>
      <w:marBottom w:val="0"/>
      <w:divBdr>
        <w:top w:val="none" w:sz="0" w:space="0" w:color="auto"/>
        <w:left w:val="none" w:sz="0" w:space="0" w:color="auto"/>
        <w:bottom w:val="none" w:sz="0" w:space="0" w:color="auto"/>
        <w:right w:val="none" w:sz="0" w:space="0" w:color="auto"/>
      </w:divBdr>
    </w:div>
    <w:div w:id="1669164945">
      <w:bodyDiv w:val="1"/>
      <w:marLeft w:val="0"/>
      <w:marRight w:val="0"/>
      <w:marTop w:val="0"/>
      <w:marBottom w:val="0"/>
      <w:divBdr>
        <w:top w:val="none" w:sz="0" w:space="0" w:color="auto"/>
        <w:left w:val="none" w:sz="0" w:space="0" w:color="auto"/>
        <w:bottom w:val="none" w:sz="0" w:space="0" w:color="auto"/>
        <w:right w:val="none" w:sz="0" w:space="0" w:color="auto"/>
      </w:divBdr>
    </w:div>
    <w:div w:id="1722173157">
      <w:bodyDiv w:val="1"/>
      <w:marLeft w:val="0"/>
      <w:marRight w:val="0"/>
      <w:marTop w:val="0"/>
      <w:marBottom w:val="0"/>
      <w:divBdr>
        <w:top w:val="none" w:sz="0" w:space="0" w:color="auto"/>
        <w:left w:val="none" w:sz="0" w:space="0" w:color="auto"/>
        <w:bottom w:val="none" w:sz="0" w:space="0" w:color="auto"/>
        <w:right w:val="none" w:sz="0" w:space="0" w:color="auto"/>
      </w:divBdr>
    </w:div>
    <w:div w:id="1768698268">
      <w:bodyDiv w:val="1"/>
      <w:marLeft w:val="0"/>
      <w:marRight w:val="0"/>
      <w:marTop w:val="0"/>
      <w:marBottom w:val="0"/>
      <w:divBdr>
        <w:top w:val="none" w:sz="0" w:space="0" w:color="auto"/>
        <w:left w:val="none" w:sz="0" w:space="0" w:color="auto"/>
        <w:bottom w:val="none" w:sz="0" w:space="0" w:color="auto"/>
        <w:right w:val="none" w:sz="0" w:space="0" w:color="auto"/>
      </w:divBdr>
    </w:div>
    <w:div w:id="1772117713">
      <w:bodyDiv w:val="1"/>
      <w:marLeft w:val="0"/>
      <w:marRight w:val="0"/>
      <w:marTop w:val="0"/>
      <w:marBottom w:val="0"/>
      <w:divBdr>
        <w:top w:val="none" w:sz="0" w:space="0" w:color="auto"/>
        <w:left w:val="none" w:sz="0" w:space="0" w:color="auto"/>
        <w:bottom w:val="none" w:sz="0" w:space="0" w:color="auto"/>
        <w:right w:val="none" w:sz="0" w:space="0" w:color="auto"/>
      </w:divBdr>
    </w:div>
    <w:div w:id="1820148617">
      <w:bodyDiv w:val="1"/>
      <w:marLeft w:val="0"/>
      <w:marRight w:val="0"/>
      <w:marTop w:val="0"/>
      <w:marBottom w:val="0"/>
      <w:divBdr>
        <w:top w:val="none" w:sz="0" w:space="0" w:color="auto"/>
        <w:left w:val="none" w:sz="0" w:space="0" w:color="auto"/>
        <w:bottom w:val="none" w:sz="0" w:space="0" w:color="auto"/>
        <w:right w:val="none" w:sz="0" w:space="0" w:color="auto"/>
      </w:divBdr>
    </w:div>
    <w:div w:id="1838811310">
      <w:bodyDiv w:val="1"/>
      <w:marLeft w:val="0"/>
      <w:marRight w:val="0"/>
      <w:marTop w:val="0"/>
      <w:marBottom w:val="0"/>
      <w:divBdr>
        <w:top w:val="none" w:sz="0" w:space="0" w:color="auto"/>
        <w:left w:val="none" w:sz="0" w:space="0" w:color="auto"/>
        <w:bottom w:val="none" w:sz="0" w:space="0" w:color="auto"/>
        <w:right w:val="none" w:sz="0" w:space="0" w:color="auto"/>
      </w:divBdr>
    </w:div>
    <w:div w:id="1855608875">
      <w:bodyDiv w:val="1"/>
      <w:marLeft w:val="0"/>
      <w:marRight w:val="0"/>
      <w:marTop w:val="0"/>
      <w:marBottom w:val="0"/>
      <w:divBdr>
        <w:top w:val="none" w:sz="0" w:space="0" w:color="auto"/>
        <w:left w:val="none" w:sz="0" w:space="0" w:color="auto"/>
        <w:bottom w:val="none" w:sz="0" w:space="0" w:color="auto"/>
        <w:right w:val="none" w:sz="0" w:space="0" w:color="auto"/>
      </w:divBdr>
    </w:div>
    <w:div w:id="1859536466">
      <w:bodyDiv w:val="1"/>
      <w:marLeft w:val="0"/>
      <w:marRight w:val="0"/>
      <w:marTop w:val="0"/>
      <w:marBottom w:val="0"/>
      <w:divBdr>
        <w:top w:val="none" w:sz="0" w:space="0" w:color="auto"/>
        <w:left w:val="none" w:sz="0" w:space="0" w:color="auto"/>
        <w:bottom w:val="none" w:sz="0" w:space="0" w:color="auto"/>
        <w:right w:val="none" w:sz="0" w:space="0" w:color="auto"/>
      </w:divBdr>
    </w:div>
    <w:div w:id="1869946098">
      <w:bodyDiv w:val="1"/>
      <w:marLeft w:val="0"/>
      <w:marRight w:val="0"/>
      <w:marTop w:val="0"/>
      <w:marBottom w:val="0"/>
      <w:divBdr>
        <w:top w:val="none" w:sz="0" w:space="0" w:color="auto"/>
        <w:left w:val="none" w:sz="0" w:space="0" w:color="auto"/>
        <w:bottom w:val="none" w:sz="0" w:space="0" w:color="auto"/>
        <w:right w:val="none" w:sz="0" w:space="0" w:color="auto"/>
      </w:divBdr>
    </w:div>
    <w:div w:id="1879852781">
      <w:bodyDiv w:val="1"/>
      <w:marLeft w:val="0"/>
      <w:marRight w:val="0"/>
      <w:marTop w:val="0"/>
      <w:marBottom w:val="0"/>
      <w:divBdr>
        <w:top w:val="none" w:sz="0" w:space="0" w:color="auto"/>
        <w:left w:val="none" w:sz="0" w:space="0" w:color="auto"/>
        <w:bottom w:val="none" w:sz="0" w:space="0" w:color="auto"/>
        <w:right w:val="none" w:sz="0" w:space="0" w:color="auto"/>
      </w:divBdr>
    </w:div>
    <w:div w:id="1901092227">
      <w:bodyDiv w:val="1"/>
      <w:marLeft w:val="0"/>
      <w:marRight w:val="0"/>
      <w:marTop w:val="0"/>
      <w:marBottom w:val="0"/>
      <w:divBdr>
        <w:top w:val="none" w:sz="0" w:space="0" w:color="auto"/>
        <w:left w:val="none" w:sz="0" w:space="0" w:color="auto"/>
        <w:bottom w:val="none" w:sz="0" w:space="0" w:color="auto"/>
        <w:right w:val="none" w:sz="0" w:space="0" w:color="auto"/>
      </w:divBdr>
    </w:div>
    <w:div w:id="1903246524">
      <w:bodyDiv w:val="1"/>
      <w:marLeft w:val="0"/>
      <w:marRight w:val="0"/>
      <w:marTop w:val="0"/>
      <w:marBottom w:val="0"/>
      <w:divBdr>
        <w:top w:val="none" w:sz="0" w:space="0" w:color="auto"/>
        <w:left w:val="none" w:sz="0" w:space="0" w:color="auto"/>
        <w:bottom w:val="none" w:sz="0" w:space="0" w:color="auto"/>
        <w:right w:val="none" w:sz="0" w:space="0" w:color="auto"/>
      </w:divBdr>
    </w:div>
    <w:div w:id="1923248834">
      <w:bodyDiv w:val="1"/>
      <w:marLeft w:val="0"/>
      <w:marRight w:val="0"/>
      <w:marTop w:val="0"/>
      <w:marBottom w:val="0"/>
      <w:divBdr>
        <w:top w:val="none" w:sz="0" w:space="0" w:color="auto"/>
        <w:left w:val="none" w:sz="0" w:space="0" w:color="auto"/>
        <w:bottom w:val="none" w:sz="0" w:space="0" w:color="auto"/>
        <w:right w:val="none" w:sz="0" w:space="0" w:color="auto"/>
      </w:divBdr>
    </w:div>
    <w:div w:id="1956054983">
      <w:bodyDiv w:val="1"/>
      <w:marLeft w:val="0"/>
      <w:marRight w:val="0"/>
      <w:marTop w:val="0"/>
      <w:marBottom w:val="0"/>
      <w:divBdr>
        <w:top w:val="none" w:sz="0" w:space="0" w:color="auto"/>
        <w:left w:val="none" w:sz="0" w:space="0" w:color="auto"/>
        <w:bottom w:val="none" w:sz="0" w:space="0" w:color="auto"/>
        <w:right w:val="none" w:sz="0" w:space="0" w:color="auto"/>
      </w:divBdr>
    </w:div>
    <w:div w:id="2003390492">
      <w:bodyDiv w:val="1"/>
      <w:marLeft w:val="0"/>
      <w:marRight w:val="0"/>
      <w:marTop w:val="0"/>
      <w:marBottom w:val="0"/>
      <w:divBdr>
        <w:top w:val="none" w:sz="0" w:space="0" w:color="auto"/>
        <w:left w:val="none" w:sz="0" w:space="0" w:color="auto"/>
        <w:bottom w:val="none" w:sz="0" w:space="0" w:color="auto"/>
        <w:right w:val="none" w:sz="0" w:space="0" w:color="auto"/>
      </w:divBdr>
    </w:div>
    <w:div w:id="2024895920">
      <w:bodyDiv w:val="1"/>
      <w:marLeft w:val="0"/>
      <w:marRight w:val="0"/>
      <w:marTop w:val="0"/>
      <w:marBottom w:val="0"/>
      <w:divBdr>
        <w:top w:val="none" w:sz="0" w:space="0" w:color="auto"/>
        <w:left w:val="none" w:sz="0" w:space="0" w:color="auto"/>
        <w:bottom w:val="none" w:sz="0" w:space="0" w:color="auto"/>
        <w:right w:val="none" w:sz="0" w:space="0" w:color="auto"/>
      </w:divBdr>
    </w:div>
    <w:div w:id="2029258469">
      <w:bodyDiv w:val="1"/>
      <w:marLeft w:val="0"/>
      <w:marRight w:val="0"/>
      <w:marTop w:val="0"/>
      <w:marBottom w:val="0"/>
      <w:divBdr>
        <w:top w:val="none" w:sz="0" w:space="0" w:color="auto"/>
        <w:left w:val="none" w:sz="0" w:space="0" w:color="auto"/>
        <w:bottom w:val="none" w:sz="0" w:space="0" w:color="auto"/>
        <w:right w:val="none" w:sz="0" w:space="0" w:color="auto"/>
      </w:divBdr>
    </w:div>
    <w:div w:id="2033459606">
      <w:bodyDiv w:val="1"/>
      <w:marLeft w:val="0"/>
      <w:marRight w:val="0"/>
      <w:marTop w:val="0"/>
      <w:marBottom w:val="0"/>
      <w:divBdr>
        <w:top w:val="none" w:sz="0" w:space="0" w:color="auto"/>
        <w:left w:val="none" w:sz="0" w:space="0" w:color="auto"/>
        <w:bottom w:val="none" w:sz="0" w:space="0" w:color="auto"/>
        <w:right w:val="none" w:sz="0" w:space="0" w:color="auto"/>
      </w:divBdr>
    </w:div>
    <w:div w:id="2039088972">
      <w:bodyDiv w:val="1"/>
      <w:marLeft w:val="0"/>
      <w:marRight w:val="0"/>
      <w:marTop w:val="0"/>
      <w:marBottom w:val="0"/>
      <w:divBdr>
        <w:top w:val="none" w:sz="0" w:space="0" w:color="auto"/>
        <w:left w:val="none" w:sz="0" w:space="0" w:color="auto"/>
        <w:bottom w:val="none" w:sz="0" w:space="0" w:color="auto"/>
        <w:right w:val="none" w:sz="0" w:space="0" w:color="auto"/>
      </w:divBdr>
    </w:div>
    <w:div w:id="2047171208">
      <w:bodyDiv w:val="1"/>
      <w:marLeft w:val="0"/>
      <w:marRight w:val="0"/>
      <w:marTop w:val="0"/>
      <w:marBottom w:val="0"/>
      <w:divBdr>
        <w:top w:val="none" w:sz="0" w:space="0" w:color="auto"/>
        <w:left w:val="none" w:sz="0" w:space="0" w:color="auto"/>
        <w:bottom w:val="none" w:sz="0" w:space="0" w:color="auto"/>
        <w:right w:val="none" w:sz="0" w:space="0" w:color="auto"/>
      </w:divBdr>
    </w:div>
    <w:div w:id="2100514991">
      <w:bodyDiv w:val="1"/>
      <w:marLeft w:val="0"/>
      <w:marRight w:val="0"/>
      <w:marTop w:val="0"/>
      <w:marBottom w:val="0"/>
      <w:divBdr>
        <w:top w:val="none" w:sz="0" w:space="0" w:color="auto"/>
        <w:left w:val="none" w:sz="0" w:space="0" w:color="auto"/>
        <w:bottom w:val="none" w:sz="0" w:space="0" w:color="auto"/>
        <w:right w:val="none" w:sz="0" w:space="0" w:color="auto"/>
      </w:divBdr>
    </w:div>
    <w:div w:id="2116245940">
      <w:bodyDiv w:val="1"/>
      <w:marLeft w:val="0"/>
      <w:marRight w:val="0"/>
      <w:marTop w:val="0"/>
      <w:marBottom w:val="0"/>
      <w:divBdr>
        <w:top w:val="none" w:sz="0" w:space="0" w:color="auto"/>
        <w:left w:val="none" w:sz="0" w:space="0" w:color="auto"/>
        <w:bottom w:val="none" w:sz="0" w:space="0" w:color="auto"/>
        <w:right w:val="none" w:sz="0" w:space="0" w:color="auto"/>
      </w:divBdr>
    </w:div>
    <w:div w:id="2125035032">
      <w:bodyDiv w:val="1"/>
      <w:marLeft w:val="0"/>
      <w:marRight w:val="0"/>
      <w:marTop w:val="0"/>
      <w:marBottom w:val="0"/>
      <w:divBdr>
        <w:top w:val="none" w:sz="0" w:space="0" w:color="auto"/>
        <w:left w:val="none" w:sz="0" w:space="0" w:color="auto"/>
        <w:bottom w:val="none" w:sz="0" w:space="0" w:color="auto"/>
        <w:right w:val="none" w:sz="0" w:space="0" w:color="auto"/>
      </w:divBdr>
    </w:div>
    <w:div w:id="21342469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Cant%C3%B3n_de_Osa" TargetMode="External"/><Relationship Id="rId21" Type="http://schemas.openxmlformats.org/officeDocument/2006/relationships/hyperlink" Target="https://nexuspj.poder-judicial.go.cr/document/act-1-0003-5263-53" TargetMode="External"/><Relationship Id="rId42" Type="http://schemas.openxmlformats.org/officeDocument/2006/relationships/image" Target="media/image17.png"/><Relationship Id="rId47" Type="http://schemas.openxmlformats.org/officeDocument/2006/relationships/footer" Target="footer1.xml"/><Relationship Id="rId63" Type="http://schemas.openxmlformats.org/officeDocument/2006/relationships/package" Target="embeddings/Microsoft_Word_Document.docx"/><Relationship Id="rId68" Type="http://schemas.openxmlformats.org/officeDocument/2006/relationships/image" Target="media/image35.emf"/><Relationship Id="rId84" Type="http://schemas.openxmlformats.org/officeDocument/2006/relationships/image" Target="media/image45.emf"/><Relationship Id="rId89" Type="http://schemas.openxmlformats.org/officeDocument/2006/relationships/oleObject" Target="embeddings/oleObject6.bin"/><Relationship Id="rId112" Type="http://schemas.openxmlformats.org/officeDocument/2006/relationships/image" Target="media/image59.emf"/><Relationship Id="rId16" Type="http://schemas.openxmlformats.org/officeDocument/2006/relationships/hyperlink" Target="https://nexuspj.poder-judicial.go.cr/document/act-1-0003-2627-30" TargetMode="External"/><Relationship Id="rId107" Type="http://schemas.openxmlformats.org/officeDocument/2006/relationships/oleObject" Target="embeddings/oleObject12.bin"/><Relationship Id="rId11" Type="http://schemas.openxmlformats.org/officeDocument/2006/relationships/image" Target="media/image1.png"/><Relationship Id="rId32" Type="http://schemas.openxmlformats.org/officeDocument/2006/relationships/image" Target="media/image8.jpeg"/><Relationship Id="rId37" Type="http://schemas.openxmlformats.org/officeDocument/2006/relationships/image" Target="media/image13.png"/><Relationship Id="rId53" Type="http://schemas.openxmlformats.org/officeDocument/2006/relationships/image" Target="media/image24.emf"/><Relationship Id="rId58" Type="http://schemas.openxmlformats.org/officeDocument/2006/relationships/image" Target="media/image29.png"/><Relationship Id="rId74" Type="http://schemas.openxmlformats.org/officeDocument/2006/relationships/hyperlink" Target="https://sitiooij.poder-judicial.go.cr/index.php/apertura/transparencia/estadisticas-policiales" TargetMode="External"/><Relationship Id="rId79" Type="http://schemas.openxmlformats.org/officeDocument/2006/relationships/image" Target="media/image41.jpeg"/><Relationship Id="rId102" Type="http://schemas.openxmlformats.org/officeDocument/2006/relationships/image" Target="media/image54.emf"/><Relationship Id="rId5" Type="http://schemas.openxmlformats.org/officeDocument/2006/relationships/numbering" Target="numbering.xml"/><Relationship Id="rId90" Type="http://schemas.openxmlformats.org/officeDocument/2006/relationships/image" Target="media/image48.emf"/><Relationship Id="rId95" Type="http://schemas.openxmlformats.org/officeDocument/2006/relationships/oleObject" Target="embeddings/oleObject8.bin"/><Relationship Id="rId22" Type="http://schemas.openxmlformats.org/officeDocument/2006/relationships/hyperlink" Target="https://nexuspj.poder-judicial.go.cr/document/act-1-0003-5377-86" TargetMode="External"/><Relationship Id="rId27" Type="http://schemas.openxmlformats.org/officeDocument/2006/relationships/image" Target="media/image5.png"/><Relationship Id="rId43" Type="http://schemas.openxmlformats.org/officeDocument/2006/relationships/hyperlink" Target="https://sitiooij.poder-judicial.go.cr/index.php/apertura/transparencia/estadisticas-policiales" TargetMode="External"/><Relationship Id="rId48" Type="http://schemas.openxmlformats.org/officeDocument/2006/relationships/image" Target="media/image20.emf"/><Relationship Id="rId64" Type="http://schemas.openxmlformats.org/officeDocument/2006/relationships/image" Target="media/image33.emf"/><Relationship Id="rId69" Type="http://schemas.openxmlformats.org/officeDocument/2006/relationships/package" Target="embeddings/Microsoft_Word_Document3.docx"/><Relationship Id="rId113" Type="http://schemas.openxmlformats.org/officeDocument/2006/relationships/oleObject" Target="embeddings/oleObject15.bin"/><Relationship Id="rId80" Type="http://schemas.openxmlformats.org/officeDocument/2006/relationships/image" Target="media/image42.jpeg"/><Relationship Id="rId85" Type="http://schemas.openxmlformats.org/officeDocument/2006/relationships/oleObject" Target="embeddings/oleObject4.bin"/><Relationship Id="rId12" Type="http://schemas.openxmlformats.org/officeDocument/2006/relationships/image" Target="media/image2.png"/><Relationship Id="rId17" Type="http://schemas.openxmlformats.org/officeDocument/2006/relationships/hyperlink" Target="https://nexuspj.poder-judicial.go.cr/document/act-1-0003-2643-18" TargetMode="External"/><Relationship Id="rId33" Type="http://schemas.openxmlformats.org/officeDocument/2006/relationships/image" Target="media/image9.jpeg"/><Relationship Id="rId38" Type="http://schemas.openxmlformats.org/officeDocument/2006/relationships/image" Target="media/image14.jpeg"/><Relationship Id="rId59" Type="http://schemas.openxmlformats.org/officeDocument/2006/relationships/image" Target="media/image30.png"/><Relationship Id="rId103" Type="http://schemas.openxmlformats.org/officeDocument/2006/relationships/package" Target="embeddings/Microsoft_Word_Document8.docx"/><Relationship Id="rId108" Type="http://schemas.openxmlformats.org/officeDocument/2006/relationships/image" Target="media/image57.emf"/><Relationship Id="rId54" Type="http://schemas.openxmlformats.org/officeDocument/2006/relationships/image" Target="media/image25.emf"/><Relationship Id="rId70" Type="http://schemas.openxmlformats.org/officeDocument/2006/relationships/image" Target="media/image36.emf"/><Relationship Id="rId75" Type="http://schemas.openxmlformats.org/officeDocument/2006/relationships/image" Target="media/image38.emf"/><Relationship Id="rId91" Type="http://schemas.openxmlformats.org/officeDocument/2006/relationships/package" Target="embeddings/Microsoft_Word_Document6.docx"/><Relationship Id="rId96" Type="http://schemas.openxmlformats.org/officeDocument/2006/relationships/image" Target="media/image51.emf"/><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nexuspj.poder-judicial.go.cr/document/act-1-0003-2669-22" TargetMode="External"/><Relationship Id="rId23" Type="http://schemas.openxmlformats.org/officeDocument/2006/relationships/image" Target="media/image3.png"/><Relationship Id="rId28" Type="http://schemas.openxmlformats.org/officeDocument/2006/relationships/hyperlink" Target="https://es.wikipedia.org/wiki/Cant%C3%B3n_de_Golfito" TargetMode="External"/><Relationship Id="rId36" Type="http://schemas.openxmlformats.org/officeDocument/2006/relationships/image" Target="media/image12.png"/><Relationship Id="rId49" Type="http://schemas.openxmlformats.org/officeDocument/2006/relationships/image" Target="media/image21.png"/><Relationship Id="rId57" Type="http://schemas.openxmlformats.org/officeDocument/2006/relationships/image" Target="media/image28.emf"/><Relationship Id="rId106" Type="http://schemas.openxmlformats.org/officeDocument/2006/relationships/image" Target="media/image56.emf"/><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image" Target="media/image7.png"/><Relationship Id="rId44" Type="http://schemas.openxmlformats.org/officeDocument/2006/relationships/image" Target="media/image18.png"/><Relationship Id="rId52" Type="http://schemas.openxmlformats.org/officeDocument/2006/relationships/hyperlink" Target="https://defensapublica.poder-judicial.go.cr/index.php/defensa-publica-abierta" TargetMode="External"/><Relationship Id="rId60" Type="http://schemas.openxmlformats.org/officeDocument/2006/relationships/image" Target="media/image31.emf"/><Relationship Id="rId65" Type="http://schemas.openxmlformats.org/officeDocument/2006/relationships/package" Target="embeddings/Microsoft_Word_Document1.docx"/><Relationship Id="rId73" Type="http://schemas.openxmlformats.org/officeDocument/2006/relationships/package" Target="embeddings/Microsoft_Word_Document5.docx"/><Relationship Id="rId78" Type="http://schemas.openxmlformats.org/officeDocument/2006/relationships/image" Target="media/image40.jpeg"/><Relationship Id="rId81" Type="http://schemas.openxmlformats.org/officeDocument/2006/relationships/image" Target="media/image43.emf"/><Relationship Id="rId86" Type="http://schemas.openxmlformats.org/officeDocument/2006/relationships/image" Target="media/image46.emf"/><Relationship Id="rId94" Type="http://schemas.openxmlformats.org/officeDocument/2006/relationships/image" Target="media/image50.emf"/><Relationship Id="rId99" Type="http://schemas.openxmlformats.org/officeDocument/2006/relationships/oleObject" Target="embeddings/oleObject9.bin"/><Relationship Id="rId101" Type="http://schemas.openxmlformats.org/officeDocument/2006/relationships/oleObject" Target="embeddings/oleObject10.bin"/><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nexuspj.poder-judicial.go.cr/document/act-1-0003-119-6" TargetMode="External"/><Relationship Id="rId18" Type="http://schemas.openxmlformats.org/officeDocument/2006/relationships/hyperlink" Target="https://nexuspj.poder-judicial.go.cr/document/act-1-0003-3526-44" TargetMode="External"/><Relationship Id="rId39" Type="http://schemas.openxmlformats.org/officeDocument/2006/relationships/hyperlink" Target="https://www.icd.go.cr/portalicd/images/docs/uid/investigaciones/Los28Cantones.pdf" TargetMode="External"/><Relationship Id="rId109" Type="http://schemas.openxmlformats.org/officeDocument/2006/relationships/oleObject" Target="embeddings/oleObject13.bin"/><Relationship Id="rId34" Type="http://schemas.openxmlformats.org/officeDocument/2006/relationships/image" Target="media/image10.png"/><Relationship Id="rId50" Type="http://schemas.openxmlformats.org/officeDocument/2006/relationships/image" Target="media/image22.png"/><Relationship Id="rId55" Type="http://schemas.openxmlformats.org/officeDocument/2006/relationships/image" Target="media/image26.jpeg"/><Relationship Id="rId76" Type="http://schemas.openxmlformats.org/officeDocument/2006/relationships/oleObject" Target="embeddings/oleObject2.bin"/><Relationship Id="rId97" Type="http://schemas.openxmlformats.org/officeDocument/2006/relationships/package" Target="embeddings/Microsoft_Word_Document7.docx"/><Relationship Id="rId104" Type="http://schemas.openxmlformats.org/officeDocument/2006/relationships/image" Target="media/image55.emf"/><Relationship Id="rId7" Type="http://schemas.openxmlformats.org/officeDocument/2006/relationships/settings" Target="settings.xml"/><Relationship Id="rId71" Type="http://schemas.openxmlformats.org/officeDocument/2006/relationships/package" Target="embeddings/Microsoft_Word_Document4.docx"/><Relationship Id="rId92" Type="http://schemas.openxmlformats.org/officeDocument/2006/relationships/image" Target="media/image49.emf"/><Relationship Id="rId2" Type="http://schemas.openxmlformats.org/officeDocument/2006/relationships/customXml" Target="../customXml/item2.xml"/><Relationship Id="rId29" Type="http://schemas.openxmlformats.org/officeDocument/2006/relationships/hyperlink" Target="https://es.wikipedia.org/wiki/Cant%C3%B3n_de_Golfito" TargetMode="External"/><Relationship Id="rId24" Type="http://schemas.openxmlformats.org/officeDocument/2006/relationships/image" Target="media/image4.png"/><Relationship Id="rId40" Type="http://schemas.openxmlformats.org/officeDocument/2006/relationships/image" Target="media/image15.png"/><Relationship Id="rId45" Type="http://schemas.openxmlformats.org/officeDocument/2006/relationships/header" Target="header1.xml"/><Relationship Id="rId66" Type="http://schemas.openxmlformats.org/officeDocument/2006/relationships/image" Target="media/image34.emf"/><Relationship Id="rId87" Type="http://schemas.openxmlformats.org/officeDocument/2006/relationships/oleObject" Target="embeddings/oleObject5.bin"/><Relationship Id="rId110" Type="http://schemas.openxmlformats.org/officeDocument/2006/relationships/image" Target="media/image58.emf"/><Relationship Id="rId115" Type="http://schemas.openxmlformats.org/officeDocument/2006/relationships/theme" Target="theme/theme1.xml"/><Relationship Id="rId61" Type="http://schemas.openxmlformats.org/officeDocument/2006/relationships/oleObject" Target="embeddings/Microsoft_Word_97_-_2003_Document.doc"/><Relationship Id="rId82" Type="http://schemas.openxmlformats.org/officeDocument/2006/relationships/image" Target="media/image44.emf"/><Relationship Id="rId19" Type="http://schemas.openxmlformats.org/officeDocument/2006/relationships/hyperlink" Target="https://nexuspj.poder-judicial.go.cr/document/act-1-0003-3535-3" TargetMode="External"/><Relationship Id="rId14" Type="http://schemas.openxmlformats.org/officeDocument/2006/relationships/hyperlink" Target="https://nexuspj.poder-judicial.go.cr/document/act-1-0003-258-59" TargetMode="Externa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27.png"/><Relationship Id="rId77" Type="http://schemas.openxmlformats.org/officeDocument/2006/relationships/image" Target="media/image39.jpeg"/><Relationship Id="rId100" Type="http://schemas.openxmlformats.org/officeDocument/2006/relationships/image" Target="media/image53.emf"/><Relationship Id="rId105" Type="http://schemas.openxmlformats.org/officeDocument/2006/relationships/oleObject" Target="embeddings/oleObject11.bin"/><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37.emf"/><Relationship Id="rId93" Type="http://schemas.openxmlformats.org/officeDocument/2006/relationships/oleObject" Target="embeddings/oleObject7.bin"/><Relationship Id="rId98" Type="http://schemas.openxmlformats.org/officeDocument/2006/relationships/image" Target="media/image52.emf"/><Relationship Id="rId3" Type="http://schemas.openxmlformats.org/officeDocument/2006/relationships/customXml" Target="../customXml/item3.xml"/><Relationship Id="rId25" Type="http://schemas.openxmlformats.org/officeDocument/2006/relationships/hyperlink" Target="https://es.wikipedia.org/wiki/Cant%C3%B3n_de_Osa" TargetMode="External"/><Relationship Id="rId46" Type="http://schemas.openxmlformats.org/officeDocument/2006/relationships/header" Target="header2.xml"/><Relationship Id="rId67" Type="http://schemas.openxmlformats.org/officeDocument/2006/relationships/package" Target="embeddings/Microsoft_Word_Document2.docx"/><Relationship Id="rId20" Type="http://schemas.openxmlformats.org/officeDocument/2006/relationships/hyperlink" Target="https://nexuspj.poder-judicial.go.cr/document/act-1-0003-3670-44" TargetMode="External"/><Relationship Id="rId41" Type="http://schemas.openxmlformats.org/officeDocument/2006/relationships/image" Target="media/image16.png"/><Relationship Id="rId62" Type="http://schemas.openxmlformats.org/officeDocument/2006/relationships/image" Target="media/image32.emf"/><Relationship Id="rId83" Type="http://schemas.openxmlformats.org/officeDocument/2006/relationships/oleObject" Target="embeddings/oleObject3.bin"/><Relationship Id="rId88" Type="http://schemas.openxmlformats.org/officeDocument/2006/relationships/image" Target="media/image47.emf"/><Relationship Id="rId111" Type="http://schemas.openxmlformats.org/officeDocument/2006/relationships/oleObject" Target="embeddings/oleObject14.bin"/></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83E90502C3435C47BD042FBEC7DF2858" ma:contentTypeVersion="11" ma:contentTypeDescription="Crear nuevo documento." ma:contentTypeScope="" ma:versionID="3377d5046f3f821823a80edee252d789">
  <xsd:schema xmlns:xsd="http://www.w3.org/2001/XMLSchema" xmlns:xs="http://www.w3.org/2001/XMLSchema" xmlns:p="http://schemas.microsoft.com/office/2006/metadata/properties" xmlns:ns3="83c7f55b-c5d4-4be6-b995-4ad31e7239fa" xmlns:ns4="b4d90a8e-a079-439b-a1c9-c0a7ca76c422" targetNamespace="http://schemas.microsoft.com/office/2006/metadata/properties" ma:root="true" ma:fieldsID="5d619bb03cd9b5c46c426583e658f6e8" ns3:_="" ns4:_="">
    <xsd:import namespace="83c7f55b-c5d4-4be6-b995-4ad31e7239fa"/>
    <xsd:import namespace="b4d90a8e-a079-439b-a1c9-c0a7ca76c422"/>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3c7f55b-c5d4-4be6-b995-4ad31e7239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4d90a8e-a079-439b-a1c9-c0a7ca76c422"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D085B11-F8EF-4032-B352-EB2C738474C6}">
  <ds:schemaRefs>
    <ds:schemaRef ds:uri="http://schemas.openxmlformats.org/officeDocument/2006/bibliography"/>
  </ds:schemaRefs>
</ds:datastoreItem>
</file>

<file path=customXml/itemProps2.xml><?xml version="1.0" encoding="utf-8"?>
<ds:datastoreItem xmlns:ds="http://schemas.openxmlformats.org/officeDocument/2006/customXml" ds:itemID="{D1F2E84F-A4E9-404E-8A96-A61EDC792D4E}">
  <ds:schemaRefs>
    <ds:schemaRef ds:uri="http://schemas.microsoft.com/sharepoint/v3/contenttype/forms"/>
  </ds:schemaRefs>
</ds:datastoreItem>
</file>

<file path=customXml/itemProps3.xml><?xml version="1.0" encoding="utf-8"?>
<ds:datastoreItem xmlns:ds="http://schemas.openxmlformats.org/officeDocument/2006/customXml" ds:itemID="{CF876697-E768-4A01-9D15-77ADAA5F489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3c7f55b-c5d4-4be6-b995-4ad31e7239fa"/>
    <ds:schemaRef ds:uri="b4d90a8e-a079-439b-a1c9-c0a7ca76c42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5C97E7-01F7-4359-9462-A3615908202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43240</Words>
  <Characters>237820</Characters>
  <Application>Microsoft Office Word</Application>
  <DocSecurity>0</DocSecurity>
  <Lines>1981</Lines>
  <Paragraphs>560</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280500</CharactersWithSpaces>
  <SharedDoc>false</SharedDoc>
  <HLinks>
    <vt:vector size="108" baseType="variant">
      <vt:variant>
        <vt:i4>3407968</vt:i4>
      </vt:variant>
      <vt:variant>
        <vt:i4>210</vt:i4>
      </vt:variant>
      <vt:variant>
        <vt:i4>0</vt:i4>
      </vt:variant>
      <vt:variant>
        <vt:i4>5</vt:i4>
      </vt:variant>
      <vt:variant>
        <vt:lpwstr>https://sitiooij.poder-judicial.go.cr/index.php/apertura/transparencia/estadisticas-policiales</vt:lpwstr>
      </vt:variant>
      <vt:variant>
        <vt:lpwstr/>
      </vt:variant>
      <vt:variant>
        <vt:i4>458756</vt:i4>
      </vt:variant>
      <vt:variant>
        <vt:i4>138</vt:i4>
      </vt:variant>
      <vt:variant>
        <vt:i4>0</vt:i4>
      </vt:variant>
      <vt:variant>
        <vt:i4>5</vt:i4>
      </vt:variant>
      <vt:variant>
        <vt:lpwstr>https://defensapublica.poder-judicial.go.cr/index.php/defensa-publica-abierta</vt:lpwstr>
      </vt:variant>
      <vt:variant>
        <vt:lpwstr/>
      </vt:variant>
      <vt:variant>
        <vt:i4>3407968</vt:i4>
      </vt:variant>
      <vt:variant>
        <vt:i4>114</vt:i4>
      </vt:variant>
      <vt:variant>
        <vt:i4>0</vt:i4>
      </vt:variant>
      <vt:variant>
        <vt:i4>5</vt:i4>
      </vt:variant>
      <vt:variant>
        <vt:lpwstr>https://sitiooij.poder-judicial.go.cr/index.php/apertura/transparencia/estadisticas-policiales</vt:lpwstr>
      </vt:variant>
      <vt:variant>
        <vt:lpwstr/>
      </vt:variant>
      <vt:variant>
        <vt:i4>5308447</vt:i4>
      </vt:variant>
      <vt:variant>
        <vt:i4>87</vt:i4>
      </vt:variant>
      <vt:variant>
        <vt:i4>0</vt:i4>
      </vt:variant>
      <vt:variant>
        <vt:i4>5</vt:i4>
      </vt:variant>
      <vt:variant>
        <vt:lpwstr>https://www.icd.go.cr/portalicd/images/docs/uid/investigaciones/Los28Cantones.pdf</vt:lpwstr>
      </vt:variant>
      <vt:variant>
        <vt:lpwstr>page=219&amp;zoom=100,109,125</vt:lpwstr>
      </vt:variant>
      <vt:variant>
        <vt:i4>6750245</vt:i4>
      </vt:variant>
      <vt:variant>
        <vt:i4>48</vt:i4>
      </vt:variant>
      <vt:variant>
        <vt:i4>0</vt:i4>
      </vt:variant>
      <vt:variant>
        <vt:i4>5</vt:i4>
      </vt:variant>
      <vt:variant>
        <vt:lpwstr>https://es.wikipedia.org/wiki/Cant%C3%B3n_de_Golfito</vt:lpwstr>
      </vt:variant>
      <vt:variant>
        <vt:lpwstr/>
      </vt:variant>
      <vt:variant>
        <vt:i4>3211328</vt:i4>
      </vt:variant>
      <vt:variant>
        <vt:i4>45</vt:i4>
      </vt:variant>
      <vt:variant>
        <vt:i4>0</vt:i4>
      </vt:variant>
      <vt:variant>
        <vt:i4>5</vt:i4>
      </vt:variant>
      <vt:variant>
        <vt:lpwstr>https://es.wikipedia.org/wiki/Cant%C3%B3n_de_Golfito</vt:lpwstr>
      </vt:variant>
      <vt:variant>
        <vt:lpwstr>/media/Archivo:Costa_Rica_-_Puntarenas_-_Golfito.svg</vt:lpwstr>
      </vt:variant>
      <vt:variant>
        <vt:i4>6553643</vt:i4>
      </vt:variant>
      <vt:variant>
        <vt:i4>39</vt:i4>
      </vt:variant>
      <vt:variant>
        <vt:i4>0</vt:i4>
      </vt:variant>
      <vt:variant>
        <vt:i4>5</vt:i4>
      </vt:variant>
      <vt:variant>
        <vt:lpwstr>https://es.wikipedia.org/wiki/Cant%C3%B3n_de_Osa</vt:lpwstr>
      </vt:variant>
      <vt:variant>
        <vt:lpwstr/>
      </vt:variant>
      <vt:variant>
        <vt:i4>3211328</vt:i4>
      </vt:variant>
      <vt:variant>
        <vt:i4>36</vt:i4>
      </vt:variant>
      <vt:variant>
        <vt:i4>0</vt:i4>
      </vt:variant>
      <vt:variant>
        <vt:i4>5</vt:i4>
      </vt:variant>
      <vt:variant>
        <vt:lpwstr>https://es.wikipedia.org/wiki/Cant%C3%B3n_de_Osa</vt:lpwstr>
      </vt:variant>
      <vt:variant>
        <vt:lpwstr>/media/Archivo:Costa_Rica_-_Puntarenas_-_Osa.svg</vt:lpwstr>
      </vt:variant>
      <vt:variant>
        <vt:i4>524310</vt:i4>
      </vt:variant>
      <vt:variant>
        <vt:i4>27</vt:i4>
      </vt:variant>
      <vt:variant>
        <vt:i4>0</vt:i4>
      </vt:variant>
      <vt:variant>
        <vt:i4>5</vt:i4>
      </vt:variant>
      <vt:variant>
        <vt:lpwstr>https://nexuspj.poder-judicial.go.cr/document/act-1-0003-5377-86</vt:lpwstr>
      </vt:variant>
      <vt:variant>
        <vt:lpwstr/>
      </vt:variant>
      <vt:variant>
        <vt:i4>786462</vt:i4>
      </vt:variant>
      <vt:variant>
        <vt:i4>24</vt:i4>
      </vt:variant>
      <vt:variant>
        <vt:i4>0</vt:i4>
      </vt:variant>
      <vt:variant>
        <vt:i4>5</vt:i4>
      </vt:variant>
      <vt:variant>
        <vt:lpwstr>https://nexuspj.poder-judicial.go.cr/document/act-1-0003-5263-53</vt:lpwstr>
      </vt:variant>
      <vt:variant>
        <vt:lpwstr/>
      </vt:variant>
      <vt:variant>
        <vt:i4>786456</vt:i4>
      </vt:variant>
      <vt:variant>
        <vt:i4>21</vt:i4>
      </vt:variant>
      <vt:variant>
        <vt:i4>0</vt:i4>
      </vt:variant>
      <vt:variant>
        <vt:i4>5</vt:i4>
      </vt:variant>
      <vt:variant>
        <vt:lpwstr>https://nexuspj.poder-judicial.go.cr/document/act-1-0003-3670-44</vt:lpwstr>
      </vt:variant>
      <vt:variant>
        <vt:lpwstr/>
      </vt:variant>
      <vt:variant>
        <vt:i4>3932202</vt:i4>
      </vt:variant>
      <vt:variant>
        <vt:i4>18</vt:i4>
      </vt:variant>
      <vt:variant>
        <vt:i4>0</vt:i4>
      </vt:variant>
      <vt:variant>
        <vt:i4>5</vt:i4>
      </vt:variant>
      <vt:variant>
        <vt:lpwstr>https://nexuspj.poder-judicial.go.cr/document/act-1-0003-3535-3</vt:lpwstr>
      </vt:variant>
      <vt:variant>
        <vt:lpwstr/>
      </vt:variant>
      <vt:variant>
        <vt:i4>589853</vt:i4>
      </vt:variant>
      <vt:variant>
        <vt:i4>15</vt:i4>
      </vt:variant>
      <vt:variant>
        <vt:i4>0</vt:i4>
      </vt:variant>
      <vt:variant>
        <vt:i4>5</vt:i4>
      </vt:variant>
      <vt:variant>
        <vt:lpwstr>https://nexuspj.poder-judicial.go.cr/document/act-1-0003-3526-44</vt:lpwstr>
      </vt:variant>
      <vt:variant>
        <vt:lpwstr/>
      </vt:variant>
      <vt:variant>
        <vt:i4>131102</vt:i4>
      </vt:variant>
      <vt:variant>
        <vt:i4>12</vt:i4>
      </vt:variant>
      <vt:variant>
        <vt:i4>0</vt:i4>
      </vt:variant>
      <vt:variant>
        <vt:i4>5</vt:i4>
      </vt:variant>
      <vt:variant>
        <vt:lpwstr>https://nexuspj.poder-judicial.go.cr/document/act-1-0003-2643-18</vt:lpwstr>
      </vt:variant>
      <vt:variant>
        <vt:lpwstr/>
      </vt:variant>
      <vt:variant>
        <vt:i4>786456</vt:i4>
      </vt:variant>
      <vt:variant>
        <vt:i4>9</vt:i4>
      </vt:variant>
      <vt:variant>
        <vt:i4>0</vt:i4>
      </vt:variant>
      <vt:variant>
        <vt:i4>5</vt:i4>
      </vt:variant>
      <vt:variant>
        <vt:lpwstr>https://nexuspj.poder-judicial.go.cr/document/act-1-0003-2627-30</vt:lpwstr>
      </vt:variant>
      <vt:variant>
        <vt:lpwstr/>
      </vt:variant>
      <vt:variant>
        <vt:i4>655383</vt:i4>
      </vt:variant>
      <vt:variant>
        <vt:i4>6</vt:i4>
      </vt:variant>
      <vt:variant>
        <vt:i4>0</vt:i4>
      </vt:variant>
      <vt:variant>
        <vt:i4>5</vt:i4>
      </vt:variant>
      <vt:variant>
        <vt:lpwstr>https://nexuspj.poder-judicial.go.cr/document/act-1-0003-2669-22</vt:lpwstr>
      </vt:variant>
      <vt:variant>
        <vt:lpwstr/>
      </vt:variant>
      <vt:variant>
        <vt:i4>3014706</vt:i4>
      </vt:variant>
      <vt:variant>
        <vt:i4>3</vt:i4>
      </vt:variant>
      <vt:variant>
        <vt:i4>0</vt:i4>
      </vt:variant>
      <vt:variant>
        <vt:i4>5</vt:i4>
      </vt:variant>
      <vt:variant>
        <vt:lpwstr>https://nexuspj.poder-judicial.go.cr/document/act-1-0003-258-59</vt:lpwstr>
      </vt:variant>
      <vt:variant>
        <vt:lpwstr/>
      </vt:variant>
      <vt:variant>
        <vt:i4>3080246</vt:i4>
      </vt:variant>
      <vt:variant>
        <vt:i4>0</vt:i4>
      </vt:variant>
      <vt:variant>
        <vt:i4>0</vt:i4>
      </vt:variant>
      <vt:variant>
        <vt:i4>5</vt:i4>
      </vt:variant>
      <vt:variant>
        <vt:lpwstr>https://nexuspj.poder-judicial.go.cr/document/act-1-0003-119-6</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Alejandro Fonseca Arguedas (internet por Jones y Planificación)</cp:lastModifiedBy>
  <cp:revision>2</cp:revision>
  <dcterms:created xsi:type="dcterms:W3CDTF">2022-09-30T14:34:00Z</dcterms:created>
  <dcterms:modified xsi:type="dcterms:W3CDTF">2022-09-30T14:34:00Z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0x01010083E90502C3435C47BD042FBEC7DF2858</vt:lpwstr>
  </property>
</Properties>
</file>