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1385BC37" w:rsidR="00BF0EE8" w:rsidRPr="00442990" w:rsidRDefault="000117D1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1232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21</w:t>
      </w:r>
    </w:p>
    <w:p w14:paraId="74D82BFA" w14:textId="77777777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</w:t>
      </w:r>
      <w:proofErr w:type="spellStart"/>
      <w:r w:rsidRPr="00442990">
        <w:rPr>
          <w:rFonts w:ascii="Book Antiqua" w:hAnsi="Book Antiqua" w:cs="Book Antiqua"/>
          <w:sz w:val="24"/>
          <w:szCs w:val="24"/>
        </w:rPr>
        <w:t>SICE</w:t>
      </w:r>
      <w:proofErr w:type="spellEnd"/>
      <w:r w:rsidRPr="00442990">
        <w:rPr>
          <w:rFonts w:ascii="Book Antiqua" w:hAnsi="Book Antiqua" w:cs="Book Antiqua"/>
          <w:sz w:val="24"/>
          <w:szCs w:val="24"/>
        </w:rPr>
        <w:t xml:space="preserve">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241C07A3" w14:textId="77777777" w:rsidR="00BF0EE8" w:rsidRPr="00442990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25DCEC1" w14:textId="654B30EC" w:rsidR="00BF0EE8" w:rsidRPr="00B5157C" w:rsidRDefault="00D13535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 xml:space="preserve">29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>de</w:t>
      </w:r>
      <w:r w:rsidR="00E471B1">
        <w:rPr>
          <w:rFonts w:ascii="Book Antiqua" w:hAnsi="Book Antiqua" w:cs="Book Antiqua"/>
          <w:snapToGrid w:val="0"/>
          <w:sz w:val="24"/>
          <w:szCs w:val="24"/>
        </w:rPr>
        <w:t xml:space="preserve"> octubre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 xml:space="preserve"> 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21</w:t>
      </w:r>
    </w:p>
    <w:p w14:paraId="43D1BA73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181733D2" w:rsidR="00BF0EE8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D2BAD12" w14:textId="77777777" w:rsidR="000117D1" w:rsidRPr="00B5157C" w:rsidRDefault="000117D1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0EBE9BDF" w14:textId="3EDC4B19" w:rsidR="000117D1" w:rsidRP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>Máster</w:t>
      </w:r>
    </w:p>
    <w:p w14:paraId="416E6EFC" w14:textId="77777777" w:rsidR="000117D1" w:rsidRP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>Roxana Arrieta Meléndez</w:t>
      </w:r>
    </w:p>
    <w:p w14:paraId="58F257DB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 xml:space="preserve">Directora </w:t>
      </w:r>
      <w:proofErr w:type="spellStart"/>
      <w:r w:rsidRPr="000117D1">
        <w:rPr>
          <w:rFonts w:ascii="Book Antiqua" w:hAnsi="Book Antiqua" w:cs="Book Antiqua"/>
          <w:sz w:val="24"/>
          <w:szCs w:val="24"/>
        </w:rPr>
        <w:t>a.i.</w:t>
      </w:r>
      <w:proofErr w:type="spellEnd"/>
      <w:r w:rsidRPr="000117D1">
        <w:rPr>
          <w:rFonts w:ascii="Book Antiqua" w:hAnsi="Book Antiqua" w:cs="Book Antiqua"/>
          <w:sz w:val="24"/>
          <w:szCs w:val="24"/>
        </w:rPr>
        <w:t xml:space="preserve"> de Gestión Humana</w:t>
      </w:r>
    </w:p>
    <w:p w14:paraId="6C823E1F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</w:p>
    <w:p w14:paraId="71CA94E1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>Licenci</w:t>
      </w:r>
      <w:r>
        <w:rPr>
          <w:rFonts w:ascii="Book Antiqua" w:hAnsi="Book Antiqua" w:cs="Book Antiqua"/>
          <w:sz w:val="24"/>
          <w:szCs w:val="24"/>
        </w:rPr>
        <w:t>ada</w:t>
      </w:r>
    </w:p>
    <w:p w14:paraId="2777E11A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>Jazmín Orozco Arias, Coordinadora</w:t>
      </w:r>
      <w:r>
        <w:rPr>
          <w:rFonts w:ascii="Book Antiqua" w:hAnsi="Book Antiqua" w:cs="Book Antiqua"/>
          <w:sz w:val="24"/>
          <w:szCs w:val="24"/>
        </w:rPr>
        <w:t xml:space="preserve"> </w:t>
      </w:r>
    </w:p>
    <w:p w14:paraId="2656FC4C" w14:textId="2F6977F9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Unidad de </w:t>
      </w:r>
      <w:r w:rsidRPr="000117D1">
        <w:rPr>
          <w:rFonts w:ascii="Book Antiqua" w:hAnsi="Book Antiqua" w:cs="Book Antiqua"/>
          <w:sz w:val="24"/>
          <w:szCs w:val="24"/>
        </w:rPr>
        <w:t>Investigación y Control de Calidad</w:t>
      </w:r>
    </w:p>
    <w:p w14:paraId="489BBB83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</w:p>
    <w:p w14:paraId="48CE6C24" w14:textId="77777777" w:rsidR="000117D1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</w:p>
    <w:p w14:paraId="5887B7CA" w14:textId="187352D1" w:rsidR="00D13535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E</w:t>
      </w:r>
      <w:r w:rsidR="00D13535" w:rsidRPr="00D13535">
        <w:rPr>
          <w:rFonts w:ascii="Book Antiqua" w:hAnsi="Book Antiqua" w:cs="Book Antiqua"/>
          <w:sz w:val="24"/>
          <w:szCs w:val="24"/>
        </w:rPr>
        <w:t>stimad</w:t>
      </w:r>
      <w:r>
        <w:rPr>
          <w:rFonts w:ascii="Book Antiqua" w:hAnsi="Book Antiqua" w:cs="Book Antiqua"/>
          <w:sz w:val="24"/>
          <w:szCs w:val="24"/>
        </w:rPr>
        <w:t>as</w:t>
      </w:r>
      <w:r w:rsidR="00D13535" w:rsidRPr="00D13535">
        <w:rPr>
          <w:rFonts w:ascii="Book Antiqua" w:hAnsi="Book Antiqua" w:cs="Book Antiqua"/>
          <w:sz w:val="24"/>
          <w:szCs w:val="24"/>
        </w:rPr>
        <w:t xml:space="preserve"> señor</w:t>
      </w:r>
      <w:r>
        <w:rPr>
          <w:rFonts w:ascii="Book Antiqua" w:hAnsi="Book Antiqua" w:cs="Book Antiqua"/>
          <w:sz w:val="24"/>
          <w:szCs w:val="24"/>
        </w:rPr>
        <w:t>as</w:t>
      </w:r>
      <w:r w:rsidR="00D13535" w:rsidRPr="00D13535">
        <w:rPr>
          <w:rFonts w:ascii="Book Antiqua" w:hAnsi="Book Antiqua" w:cs="Book Antiqua"/>
          <w:sz w:val="24"/>
          <w:szCs w:val="24"/>
        </w:rPr>
        <w:t>:</w:t>
      </w:r>
    </w:p>
    <w:p w14:paraId="3185B910" w14:textId="72195FD2" w:rsidR="000117D1" w:rsidRDefault="000117D1" w:rsidP="00D13535">
      <w:pPr>
        <w:jc w:val="both"/>
        <w:rPr>
          <w:rFonts w:ascii="Book Antiqua" w:hAnsi="Book Antiqua" w:cs="Book Antiqua"/>
          <w:sz w:val="24"/>
          <w:szCs w:val="24"/>
        </w:rPr>
      </w:pPr>
    </w:p>
    <w:p w14:paraId="527DE04B" w14:textId="62C90845" w:rsidR="000117D1" w:rsidRPr="00D13535" w:rsidRDefault="000117D1" w:rsidP="000117D1">
      <w:pPr>
        <w:jc w:val="both"/>
        <w:rPr>
          <w:rFonts w:ascii="Book Antiqua" w:hAnsi="Book Antiqua" w:cs="Book Antiqua"/>
          <w:sz w:val="24"/>
          <w:szCs w:val="24"/>
        </w:rPr>
      </w:pPr>
      <w:r w:rsidRPr="000117D1">
        <w:rPr>
          <w:rFonts w:ascii="Book Antiqua" w:hAnsi="Book Antiqua" w:cs="Book Antiqua"/>
          <w:sz w:val="24"/>
          <w:szCs w:val="24"/>
        </w:rPr>
        <w:t>Le</w:t>
      </w:r>
      <w:r w:rsidR="00276C79">
        <w:rPr>
          <w:rFonts w:ascii="Book Antiqua" w:hAnsi="Book Antiqua" w:cs="Book Antiqua"/>
          <w:sz w:val="24"/>
          <w:szCs w:val="24"/>
        </w:rPr>
        <w:t>s</w:t>
      </w:r>
      <w:r w:rsidRPr="000117D1">
        <w:rPr>
          <w:rFonts w:ascii="Book Antiqua" w:hAnsi="Book Antiqua" w:cs="Book Antiqua"/>
          <w:sz w:val="24"/>
          <w:szCs w:val="24"/>
        </w:rPr>
        <w:t xml:space="preserve"> transcribo el informe suscrito por </w:t>
      </w:r>
      <w:r>
        <w:rPr>
          <w:rFonts w:ascii="Book Antiqua" w:hAnsi="Book Antiqua" w:cs="Book Antiqua"/>
          <w:sz w:val="24"/>
          <w:szCs w:val="24"/>
        </w:rPr>
        <w:t xml:space="preserve">la Licda. </w:t>
      </w:r>
      <w:r w:rsidRPr="000117D1">
        <w:rPr>
          <w:rFonts w:ascii="Book Antiqua" w:hAnsi="Book Antiqua" w:cs="Book Antiqua"/>
          <w:sz w:val="24"/>
          <w:szCs w:val="24"/>
        </w:rPr>
        <w:t xml:space="preserve">Ginethe Retana Ureña, </w:t>
      </w:r>
      <w:proofErr w:type="gramStart"/>
      <w:r w:rsidRPr="000117D1">
        <w:rPr>
          <w:rFonts w:ascii="Book Antiqua" w:hAnsi="Book Antiqua" w:cs="Book Antiqua"/>
          <w:sz w:val="24"/>
          <w:szCs w:val="24"/>
        </w:rPr>
        <w:t>Jefa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del </w:t>
      </w:r>
      <w:r w:rsidRPr="000117D1">
        <w:rPr>
          <w:rFonts w:ascii="Book Antiqua" w:hAnsi="Book Antiqua" w:cs="Book Antiqua"/>
          <w:sz w:val="24"/>
          <w:szCs w:val="24"/>
        </w:rPr>
        <w:t>Subproceso de Organización Institucional, que indica:</w:t>
      </w:r>
    </w:p>
    <w:p w14:paraId="21F1611E" w14:textId="77777777" w:rsidR="00D13535" w:rsidRDefault="00D13535" w:rsidP="00D13535">
      <w:pPr>
        <w:ind w:firstLine="708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7C2D1F3A" w14:textId="579868C4" w:rsidR="00364CC9" w:rsidRPr="000117D1" w:rsidRDefault="000117D1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“ </w:t>
      </w:r>
      <w:r w:rsidR="00364CC9" w:rsidRPr="000117D1">
        <w:rPr>
          <w:rFonts w:ascii="Book Antiqua" w:hAnsi="Book Antiqua" w:cs="Book Antiqua"/>
          <w:i/>
          <w:iCs/>
          <w:sz w:val="24"/>
          <w:szCs w:val="24"/>
        </w:rPr>
        <w:t xml:space="preserve">En cumplimiento de la recomendación de la Auditoria Judicial del informe </w:t>
      </w:r>
      <w:proofErr w:type="spellStart"/>
      <w:r w:rsidR="00364CC9" w:rsidRPr="000117D1">
        <w:rPr>
          <w:rFonts w:ascii="Book Antiqua" w:hAnsi="Book Antiqua" w:cs="Book Antiqua"/>
          <w:i/>
          <w:iCs/>
          <w:sz w:val="24"/>
          <w:szCs w:val="24"/>
        </w:rPr>
        <w:t>N°</w:t>
      </w:r>
      <w:proofErr w:type="spellEnd"/>
      <w:r w:rsidR="00364CC9" w:rsidRPr="000117D1">
        <w:rPr>
          <w:rFonts w:ascii="Book Antiqua" w:hAnsi="Book Antiqua" w:cs="Book Antiqua"/>
          <w:i/>
          <w:iCs/>
          <w:sz w:val="24"/>
          <w:szCs w:val="24"/>
        </w:rPr>
        <w:t xml:space="preserve"> 1398-123-SATI-2019 de 26 de noviembre de 2019 que dice: “Elaborar, en conjunto con la Dirección de Planificación, los manuales de procedimientos, para las actividades y tareas de todas las unidades que conforman la Dirección de Gestión Humana, para el fortalecimiento del control interno y la gestión de los perfiles del sistema”.</w:t>
      </w:r>
    </w:p>
    <w:p w14:paraId="6A13F565" w14:textId="77777777" w:rsidR="00364CC9" w:rsidRPr="000117D1" w:rsidRDefault="00364CC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1ABA1150" w14:textId="75F852FA" w:rsidR="00D8513F" w:rsidRPr="000117D1" w:rsidRDefault="00364CC9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Al respecto, mediante correo electrónico del </w:t>
      </w:r>
      <w:r w:rsidR="00E471B1" w:rsidRPr="000117D1">
        <w:rPr>
          <w:rFonts w:ascii="Book Antiqua" w:hAnsi="Book Antiqua" w:cs="Book Antiqua"/>
          <w:i/>
          <w:iCs/>
          <w:sz w:val="24"/>
          <w:szCs w:val="24"/>
        </w:rPr>
        <w:t>11 de octubre de 2021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, </w:t>
      </w:r>
      <w:r w:rsidR="0010374C" w:rsidRPr="000117D1">
        <w:rPr>
          <w:rFonts w:ascii="Book Antiqua" w:hAnsi="Book Antiqua" w:cs="Book Antiqua"/>
          <w:i/>
          <w:iCs/>
          <w:sz w:val="24"/>
          <w:szCs w:val="24"/>
        </w:rPr>
        <w:t xml:space="preserve">la Dirección de Gestión Humana 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remitió a la Dirección de Planificación los manuales de procedimientos elaborados por </w:t>
      </w:r>
      <w:r w:rsidR="00E471B1" w:rsidRPr="000117D1">
        <w:rPr>
          <w:rFonts w:ascii="Book Antiqua" w:hAnsi="Book Antiqua" w:cs="Book Antiqua"/>
          <w:i/>
          <w:iCs/>
          <w:sz w:val="24"/>
          <w:szCs w:val="24"/>
        </w:rPr>
        <w:t>la Ing. Bárbara Polini Jiménez, Licda. Johanna Rojas Mora y la Ing. Ariana Briceño Guevara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>, a efecto de ser revisados y ajustados</w:t>
      </w:r>
      <w:r w:rsidR="0010374C" w:rsidRPr="000117D1">
        <w:rPr>
          <w:rFonts w:ascii="Book Antiqua" w:hAnsi="Book Antiqua" w:cs="Book Antiqua"/>
          <w:i/>
          <w:iCs/>
          <w:sz w:val="24"/>
          <w:szCs w:val="24"/>
        </w:rPr>
        <w:t xml:space="preserve"> de conformidad con lo establecido en la Circular </w:t>
      </w:r>
      <w:proofErr w:type="spellStart"/>
      <w:r w:rsidR="0010374C" w:rsidRPr="000117D1">
        <w:rPr>
          <w:rFonts w:ascii="Book Antiqua" w:hAnsi="Book Antiqua" w:cs="Book Antiqua"/>
          <w:i/>
          <w:iCs/>
          <w:sz w:val="24"/>
          <w:szCs w:val="24"/>
        </w:rPr>
        <w:t>N°</w:t>
      </w:r>
      <w:proofErr w:type="spellEnd"/>
      <w:r w:rsidR="0010374C" w:rsidRPr="000117D1">
        <w:rPr>
          <w:rFonts w:ascii="Book Antiqua" w:hAnsi="Book Antiqua" w:cs="Book Antiqua"/>
          <w:i/>
          <w:iCs/>
          <w:sz w:val="24"/>
          <w:szCs w:val="24"/>
        </w:rPr>
        <w:t xml:space="preserve"> 170-2015 “</w:t>
      </w:r>
      <w:r w:rsidR="00D8513F" w:rsidRPr="000117D1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judiciales”.</w:t>
      </w:r>
    </w:p>
    <w:p w14:paraId="6F36F9EF" w14:textId="77777777" w:rsidR="00D8513F" w:rsidRPr="000117D1" w:rsidRDefault="00D8513F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4A7212D5" w14:textId="77777777" w:rsidR="000117D1" w:rsidRDefault="000117D1">
      <w:pPr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br w:type="page"/>
      </w:r>
    </w:p>
    <w:p w14:paraId="2B1F37CB" w14:textId="4CE00D7B" w:rsidR="00D8513F" w:rsidRPr="000117D1" w:rsidRDefault="00D8513F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lastRenderedPageBreak/>
        <w:t>Como parte del trámite, se revisó la documentación enviada para determinar el tipo documental acorde con su contenido. Los resultados obtenidos fueron los siguientes:</w:t>
      </w:r>
    </w:p>
    <w:p w14:paraId="67AC24DC" w14:textId="77777777" w:rsidR="00D8513F" w:rsidRPr="000117D1" w:rsidRDefault="00D8513F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1608"/>
        <w:gridCol w:w="1305"/>
        <w:gridCol w:w="1373"/>
        <w:gridCol w:w="748"/>
      </w:tblGrid>
      <w:tr w:rsidR="009F042F" w:rsidRPr="000117D1" w14:paraId="6E55C381" w14:textId="77777777" w:rsidTr="00B362A2">
        <w:tc>
          <w:tcPr>
            <w:tcW w:w="3926" w:type="dxa"/>
            <w:vMerge w:val="restart"/>
            <w:shd w:val="clear" w:color="auto" w:fill="auto"/>
            <w:vAlign w:val="center"/>
          </w:tcPr>
          <w:p w14:paraId="520EFC04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Nombre del documento</w:t>
            </w:r>
          </w:p>
        </w:tc>
        <w:tc>
          <w:tcPr>
            <w:tcW w:w="4866" w:type="dxa"/>
            <w:gridSpan w:val="4"/>
            <w:shd w:val="clear" w:color="auto" w:fill="auto"/>
            <w:vAlign w:val="center"/>
          </w:tcPr>
          <w:p w14:paraId="23E6F51B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Tipo Documental (*)</w:t>
            </w:r>
          </w:p>
        </w:tc>
      </w:tr>
      <w:tr w:rsidR="009F042F" w:rsidRPr="000117D1" w14:paraId="66C48D96" w14:textId="77777777" w:rsidTr="00B362A2">
        <w:tc>
          <w:tcPr>
            <w:tcW w:w="3926" w:type="dxa"/>
            <w:vMerge/>
            <w:shd w:val="clear" w:color="auto" w:fill="auto"/>
            <w:vAlign w:val="center"/>
          </w:tcPr>
          <w:p w14:paraId="6B3A1CA1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693491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Manual de Procedimiento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2125DB0" w14:textId="77777777" w:rsidR="009F042F" w:rsidRPr="000117D1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Protocolo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5A11FEC" w14:textId="77777777" w:rsidR="009F042F" w:rsidRPr="000117D1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Instructivo</w:t>
            </w:r>
          </w:p>
        </w:tc>
        <w:tc>
          <w:tcPr>
            <w:tcW w:w="752" w:type="dxa"/>
            <w:vAlign w:val="center"/>
          </w:tcPr>
          <w:p w14:paraId="51528BA8" w14:textId="77777777" w:rsidR="009F042F" w:rsidRPr="000117D1" w:rsidRDefault="00F112E8" w:rsidP="00103FE3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Guía</w:t>
            </w:r>
          </w:p>
        </w:tc>
      </w:tr>
      <w:tr w:rsidR="009F042F" w:rsidRPr="000117D1" w14:paraId="28035AAD" w14:textId="77777777" w:rsidTr="00B362A2">
        <w:tc>
          <w:tcPr>
            <w:tcW w:w="3926" w:type="dxa"/>
            <w:shd w:val="clear" w:color="auto" w:fill="auto"/>
            <w:vAlign w:val="center"/>
          </w:tcPr>
          <w:p w14:paraId="1D78A05E" w14:textId="70CCB37A" w:rsidR="009F042F" w:rsidRPr="000117D1" w:rsidRDefault="00B362A2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Evaluación de Agentes Químicos y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CE6B4" w14:textId="529443DE" w:rsidR="009F042F" w:rsidRPr="000117D1" w:rsidRDefault="00E471B1" w:rsidP="00B362A2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F1B55D6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56B8F9C3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15293F8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</w:tr>
      <w:tr w:rsidR="009F042F" w:rsidRPr="000117D1" w14:paraId="089EC812" w14:textId="77777777" w:rsidTr="00B362A2">
        <w:tc>
          <w:tcPr>
            <w:tcW w:w="3926" w:type="dxa"/>
            <w:shd w:val="clear" w:color="auto" w:fill="auto"/>
            <w:vAlign w:val="center"/>
          </w:tcPr>
          <w:p w14:paraId="23BA6090" w14:textId="0664628E" w:rsidR="009F042F" w:rsidRPr="000117D1" w:rsidRDefault="00B362A2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Planes de Salud Ocupacional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73341" w14:textId="1CFC9004" w:rsidR="009F042F" w:rsidRPr="000117D1" w:rsidRDefault="00E471B1" w:rsidP="00B362A2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5160E44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A2E35BF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9D0C191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</w:tr>
      <w:tr w:rsidR="009F042F" w:rsidRPr="000117D1" w14:paraId="02CDF686" w14:textId="77777777" w:rsidTr="00B362A2">
        <w:tc>
          <w:tcPr>
            <w:tcW w:w="3926" w:type="dxa"/>
            <w:shd w:val="clear" w:color="auto" w:fill="auto"/>
            <w:vAlign w:val="center"/>
          </w:tcPr>
          <w:p w14:paraId="4E6E1FB3" w14:textId="21C51F18" w:rsidR="009F042F" w:rsidRPr="000117D1" w:rsidRDefault="00B362A2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Gestión de Riesgos del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2E29A" w14:textId="202DA04E" w:rsidR="009F042F" w:rsidRPr="000117D1" w:rsidRDefault="00E471B1" w:rsidP="00B362A2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C7C2036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0EC919C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E9AC6EB" w14:textId="77777777" w:rsidR="009F042F" w:rsidRPr="000117D1" w:rsidRDefault="009F042F" w:rsidP="00103FE3">
            <w:pPr>
              <w:jc w:val="both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</w:p>
        </w:tc>
      </w:tr>
      <w:tr w:rsidR="009F042F" w:rsidRPr="000117D1" w14:paraId="0F0CB628" w14:textId="77777777" w:rsidTr="00B362A2">
        <w:tc>
          <w:tcPr>
            <w:tcW w:w="3926" w:type="dxa"/>
            <w:shd w:val="clear" w:color="auto" w:fill="auto"/>
            <w:vAlign w:val="center"/>
          </w:tcPr>
          <w:p w14:paraId="575FB209" w14:textId="77777777" w:rsidR="009F042F" w:rsidRPr="000117D1" w:rsidRDefault="009F042F" w:rsidP="00103FE3">
            <w:pPr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TOTAL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DF11E" w14:textId="2DA01DD1" w:rsidR="009F042F" w:rsidRPr="000117D1" w:rsidRDefault="00B362A2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117D1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C57CA51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6EF944AA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14:paraId="6BCC1349" w14:textId="77777777" w:rsidR="009F042F" w:rsidRPr="000117D1" w:rsidRDefault="009F042F" w:rsidP="00103FE3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5B4DFE4" w14:textId="4BD67D07" w:rsidR="00D8513F" w:rsidRPr="000117D1" w:rsidRDefault="00ED088D" w:rsidP="00ED088D">
      <w:pPr>
        <w:jc w:val="both"/>
        <w:rPr>
          <w:rFonts w:ascii="Book Antiqua" w:hAnsi="Book Antiqua" w:cs="Book Antiqua"/>
          <w:i/>
          <w:iCs/>
          <w:sz w:val="18"/>
          <w:szCs w:val="18"/>
        </w:rPr>
      </w:pPr>
      <w:r w:rsidRPr="000117D1">
        <w:rPr>
          <w:rFonts w:ascii="Book Antiqua" w:hAnsi="Book Antiqua" w:cs="Book Antiqua"/>
          <w:b/>
          <w:bCs/>
          <w:i/>
          <w:iCs/>
          <w:sz w:val="18"/>
          <w:szCs w:val="18"/>
        </w:rPr>
        <w:t>NOTA: (*)</w:t>
      </w:r>
      <w:r w:rsidRPr="000117D1">
        <w:rPr>
          <w:rFonts w:ascii="Book Antiqua" w:hAnsi="Book Antiqua" w:cs="Book Antiqua"/>
          <w:i/>
          <w:iCs/>
          <w:sz w:val="18"/>
          <w:szCs w:val="18"/>
        </w:rPr>
        <w:t xml:space="preserve"> En a</w:t>
      </w:r>
      <w:r w:rsidR="0092637E" w:rsidRPr="000117D1">
        <w:rPr>
          <w:rFonts w:ascii="Book Antiqua" w:hAnsi="Book Antiqua" w:cs="Book Antiqua"/>
          <w:i/>
          <w:iCs/>
          <w:sz w:val="18"/>
          <w:szCs w:val="18"/>
        </w:rPr>
        <w:t xml:space="preserve">nexo 1 </w:t>
      </w:r>
      <w:r w:rsidRPr="000117D1">
        <w:rPr>
          <w:rFonts w:ascii="Book Antiqua" w:hAnsi="Book Antiqua" w:cs="Book Antiqua"/>
          <w:i/>
          <w:iCs/>
          <w:sz w:val="18"/>
          <w:szCs w:val="18"/>
        </w:rPr>
        <w:t>se consignan las definiciones utilizadas para cada tipo documental.</w:t>
      </w:r>
    </w:p>
    <w:p w14:paraId="36FE12FB" w14:textId="77777777" w:rsidR="00364CC9" w:rsidRPr="000117D1" w:rsidRDefault="00364CC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4C2B096A" w14:textId="77777777" w:rsidR="00423DAB" w:rsidRPr="000117D1" w:rsidRDefault="00FE5542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De esta forma, la labor del Subproceso de Organización Institucional se </w:t>
      </w:r>
      <w:r w:rsidR="00786A6F" w:rsidRPr="000117D1">
        <w:rPr>
          <w:rFonts w:ascii="Book Antiqua" w:hAnsi="Book Antiqua" w:cs="Book Antiqua"/>
          <w:i/>
          <w:iCs/>
          <w:sz w:val="24"/>
          <w:szCs w:val="24"/>
        </w:rPr>
        <w:t>centró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786A6F" w:rsidRPr="000117D1">
        <w:rPr>
          <w:rFonts w:ascii="Book Antiqua" w:hAnsi="Book Antiqua" w:cs="Book Antiqua"/>
          <w:i/>
          <w:iCs/>
          <w:sz w:val="24"/>
          <w:szCs w:val="24"/>
        </w:rPr>
        <w:t>en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 la validación de</w:t>
      </w:r>
      <w:r w:rsidR="00786A6F" w:rsidRPr="000117D1">
        <w:rPr>
          <w:rFonts w:ascii="Book Antiqua" w:hAnsi="Book Antiqua" w:cs="Book Antiqua"/>
          <w:i/>
          <w:iCs/>
          <w:sz w:val="24"/>
          <w:szCs w:val="24"/>
        </w:rPr>
        <w:t xml:space="preserve"> los documentos clasificados como</w:t>
      </w:r>
      <w:r w:rsidR="005F0A26" w:rsidRPr="000117D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>“</w:t>
      </w:r>
      <w:r w:rsidRPr="000117D1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0117D1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 w:rsidRPr="000117D1">
        <w:rPr>
          <w:rFonts w:ascii="Book Antiqua" w:hAnsi="Book Antiqua" w:cs="Book Antiqua"/>
          <w:i/>
          <w:iCs/>
          <w:sz w:val="24"/>
          <w:szCs w:val="24"/>
        </w:rPr>
        <w:t>” (</w:t>
      </w:r>
      <w:r w:rsidRPr="000117D1">
        <w:rPr>
          <w:rStyle w:val="Refdenotaalpie"/>
          <w:rFonts w:ascii="Book Antiqua" w:hAnsi="Book Antiqua"/>
          <w:i/>
          <w:iCs/>
          <w:sz w:val="24"/>
          <w:szCs w:val="24"/>
        </w:rPr>
        <w:footnoteReference w:id="2"/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). </w:t>
      </w:r>
    </w:p>
    <w:p w14:paraId="2A15065E" w14:textId="77777777" w:rsidR="00364CC9" w:rsidRPr="000117D1" w:rsidRDefault="00364CC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3A21C58" w14:textId="77777777" w:rsidR="00DB00B6" w:rsidRPr="000117D1" w:rsidRDefault="00FE5542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En cuanto a la información consignada en los “</w:t>
      </w:r>
      <w:r w:rsidRPr="000117D1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”, se </w:t>
      </w:r>
      <w:r w:rsidR="00DB00B6" w:rsidRPr="000117D1">
        <w:rPr>
          <w:rFonts w:ascii="Book Antiqua" w:hAnsi="Book Antiqua" w:cs="Book Antiqua"/>
          <w:i/>
          <w:iCs/>
          <w:sz w:val="24"/>
          <w:szCs w:val="24"/>
        </w:rPr>
        <w:t xml:space="preserve">revisaron de manera general los siguientes </w:t>
      </w:r>
      <w:r w:rsidR="003F6E9E" w:rsidRPr="000117D1">
        <w:rPr>
          <w:rFonts w:ascii="Book Antiqua" w:hAnsi="Book Antiqua" w:cs="Book Antiqua"/>
          <w:i/>
          <w:iCs/>
          <w:sz w:val="24"/>
          <w:szCs w:val="24"/>
        </w:rPr>
        <w:t>aspectos</w:t>
      </w:r>
      <w:r w:rsidR="00DB00B6" w:rsidRPr="000117D1">
        <w:rPr>
          <w:rFonts w:ascii="Book Antiqua" w:hAnsi="Book Antiqua" w:cs="Book Antiqua"/>
          <w:i/>
          <w:iCs/>
          <w:sz w:val="24"/>
          <w:szCs w:val="24"/>
        </w:rPr>
        <w:t>:</w:t>
      </w:r>
    </w:p>
    <w:p w14:paraId="7D26076C" w14:textId="77777777" w:rsidR="00DB00B6" w:rsidRPr="000117D1" w:rsidRDefault="00DB00B6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36F7C7ED" w14:textId="0D7E1BAD" w:rsidR="00FE5542" w:rsidRPr="000117D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Responsables del procedimiento</w:t>
      </w:r>
    </w:p>
    <w:p w14:paraId="39F86462" w14:textId="3CB4320B" w:rsidR="00536763" w:rsidRPr="000117D1" w:rsidRDefault="00536763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Leguaje inclusivo</w:t>
      </w:r>
    </w:p>
    <w:p w14:paraId="360FF301" w14:textId="77777777" w:rsidR="00DB00B6" w:rsidRPr="000117D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Utilización del verbo conjugado en tercera persona del singular</w:t>
      </w:r>
    </w:p>
    <w:p w14:paraId="1CEA2E2E" w14:textId="77777777" w:rsidR="00DB00B6" w:rsidRPr="000117D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Secuencia lógica del procedimiento</w:t>
      </w:r>
      <w:r w:rsidR="00666E59" w:rsidRPr="000117D1">
        <w:rPr>
          <w:rFonts w:ascii="Book Antiqua" w:hAnsi="Book Antiqua" w:cs="Book Antiqua"/>
          <w:i/>
          <w:iCs/>
          <w:sz w:val="24"/>
          <w:szCs w:val="24"/>
        </w:rPr>
        <w:t xml:space="preserve"> (numeración de actividades, tareas, entre otros)</w:t>
      </w:r>
    </w:p>
    <w:p w14:paraId="5EFA52C1" w14:textId="77777777" w:rsidR="00DB00B6" w:rsidRPr="000117D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Identificación de posibles reprocesos</w:t>
      </w:r>
    </w:p>
    <w:p w14:paraId="4445B138" w14:textId="77777777" w:rsidR="00DB00B6" w:rsidRPr="000117D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Formularios asociados al procedimiento</w:t>
      </w:r>
    </w:p>
    <w:p w14:paraId="40AC9BE4" w14:textId="77777777" w:rsidR="00DB00B6" w:rsidRPr="000117D1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Información que solicita la plantilla (debidamente consignada) (</w:t>
      </w:r>
      <w:r w:rsidRPr="000117D1">
        <w:rPr>
          <w:rStyle w:val="Refdenotaalpie"/>
          <w:rFonts w:ascii="Book Antiqua" w:hAnsi="Book Antiqua"/>
          <w:i/>
          <w:iCs/>
          <w:sz w:val="24"/>
          <w:szCs w:val="24"/>
        </w:rPr>
        <w:footnoteReference w:id="3"/>
      </w:r>
      <w:r w:rsidRPr="000117D1">
        <w:rPr>
          <w:rFonts w:ascii="Book Antiqua" w:hAnsi="Book Antiqua" w:cs="Book Antiqua"/>
          <w:i/>
          <w:iCs/>
          <w:sz w:val="24"/>
          <w:szCs w:val="24"/>
        </w:rPr>
        <w:t>)</w:t>
      </w:r>
    </w:p>
    <w:p w14:paraId="38E55EE8" w14:textId="77777777" w:rsidR="00666E59" w:rsidRPr="000117D1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Inclusión de los logos de identificación institucionales</w:t>
      </w:r>
    </w:p>
    <w:p w14:paraId="5276C565" w14:textId="286D4F3B" w:rsidR="000F4DD2" w:rsidRPr="000117D1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>Estandarización en el tipo de fuente y tamaño de letra (Arial, 1</w:t>
      </w:r>
      <w:r w:rsidR="0092637E" w:rsidRPr="000117D1">
        <w:rPr>
          <w:rFonts w:ascii="Book Antiqua" w:hAnsi="Book Antiqua" w:cs="Book Antiqua"/>
          <w:i/>
          <w:iCs/>
          <w:sz w:val="24"/>
          <w:szCs w:val="24"/>
        </w:rPr>
        <w:t>1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proofErr w:type="spellStart"/>
      <w:r w:rsidRPr="000117D1">
        <w:rPr>
          <w:rFonts w:ascii="Book Antiqua" w:hAnsi="Book Antiqua" w:cs="Book Antiqua"/>
          <w:i/>
          <w:iCs/>
          <w:sz w:val="24"/>
          <w:szCs w:val="24"/>
        </w:rPr>
        <w:t>ptos</w:t>
      </w:r>
      <w:proofErr w:type="spellEnd"/>
      <w:r w:rsidRPr="000117D1">
        <w:rPr>
          <w:rFonts w:ascii="Book Antiqua" w:hAnsi="Book Antiqua" w:cs="Book Antiqua"/>
          <w:i/>
          <w:iCs/>
          <w:sz w:val="24"/>
          <w:szCs w:val="24"/>
        </w:rPr>
        <w:t>)</w:t>
      </w:r>
    </w:p>
    <w:p w14:paraId="317F88BC" w14:textId="77777777" w:rsidR="003F6E9E" w:rsidRPr="000117D1" w:rsidRDefault="003F6E9E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4AD745C" w14:textId="77777777" w:rsidR="003F6E9E" w:rsidRPr="000117D1" w:rsidRDefault="006926A9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Tratándose de los elementos de forma, se efectuaron los cambios respectivos en cada documento; los de fondo </w:t>
      </w:r>
      <w:r w:rsidR="00F20007" w:rsidRPr="000117D1">
        <w:rPr>
          <w:rFonts w:ascii="Book Antiqua" w:hAnsi="Book Antiqua" w:cs="Book Antiqua"/>
          <w:i/>
          <w:iCs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Pr="000117D1" w:rsidRDefault="006926A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28413248" w14:textId="458CFD59" w:rsidR="006926A9" w:rsidRPr="000117D1" w:rsidRDefault="00F20007" w:rsidP="000117D1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Por consiguiente, </w:t>
      </w:r>
      <w:r w:rsidR="0092637E" w:rsidRPr="000117D1">
        <w:rPr>
          <w:rFonts w:ascii="Book Antiqua" w:hAnsi="Book Antiqua" w:cs="Book Antiqua"/>
          <w:i/>
          <w:iCs/>
          <w:sz w:val="24"/>
          <w:szCs w:val="24"/>
        </w:rPr>
        <w:t xml:space="preserve">en el anexo 2, 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>se adjuntan a este oficio las versiones definitivas de los documentos debidamente revisados y ajustados por el Subproceso de Organización Institucional, y consensuados con la oficina que los elaboró.</w:t>
      </w:r>
      <w:r w:rsidR="000117D1">
        <w:rPr>
          <w:rFonts w:ascii="Book Antiqua" w:hAnsi="Book Antiqua" w:cs="Book Antiqua"/>
          <w:i/>
          <w:iCs/>
          <w:sz w:val="24"/>
          <w:szCs w:val="24"/>
        </w:rPr>
        <w:t>”.</w:t>
      </w:r>
      <w:r w:rsidRPr="000117D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14:paraId="1B0DFFF7" w14:textId="77777777" w:rsidR="000117D1" w:rsidRDefault="000117D1" w:rsidP="000117D1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43BEF3C4" w14:textId="264AB4FC" w:rsidR="00BF0EE8" w:rsidRPr="000117D1" w:rsidRDefault="00BF0EE8" w:rsidP="000117D1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lastRenderedPageBreak/>
        <w:t>Atentamente,</w:t>
      </w:r>
    </w:p>
    <w:p w14:paraId="1B2518E9" w14:textId="77777777" w:rsidR="000117D1" w:rsidRDefault="000117D1" w:rsidP="000117D1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28FA114E" w14:textId="77777777" w:rsidR="000117D1" w:rsidRDefault="000117D1" w:rsidP="000117D1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3CEABED3" w14:textId="39DAF4AE" w:rsidR="000117D1" w:rsidRPr="000117D1" w:rsidRDefault="000117D1" w:rsidP="000117D1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 xml:space="preserve">Ing. Dixon Li Morales, Jefe </w:t>
      </w:r>
      <w:proofErr w:type="spellStart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>a</w:t>
      </w:r>
      <w:r>
        <w:rPr>
          <w:rFonts w:ascii="Book Antiqua" w:hAnsi="Book Antiqua" w:cs="Book Antiqua"/>
          <w:snapToGrid w:val="0"/>
          <w:sz w:val="24"/>
          <w:szCs w:val="24"/>
          <w:lang w:val="pt-BR"/>
        </w:rPr>
        <w:t>.i</w:t>
      </w:r>
      <w:proofErr w:type="spellEnd"/>
      <w:r>
        <w:rPr>
          <w:rFonts w:ascii="Book Antiqua" w:hAnsi="Book Antiqua" w:cs="Book Antiqua"/>
          <w:snapToGrid w:val="0"/>
          <w:sz w:val="24"/>
          <w:szCs w:val="24"/>
          <w:lang w:val="pt-BR"/>
        </w:rPr>
        <w:t xml:space="preserve">. </w:t>
      </w:r>
    </w:p>
    <w:p w14:paraId="0F9A7B8D" w14:textId="14A77368" w:rsidR="00BF0EE8" w:rsidRPr="009C0A09" w:rsidRDefault="000117D1" w:rsidP="000117D1">
      <w:pPr>
        <w:widowControl w:val="0"/>
        <w:rPr>
          <w:rFonts w:ascii="Book Antiqua" w:hAnsi="Book Antiqua" w:cs="Book Antiqua"/>
          <w:b/>
          <w:bCs/>
          <w:snapToGrid w:val="0"/>
          <w:sz w:val="24"/>
          <w:szCs w:val="24"/>
          <w:lang w:val="pt-BR"/>
        </w:rPr>
      </w:pPr>
      <w:proofErr w:type="spellStart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>Proceso</w:t>
      </w:r>
      <w:proofErr w:type="spellEnd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 xml:space="preserve"> </w:t>
      </w:r>
      <w:proofErr w:type="spellStart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>Ejecución</w:t>
      </w:r>
      <w:proofErr w:type="spellEnd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 xml:space="preserve"> de </w:t>
      </w:r>
      <w:proofErr w:type="spellStart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>las</w:t>
      </w:r>
      <w:proofErr w:type="spellEnd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 xml:space="preserve"> </w:t>
      </w:r>
      <w:proofErr w:type="spellStart"/>
      <w:r w:rsidRPr="000117D1">
        <w:rPr>
          <w:rFonts w:ascii="Book Antiqua" w:hAnsi="Book Antiqua" w:cs="Book Antiqua"/>
          <w:snapToGrid w:val="0"/>
          <w:sz w:val="24"/>
          <w:szCs w:val="24"/>
          <w:lang w:val="pt-BR"/>
        </w:rPr>
        <w:t>Operaciones</w:t>
      </w:r>
      <w:proofErr w:type="spellEnd"/>
    </w:p>
    <w:p w14:paraId="34827F6E" w14:textId="77777777" w:rsidR="00442990" w:rsidRDefault="00442990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14D4CB07" w14:textId="2FCFE6C9" w:rsidR="0092637E" w:rsidRDefault="0092637E" w:rsidP="00E9160C">
      <w:pPr>
        <w:jc w:val="center"/>
        <w:rPr>
          <w:rFonts w:ascii="Book Antiqua" w:hAnsi="Book Antiqua" w:cs="Book Antiqua"/>
        </w:rPr>
      </w:pPr>
    </w:p>
    <w:p w14:paraId="55D57540" w14:textId="16F3CC5A" w:rsidR="000117D1" w:rsidRDefault="000117D1" w:rsidP="00E9160C">
      <w:pPr>
        <w:jc w:val="center"/>
        <w:rPr>
          <w:rFonts w:ascii="Book Antiqua" w:hAnsi="Book Antiqua" w:cs="Book Antiqua"/>
        </w:rPr>
      </w:pPr>
    </w:p>
    <w:p w14:paraId="7FF38BEB" w14:textId="77777777" w:rsidR="00442990" w:rsidRPr="0092637E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92637E">
        <w:rPr>
          <w:b/>
          <w:bCs/>
          <w:sz w:val="28"/>
          <w:szCs w:val="28"/>
          <w:lang w:val="es-ES_tradnl"/>
        </w:rPr>
        <w:t>Anexo 1</w:t>
      </w:r>
    </w:p>
    <w:p w14:paraId="3D4BB779" w14:textId="77777777" w:rsidR="00E9160C" w:rsidRDefault="00E9160C" w:rsidP="00E9160C">
      <w:pPr>
        <w:jc w:val="center"/>
        <w:rPr>
          <w:sz w:val="32"/>
          <w:szCs w:val="32"/>
          <w:lang w:val="es-ES_tradnl"/>
        </w:rPr>
      </w:pPr>
    </w:p>
    <w:p w14:paraId="1CCA759A" w14:textId="77777777" w:rsidR="00E9160C" w:rsidRPr="0092637E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92637E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442990" w:rsidRDefault="00442990" w:rsidP="008F020C">
      <w:pPr>
        <w:rPr>
          <w:lang w:val="es-ES_tradnl"/>
        </w:rPr>
      </w:pPr>
    </w:p>
    <w:bookmarkStart w:id="0" w:name="_MON_1685273903"/>
    <w:bookmarkEnd w:id="0"/>
    <w:p w14:paraId="244DD0CC" w14:textId="77777777" w:rsidR="00442990" w:rsidRPr="00442990" w:rsidRDefault="00103FE3" w:rsidP="00E9160C">
      <w:pPr>
        <w:jc w:val="center"/>
        <w:rPr>
          <w:lang w:val="es-ES_tradnl"/>
        </w:rPr>
      </w:pPr>
      <w:r>
        <w:rPr>
          <w:lang w:val="es-ES_tradnl"/>
        </w:rPr>
        <w:object w:dxaOrig="1508" w:dyaOrig="98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8" o:title=""/>
          </v:shape>
          <o:OLEObject Type="Embed" ProgID="Word.Document.12" ShapeID="_x0000_i1025" DrawAspect="Icon" ObjectID="_1727074275" r:id="rId9">
            <o:FieldCodes>\s</o:FieldCodes>
          </o:OLEObject>
        </w:object>
      </w:r>
    </w:p>
    <w:p w14:paraId="584FEA57" w14:textId="77777777" w:rsidR="00442990" w:rsidRPr="00442990" w:rsidRDefault="00442990" w:rsidP="008F020C">
      <w:pPr>
        <w:rPr>
          <w:lang w:val="es-ES_tradnl"/>
        </w:rPr>
      </w:pPr>
    </w:p>
    <w:p w14:paraId="0CDDE958" w14:textId="77777777" w:rsidR="00442990" w:rsidRPr="00442990" w:rsidRDefault="00442990" w:rsidP="008F020C">
      <w:pPr>
        <w:rPr>
          <w:lang w:val="es-ES_tradnl"/>
        </w:rPr>
      </w:pPr>
    </w:p>
    <w:p w14:paraId="384D915D" w14:textId="77777777" w:rsidR="00442990" w:rsidRPr="00442990" w:rsidRDefault="00442990" w:rsidP="008F020C">
      <w:pPr>
        <w:rPr>
          <w:lang w:val="es-ES_tradnl"/>
        </w:rPr>
      </w:pPr>
    </w:p>
    <w:p w14:paraId="1E388752" w14:textId="77777777" w:rsidR="0092637E" w:rsidRPr="001A11FB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79AC236C" w14:textId="77777777" w:rsidR="0092637E" w:rsidRPr="007121B2" w:rsidRDefault="0092637E" w:rsidP="0092637E">
      <w:pPr>
        <w:jc w:val="center"/>
        <w:rPr>
          <w:b/>
          <w:bCs/>
          <w:sz w:val="28"/>
          <w:szCs w:val="28"/>
          <w:lang w:val="es-ES_tradnl"/>
        </w:rPr>
      </w:pPr>
    </w:p>
    <w:p w14:paraId="5BD7EB7E" w14:textId="77777777" w:rsidR="0092637E" w:rsidRPr="001A11FB" w:rsidRDefault="0092637E" w:rsidP="0092637E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05722FBF" w14:textId="77777777" w:rsidR="0092637E" w:rsidRPr="001A11FB" w:rsidRDefault="0092637E" w:rsidP="0092637E">
      <w:pPr>
        <w:rPr>
          <w:lang w:val="es-ES_tradnl"/>
        </w:rPr>
      </w:pPr>
    </w:p>
    <w:p w14:paraId="089E663E" w14:textId="77777777" w:rsidR="0092637E" w:rsidRDefault="0092637E" w:rsidP="0092637E">
      <w:pPr>
        <w:rPr>
          <w:lang w:val="es-ES_tradnl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126"/>
      </w:tblGrid>
      <w:tr w:rsidR="0092637E" w:rsidRPr="001A11FB" w14:paraId="227E71EF" w14:textId="77777777" w:rsidTr="007D64ED">
        <w:tc>
          <w:tcPr>
            <w:tcW w:w="6805" w:type="dxa"/>
            <w:shd w:val="clear" w:color="auto" w:fill="auto"/>
            <w:vAlign w:val="center"/>
          </w:tcPr>
          <w:p w14:paraId="3FC50050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Nombre del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procedimiento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9C1DA" w14:textId="77777777" w:rsidR="0092637E" w:rsidRPr="001A11FB" w:rsidRDefault="0092637E" w:rsidP="007D64ED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1A11FB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Archivo adjunto</w:t>
            </w:r>
          </w:p>
        </w:tc>
      </w:tr>
      <w:tr w:rsidR="00DD4B33" w:rsidRPr="00103FE3" w14:paraId="3B2C1C4D" w14:textId="77777777" w:rsidTr="007D64ED">
        <w:tc>
          <w:tcPr>
            <w:tcW w:w="6805" w:type="dxa"/>
            <w:shd w:val="clear" w:color="auto" w:fill="auto"/>
            <w:vAlign w:val="center"/>
          </w:tcPr>
          <w:p w14:paraId="6E03DD22" w14:textId="2067AC8C" w:rsidR="00DD4B33" w:rsidRPr="007121B2" w:rsidRDefault="00DD4B33" w:rsidP="005D2049">
            <w:pPr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Evaluación de Agentes Químicos y Biológicos</w:t>
            </w:r>
          </w:p>
        </w:tc>
        <w:bookmarkStart w:id="1" w:name="_MON_1695810569"/>
        <w:bookmarkEnd w:id="1"/>
        <w:tc>
          <w:tcPr>
            <w:tcW w:w="2126" w:type="dxa"/>
            <w:shd w:val="clear" w:color="auto" w:fill="auto"/>
            <w:vAlign w:val="center"/>
          </w:tcPr>
          <w:p w14:paraId="25474B9A" w14:textId="5C42D032" w:rsidR="00DD4B33" w:rsidRPr="00103FE3" w:rsidRDefault="005D2049" w:rsidP="00DD4B3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0A39FD70">
                <v:shape id="_x0000_i1026" type="#_x0000_t75" style="width:75.75pt;height:49.5pt" o:ole="">
                  <v:imagedata r:id="rId10" o:title=""/>
                </v:shape>
                <o:OLEObject Type="Embed" ProgID="Word.Document.12" ShapeID="_x0000_i1026" DrawAspect="Icon" ObjectID="_1727074276" r:id="rId11">
                  <o:FieldCodes>\s</o:FieldCodes>
                </o:OLEObject>
              </w:object>
            </w:r>
          </w:p>
        </w:tc>
      </w:tr>
      <w:tr w:rsidR="00DD4B33" w:rsidRPr="00103FE3" w14:paraId="58D0A89E" w14:textId="77777777" w:rsidTr="007D64ED">
        <w:tc>
          <w:tcPr>
            <w:tcW w:w="6805" w:type="dxa"/>
            <w:shd w:val="clear" w:color="auto" w:fill="auto"/>
            <w:vAlign w:val="center"/>
          </w:tcPr>
          <w:p w14:paraId="7B081BBE" w14:textId="44532D08" w:rsidR="00DD4B33" w:rsidRPr="005D2049" w:rsidRDefault="00DD4B33" w:rsidP="005D2049">
            <w:pPr>
              <w:jc w:val="both"/>
              <w:rPr>
                <w:rFonts w:ascii="Book Antiqua" w:hAnsi="Book Antiqua" w:cs="Book Antiqua"/>
              </w:rPr>
            </w:pPr>
            <w:r w:rsidRPr="005D2049">
              <w:rPr>
                <w:rFonts w:ascii="Book Antiqua" w:hAnsi="Book Antiqua" w:cs="Book Antiqua"/>
                <w:sz w:val="24"/>
                <w:szCs w:val="24"/>
              </w:rPr>
              <w:t>Planes de Salud Ocupacional</w:t>
            </w:r>
          </w:p>
        </w:tc>
        <w:bookmarkStart w:id="2" w:name="_MON_1695810617"/>
        <w:bookmarkEnd w:id="2"/>
        <w:tc>
          <w:tcPr>
            <w:tcW w:w="2126" w:type="dxa"/>
            <w:shd w:val="clear" w:color="auto" w:fill="auto"/>
            <w:vAlign w:val="center"/>
          </w:tcPr>
          <w:p w14:paraId="011D36EC" w14:textId="44C57157" w:rsidR="00DD4B33" w:rsidRPr="00103FE3" w:rsidRDefault="005D2049" w:rsidP="00DD4B3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6599E700">
                <v:shape id="_x0000_i1027" type="#_x0000_t75" style="width:75.75pt;height:49.5pt" o:ole="">
                  <v:imagedata r:id="rId12" o:title=""/>
                </v:shape>
                <o:OLEObject Type="Embed" ProgID="Word.Document.12" ShapeID="_x0000_i1027" DrawAspect="Icon" ObjectID="_1727074277" r:id="rId13">
                  <o:FieldCodes>\s</o:FieldCodes>
                </o:OLEObject>
              </w:object>
            </w:r>
          </w:p>
        </w:tc>
      </w:tr>
      <w:tr w:rsidR="00DD4B33" w:rsidRPr="00103FE3" w14:paraId="3962D855" w14:textId="77777777" w:rsidTr="007D64ED">
        <w:tc>
          <w:tcPr>
            <w:tcW w:w="6805" w:type="dxa"/>
            <w:shd w:val="clear" w:color="auto" w:fill="auto"/>
            <w:vAlign w:val="center"/>
          </w:tcPr>
          <w:p w14:paraId="6C211206" w14:textId="45F37242" w:rsidR="00DD4B33" w:rsidRPr="001A11FB" w:rsidRDefault="00DD4B33" w:rsidP="005D2049">
            <w:pPr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Gestión de Riesgos del Trabajo</w:t>
            </w:r>
          </w:p>
        </w:tc>
        <w:bookmarkStart w:id="3" w:name="_MON_1695810666"/>
        <w:bookmarkEnd w:id="3"/>
        <w:tc>
          <w:tcPr>
            <w:tcW w:w="2126" w:type="dxa"/>
            <w:shd w:val="clear" w:color="auto" w:fill="auto"/>
            <w:vAlign w:val="center"/>
          </w:tcPr>
          <w:p w14:paraId="4BBD5496" w14:textId="1438037F" w:rsidR="00DD4B33" w:rsidRPr="00103FE3" w:rsidRDefault="005D2049" w:rsidP="00DD4B33">
            <w:pPr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object w:dxaOrig="1508" w:dyaOrig="983" w14:anchorId="43EADCCE">
                <v:shape id="_x0000_i1028" type="#_x0000_t75" style="width:75.75pt;height:49.5pt" o:ole="">
                  <v:imagedata r:id="rId14" o:title=""/>
                </v:shape>
                <o:OLEObject Type="Embed" ProgID="Word.Document.12" ShapeID="_x0000_i1028" DrawAspect="Icon" ObjectID="_1727074278" r:id="rId15">
                  <o:FieldCodes>\s</o:FieldCodes>
                </o:OLEObject>
              </w:object>
            </w:r>
          </w:p>
        </w:tc>
      </w:tr>
    </w:tbl>
    <w:p w14:paraId="12CE5FB3" w14:textId="77777777" w:rsidR="00442990" w:rsidRPr="00442990" w:rsidRDefault="00442990" w:rsidP="008F020C">
      <w:pPr>
        <w:rPr>
          <w:lang w:val="es-ES_tradnl"/>
        </w:rPr>
      </w:pPr>
    </w:p>
    <w:p w14:paraId="123A1160" w14:textId="77777777" w:rsidR="00442990" w:rsidRPr="00442990" w:rsidRDefault="00442990" w:rsidP="008F020C">
      <w:pPr>
        <w:rPr>
          <w:lang w:val="es-ES_tradnl"/>
        </w:rPr>
      </w:pPr>
    </w:p>
    <w:p w14:paraId="445C1869" w14:textId="77777777" w:rsidR="00364509" w:rsidRPr="00442990" w:rsidRDefault="00364509" w:rsidP="00332578">
      <w:pPr>
        <w:pStyle w:val="Ttulo2"/>
        <w:spacing w:before="0" w:after="0"/>
        <w:rPr>
          <w:lang w:val="es-ES_tradnl"/>
        </w:rPr>
      </w:pPr>
    </w:p>
    <w:sectPr w:rsidR="00364509" w:rsidRPr="00442990" w:rsidSect="00DF4BAA">
      <w:headerReference w:type="default" r:id="rId16"/>
      <w:footerReference w:type="default" r:id="rId17"/>
      <w:pgSz w:w="12242" w:h="15842" w:code="1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7DE2" w14:textId="77777777" w:rsidR="00EF5B4F" w:rsidRDefault="00EF5B4F">
      <w:r>
        <w:separator/>
      </w:r>
    </w:p>
  </w:endnote>
  <w:endnote w:type="continuationSeparator" w:id="0">
    <w:p w14:paraId="3D072366" w14:textId="77777777" w:rsidR="00EF5B4F" w:rsidRDefault="00EF5B4F">
      <w:r>
        <w:continuationSeparator/>
      </w:r>
    </w:p>
  </w:endnote>
  <w:endnote w:type="continuationNotice" w:id="1">
    <w:p w14:paraId="6C6F48AC" w14:textId="77777777" w:rsidR="00EF5B4F" w:rsidRDefault="00EF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22771A52" w14:textId="77777777" w:rsidR="00DF4BAA" w:rsidRPr="00DF4BAA" w:rsidRDefault="00DF4BAA" w:rsidP="00DF4BAA">
    <w:pPr>
      <w:pBdr>
        <w:top w:val="single" w:sz="4" w:space="1" w:color="auto"/>
      </w:pBdr>
      <w:jc w:val="center"/>
      <w:rPr>
        <w:rFonts w:ascii="Book Antiqua" w:hAnsi="Book Antiqua"/>
        <w:b/>
        <w:bCs/>
        <w:color w:val="000000"/>
        <w:sz w:val="24"/>
        <w:szCs w:val="24"/>
        <w:shd w:val="clear" w:color="auto" w:fill="FFFFFF"/>
        <w:lang w:val="es-ES"/>
      </w:rPr>
    </w:pPr>
    <w:r w:rsidRPr="00DF4BAA">
      <w:rPr>
        <w:rFonts w:ascii="Book Antiqua" w:hAnsi="Book Antiqua"/>
        <w:b/>
        <w:bCs/>
        <w:color w:val="000000"/>
        <w:sz w:val="24"/>
        <w:szCs w:val="24"/>
        <w:shd w:val="clear" w:color="auto" w:fill="FFFFFF"/>
        <w:lang w:val="es-ES"/>
      </w:rPr>
      <w:t>Trabajamos por el desarrollo de la administración de justicia                               con proyección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A3DF4" w14:textId="77777777" w:rsidR="00EF5B4F" w:rsidRDefault="00EF5B4F">
      <w:r>
        <w:separator/>
      </w:r>
    </w:p>
  </w:footnote>
  <w:footnote w:type="continuationSeparator" w:id="0">
    <w:p w14:paraId="59621955" w14:textId="77777777" w:rsidR="00EF5B4F" w:rsidRDefault="00EF5B4F">
      <w:r>
        <w:continuationSeparator/>
      </w:r>
    </w:p>
  </w:footnote>
  <w:footnote w:type="continuationNotice" w:id="1">
    <w:p w14:paraId="00BCA8D2" w14:textId="77777777" w:rsidR="00EF5B4F" w:rsidRDefault="00EF5B4F"/>
  </w:footnote>
  <w:footnote w:id="2">
    <w:p w14:paraId="759F6552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En lo que respecta a las “</w:t>
      </w:r>
      <w:r w:rsidRPr="00FE5542">
        <w:rPr>
          <w:b/>
          <w:bCs/>
          <w:i/>
          <w:iCs/>
        </w:rPr>
        <w:t>Guías o Instructivos</w:t>
      </w:r>
      <w:r>
        <w:t>” y los “</w:t>
      </w:r>
      <w:r w:rsidRPr="00FE5542">
        <w:rPr>
          <w:b/>
          <w:bCs/>
          <w:i/>
          <w:iCs/>
        </w:rPr>
        <w:t>Protocolos</w:t>
      </w:r>
      <w:r>
        <w:t xml:space="preserve">”, se recomienda hacer una distinción entre cada uno de los tipos documentales. </w:t>
      </w:r>
    </w:p>
  </w:footnote>
  <w:footnote w:id="3">
    <w:p w14:paraId="7EFEDEAA" w14:textId="77777777" w:rsidR="0001116F" w:rsidRDefault="0001116F">
      <w:pPr>
        <w:pStyle w:val="Textonotapie"/>
      </w:pPr>
      <w:r>
        <w:rPr>
          <w:rStyle w:val="Refdenotaalpie"/>
        </w:rPr>
        <w:footnoteRef/>
      </w:r>
      <w:r>
        <w:t xml:space="preserve"> Con especial énfasis en completar la información del punto 16 “</w:t>
      </w:r>
      <w:r w:rsidRPr="00666E59">
        <w:rPr>
          <w:b/>
          <w:bCs/>
          <w:i/>
          <w:iCs/>
        </w:rPr>
        <w:t>Control de aprobación / cambios</w:t>
      </w:r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1E049A6F" w:rsidR="0001116F" w:rsidRDefault="00DF4BAA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                  </w:t>
    </w:r>
    <w:r w:rsidR="0001116F"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 w:rsidR="0001116F"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4.75pt;height:32.25pt" o:ole="">
          <v:imagedata r:id="rId1" o:title=""/>
        </v:shape>
        <o:OLEObject Type="Embed" ShapeID="_x0000_i1029" DrawAspect="Content" ObjectID="_1727074279" r:id="rId2"/>
      </w:object>
    </w:r>
  </w:p>
  <w:p w14:paraId="32279AC0" w14:textId="776556DA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San José </w:t>
    </w:r>
    <w:r w:rsidR="00DF4BAA">
      <w:rPr>
        <w:rFonts w:ascii="Book Antiqua" w:hAnsi="Book Antiqua" w:cs="Book Antiqua"/>
        <w:i/>
        <w:iCs/>
        <w:sz w:val="18"/>
        <w:szCs w:val="18"/>
      </w:rPr>
      <w:t>- Costa</w:t>
    </w:r>
    <w:r>
      <w:rPr>
        <w:rFonts w:ascii="Book Antiqua" w:hAnsi="Book Antiqua" w:cs="Book Antiqua"/>
        <w:i/>
        <w:iCs/>
        <w:sz w:val="18"/>
        <w:szCs w:val="18"/>
      </w:rPr>
      <w:t xml:space="preserve"> Rica</w:t>
    </w:r>
  </w:p>
  <w:p w14:paraId="34688620" w14:textId="2938E7CE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r w:rsidR="00DF4BAA" w:rsidRPr="005B3B0C">
      <w:rPr>
        <w:rFonts w:ascii="Book Antiqua" w:hAnsi="Book Antiqua" w:cs="Book Antiqua"/>
        <w:i/>
        <w:iCs/>
        <w:sz w:val="18"/>
        <w:szCs w:val="18"/>
        <w:lang w:val="en-US"/>
      </w:rPr>
      <w:t>3599 Fax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. 22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57-5633   / </w:t>
    </w:r>
    <w:proofErr w:type="spellStart"/>
    <w:r>
      <w:rPr>
        <w:rFonts w:ascii="Book Antiqua" w:hAnsi="Book Antiqua" w:cs="Book Antiqua"/>
        <w:i/>
        <w:iCs/>
        <w:sz w:val="18"/>
        <w:szCs w:val="18"/>
        <w:lang w:val="en-US"/>
      </w:rPr>
      <w:t>Apdo</w:t>
    </w:r>
    <w:proofErr w:type="spellEnd"/>
    <w:r>
      <w:rPr>
        <w:rFonts w:ascii="Book Antiqua" w:hAnsi="Book Antiqua" w:cs="Book Antiqua"/>
        <w:i/>
        <w:iCs/>
        <w:sz w:val="18"/>
        <w:szCs w:val="18"/>
        <w:lang w:val="en-US"/>
      </w:rPr>
      <w:t>.  95-</w:t>
    </w:r>
    <w:r w:rsidR="00DF4BAA">
      <w:rPr>
        <w:rFonts w:ascii="Book Antiqua" w:hAnsi="Book Antiqua" w:cs="Book Antiqua"/>
        <w:i/>
        <w:iCs/>
        <w:sz w:val="18"/>
        <w:szCs w:val="18"/>
        <w:lang w:val="en-US"/>
      </w:rPr>
      <w:t>1003 /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30"/>
  </w:num>
  <w:num w:numId="8">
    <w:abstractNumId w:val="20"/>
  </w:num>
  <w:num w:numId="9">
    <w:abstractNumId w:val="17"/>
  </w:num>
  <w:num w:numId="10">
    <w:abstractNumId w:val="12"/>
  </w:num>
  <w:num w:numId="11">
    <w:abstractNumId w:val="16"/>
  </w:num>
  <w:num w:numId="12">
    <w:abstractNumId w:val="27"/>
  </w:num>
  <w:num w:numId="13">
    <w:abstractNumId w:val="18"/>
  </w:num>
  <w:num w:numId="14">
    <w:abstractNumId w:val="14"/>
  </w:num>
  <w:num w:numId="15">
    <w:abstractNumId w:val="3"/>
  </w:num>
  <w:num w:numId="16">
    <w:abstractNumId w:val="21"/>
  </w:num>
  <w:num w:numId="17">
    <w:abstractNumId w:val="4"/>
  </w:num>
  <w:num w:numId="18">
    <w:abstractNumId w:val="24"/>
  </w:num>
  <w:num w:numId="19">
    <w:abstractNumId w:val="10"/>
  </w:num>
  <w:num w:numId="20">
    <w:abstractNumId w:val="6"/>
  </w:num>
  <w:num w:numId="21">
    <w:abstractNumId w:val="8"/>
  </w:num>
  <w:num w:numId="22">
    <w:abstractNumId w:val="19"/>
  </w:num>
  <w:num w:numId="23">
    <w:abstractNumId w:val="3"/>
  </w:num>
  <w:num w:numId="24">
    <w:abstractNumId w:val="28"/>
  </w:num>
  <w:num w:numId="25">
    <w:abstractNumId w:val="7"/>
  </w:num>
  <w:num w:numId="26">
    <w:abstractNumId w:val="13"/>
  </w:num>
  <w:num w:numId="27">
    <w:abstractNumId w:val="26"/>
  </w:num>
  <w:num w:numId="28">
    <w:abstractNumId w:val="5"/>
  </w:num>
  <w:num w:numId="29">
    <w:abstractNumId w:val="25"/>
  </w:num>
  <w:num w:numId="30">
    <w:abstractNumId w:val="23"/>
  </w:num>
  <w:num w:numId="3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17D1"/>
    <w:rsid w:val="000131C6"/>
    <w:rsid w:val="0003358A"/>
    <w:rsid w:val="00044B65"/>
    <w:rsid w:val="00054A79"/>
    <w:rsid w:val="00057F01"/>
    <w:rsid w:val="000672AE"/>
    <w:rsid w:val="000745D1"/>
    <w:rsid w:val="00077A41"/>
    <w:rsid w:val="00083A70"/>
    <w:rsid w:val="000920EF"/>
    <w:rsid w:val="0009367A"/>
    <w:rsid w:val="000A326D"/>
    <w:rsid w:val="000A5E79"/>
    <w:rsid w:val="000B1F7E"/>
    <w:rsid w:val="000D5362"/>
    <w:rsid w:val="000E0040"/>
    <w:rsid w:val="000E1624"/>
    <w:rsid w:val="000F4DD2"/>
    <w:rsid w:val="0010078C"/>
    <w:rsid w:val="001018BE"/>
    <w:rsid w:val="001020D5"/>
    <w:rsid w:val="0010374C"/>
    <w:rsid w:val="00103FE3"/>
    <w:rsid w:val="00132550"/>
    <w:rsid w:val="00135450"/>
    <w:rsid w:val="00140C56"/>
    <w:rsid w:val="00145106"/>
    <w:rsid w:val="001458F9"/>
    <w:rsid w:val="00156B3D"/>
    <w:rsid w:val="00170E9E"/>
    <w:rsid w:val="001739BF"/>
    <w:rsid w:val="001874A4"/>
    <w:rsid w:val="0019575A"/>
    <w:rsid w:val="001A233B"/>
    <w:rsid w:val="001C21DB"/>
    <w:rsid w:val="001E0BF7"/>
    <w:rsid w:val="001E3252"/>
    <w:rsid w:val="001E517B"/>
    <w:rsid w:val="001E70BF"/>
    <w:rsid w:val="001F1A91"/>
    <w:rsid w:val="001F561E"/>
    <w:rsid w:val="0022401C"/>
    <w:rsid w:val="002557CB"/>
    <w:rsid w:val="002727AA"/>
    <w:rsid w:val="00273333"/>
    <w:rsid w:val="00276C79"/>
    <w:rsid w:val="00282497"/>
    <w:rsid w:val="00283912"/>
    <w:rsid w:val="002A4E48"/>
    <w:rsid w:val="002B047F"/>
    <w:rsid w:val="002C4CD7"/>
    <w:rsid w:val="002C7CA1"/>
    <w:rsid w:val="002D5A56"/>
    <w:rsid w:val="002D61DE"/>
    <w:rsid w:val="002E000C"/>
    <w:rsid w:val="002E35AC"/>
    <w:rsid w:val="002E72FC"/>
    <w:rsid w:val="002F6410"/>
    <w:rsid w:val="00300509"/>
    <w:rsid w:val="003014A8"/>
    <w:rsid w:val="00311E90"/>
    <w:rsid w:val="00323785"/>
    <w:rsid w:val="00331C96"/>
    <w:rsid w:val="00332578"/>
    <w:rsid w:val="00344AEA"/>
    <w:rsid w:val="00362450"/>
    <w:rsid w:val="00364509"/>
    <w:rsid w:val="0036463A"/>
    <w:rsid w:val="00364898"/>
    <w:rsid w:val="00364CC9"/>
    <w:rsid w:val="003722A7"/>
    <w:rsid w:val="00372DAA"/>
    <w:rsid w:val="0038346A"/>
    <w:rsid w:val="003949B6"/>
    <w:rsid w:val="003A43CF"/>
    <w:rsid w:val="003B219A"/>
    <w:rsid w:val="003D2F3D"/>
    <w:rsid w:val="003E3D38"/>
    <w:rsid w:val="003E724E"/>
    <w:rsid w:val="003F1345"/>
    <w:rsid w:val="003F6E9E"/>
    <w:rsid w:val="004129F5"/>
    <w:rsid w:val="00423DAB"/>
    <w:rsid w:val="00430D8E"/>
    <w:rsid w:val="00442990"/>
    <w:rsid w:val="00447FE6"/>
    <w:rsid w:val="004608F6"/>
    <w:rsid w:val="00467C5A"/>
    <w:rsid w:val="00493F2D"/>
    <w:rsid w:val="004B616A"/>
    <w:rsid w:val="004D75FB"/>
    <w:rsid w:val="004E343C"/>
    <w:rsid w:val="005212AB"/>
    <w:rsid w:val="00534174"/>
    <w:rsid w:val="005354B5"/>
    <w:rsid w:val="00536763"/>
    <w:rsid w:val="00540814"/>
    <w:rsid w:val="00544065"/>
    <w:rsid w:val="005442E3"/>
    <w:rsid w:val="005523FD"/>
    <w:rsid w:val="00555F52"/>
    <w:rsid w:val="005644EC"/>
    <w:rsid w:val="00565B1F"/>
    <w:rsid w:val="005729BE"/>
    <w:rsid w:val="00583731"/>
    <w:rsid w:val="00587A31"/>
    <w:rsid w:val="00592114"/>
    <w:rsid w:val="005B3B0C"/>
    <w:rsid w:val="005C5393"/>
    <w:rsid w:val="005C7C6A"/>
    <w:rsid w:val="005C7E81"/>
    <w:rsid w:val="005D2049"/>
    <w:rsid w:val="005D215B"/>
    <w:rsid w:val="005E0D5D"/>
    <w:rsid w:val="005E5F8F"/>
    <w:rsid w:val="005F0A26"/>
    <w:rsid w:val="0060020A"/>
    <w:rsid w:val="0060355B"/>
    <w:rsid w:val="00617990"/>
    <w:rsid w:val="0062351B"/>
    <w:rsid w:val="00641214"/>
    <w:rsid w:val="00646BE2"/>
    <w:rsid w:val="00660C00"/>
    <w:rsid w:val="00666E59"/>
    <w:rsid w:val="006756E4"/>
    <w:rsid w:val="00677280"/>
    <w:rsid w:val="00677737"/>
    <w:rsid w:val="006926A9"/>
    <w:rsid w:val="00693F61"/>
    <w:rsid w:val="006968D2"/>
    <w:rsid w:val="006A7461"/>
    <w:rsid w:val="006B3982"/>
    <w:rsid w:val="006B7CEA"/>
    <w:rsid w:val="006C42AF"/>
    <w:rsid w:val="006D2688"/>
    <w:rsid w:val="006D2D82"/>
    <w:rsid w:val="006D6954"/>
    <w:rsid w:val="006E0146"/>
    <w:rsid w:val="006E3B1A"/>
    <w:rsid w:val="00707EB6"/>
    <w:rsid w:val="00710209"/>
    <w:rsid w:val="007323A3"/>
    <w:rsid w:val="00752F2E"/>
    <w:rsid w:val="007530F7"/>
    <w:rsid w:val="007552C6"/>
    <w:rsid w:val="007614EF"/>
    <w:rsid w:val="0076603E"/>
    <w:rsid w:val="0077233C"/>
    <w:rsid w:val="00776526"/>
    <w:rsid w:val="00786A6F"/>
    <w:rsid w:val="00794407"/>
    <w:rsid w:val="007B4F38"/>
    <w:rsid w:val="007C3294"/>
    <w:rsid w:val="007C6C79"/>
    <w:rsid w:val="007D24FD"/>
    <w:rsid w:val="007E300C"/>
    <w:rsid w:val="007E31CB"/>
    <w:rsid w:val="007F79C9"/>
    <w:rsid w:val="00822EE0"/>
    <w:rsid w:val="00841DD1"/>
    <w:rsid w:val="00844B08"/>
    <w:rsid w:val="00845711"/>
    <w:rsid w:val="0084684F"/>
    <w:rsid w:val="0086065C"/>
    <w:rsid w:val="008737C7"/>
    <w:rsid w:val="008A3B13"/>
    <w:rsid w:val="008A3EE3"/>
    <w:rsid w:val="008A634E"/>
    <w:rsid w:val="008B7460"/>
    <w:rsid w:val="008F020C"/>
    <w:rsid w:val="009102F7"/>
    <w:rsid w:val="00913C2E"/>
    <w:rsid w:val="00914A07"/>
    <w:rsid w:val="00924666"/>
    <w:rsid w:val="0092637E"/>
    <w:rsid w:val="00951321"/>
    <w:rsid w:val="009533E7"/>
    <w:rsid w:val="00954BF3"/>
    <w:rsid w:val="00964019"/>
    <w:rsid w:val="00972E96"/>
    <w:rsid w:val="009772DD"/>
    <w:rsid w:val="009C0A09"/>
    <w:rsid w:val="009C3901"/>
    <w:rsid w:val="009E4A9B"/>
    <w:rsid w:val="009E798F"/>
    <w:rsid w:val="009F042F"/>
    <w:rsid w:val="00A021A2"/>
    <w:rsid w:val="00A108DA"/>
    <w:rsid w:val="00A1099D"/>
    <w:rsid w:val="00A1430C"/>
    <w:rsid w:val="00A36EF8"/>
    <w:rsid w:val="00A37E82"/>
    <w:rsid w:val="00A57D85"/>
    <w:rsid w:val="00A603DF"/>
    <w:rsid w:val="00A6538A"/>
    <w:rsid w:val="00A71C56"/>
    <w:rsid w:val="00A74155"/>
    <w:rsid w:val="00A82381"/>
    <w:rsid w:val="00A96674"/>
    <w:rsid w:val="00AA53CF"/>
    <w:rsid w:val="00AB61B4"/>
    <w:rsid w:val="00AE2928"/>
    <w:rsid w:val="00AF32D3"/>
    <w:rsid w:val="00AF6104"/>
    <w:rsid w:val="00B00DDF"/>
    <w:rsid w:val="00B15CB4"/>
    <w:rsid w:val="00B216DB"/>
    <w:rsid w:val="00B32783"/>
    <w:rsid w:val="00B362A2"/>
    <w:rsid w:val="00B37537"/>
    <w:rsid w:val="00B4039C"/>
    <w:rsid w:val="00B44293"/>
    <w:rsid w:val="00B5157C"/>
    <w:rsid w:val="00B53A84"/>
    <w:rsid w:val="00B53F3E"/>
    <w:rsid w:val="00B54D5A"/>
    <w:rsid w:val="00B65838"/>
    <w:rsid w:val="00B72533"/>
    <w:rsid w:val="00B7674C"/>
    <w:rsid w:val="00B81546"/>
    <w:rsid w:val="00BB4941"/>
    <w:rsid w:val="00BC1B05"/>
    <w:rsid w:val="00BC2295"/>
    <w:rsid w:val="00BD2A83"/>
    <w:rsid w:val="00BE43F8"/>
    <w:rsid w:val="00BF0EE8"/>
    <w:rsid w:val="00BF204E"/>
    <w:rsid w:val="00BF7474"/>
    <w:rsid w:val="00C03413"/>
    <w:rsid w:val="00C148F1"/>
    <w:rsid w:val="00C22C27"/>
    <w:rsid w:val="00C24077"/>
    <w:rsid w:val="00C30095"/>
    <w:rsid w:val="00C340AA"/>
    <w:rsid w:val="00C34357"/>
    <w:rsid w:val="00C644CA"/>
    <w:rsid w:val="00C6557F"/>
    <w:rsid w:val="00C65CC2"/>
    <w:rsid w:val="00C6653B"/>
    <w:rsid w:val="00C70714"/>
    <w:rsid w:val="00C7629D"/>
    <w:rsid w:val="00CA5CA6"/>
    <w:rsid w:val="00CA6DFA"/>
    <w:rsid w:val="00CC695F"/>
    <w:rsid w:val="00CD1CC6"/>
    <w:rsid w:val="00CD5D96"/>
    <w:rsid w:val="00CE28FF"/>
    <w:rsid w:val="00CE6E5F"/>
    <w:rsid w:val="00D13535"/>
    <w:rsid w:val="00D140B7"/>
    <w:rsid w:val="00D303E6"/>
    <w:rsid w:val="00D32651"/>
    <w:rsid w:val="00D434E4"/>
    <w:rsid w:val="00D51E66"/>
    <w:rsid w:val="00D61566"/>
    <w:rsid w:val="00D733DB"/>
    <w:rsid w:val="00D77F84"/>
    <w:rsid w:val="00D8127B"/>
    <w:rsid w:val="00D84911"/>
    <w:rsid w:val="00D8513F"/>
    <w:rsid w:val="00D9736B"/>
    <w:rsid w:val="00DB00B6"/>
    <w:rsid w:val="00DB48C2"/>
    <w:rsid w:val="00DC34AF"/>
    <w:rsid w:val="00DC3AD4"/>
    <w:rsid w:val="00DD4B33"/>
    <w:rsid w:val="00DE7517"/>
    <w:rsid w:val="00DF4BAA"/>
    <w:rsid w:val="00E043DC"/>
    <w:rsid w:val="00E108B2"/>
    <w:rsid w:val="00E12B71"/>
    <w:rsid w:val="00E148E1"/>
    <w:rsid w:val="00E2682D"/>
    <w:rsid w:val="00E32CA8"/>
    <w:rsid w:val="00E34864"/>
    <w:rsid w:val="00E417C5"/>
    <w:rsid w:val="00E43E6D"/>
    <w:rsid w:val="00E471B1"/>
    <w:rsid w:val="00E70C34"/>
    <w:rsid w:val="00E713E7"/>
    <w:rsid w:val="00E751CA"/>
    <w:rsid w:val="00E800B5"/>
    <w:rsid w:val="00E806CF"/>
    <w:rsid w:val="00E814A8"/>
    <w:rsid w:val="00E9160C"/>
    <w:rsid w:val="00EA4E61"/>
    <w:rsid w:val="00EB5E80"/>
    <w:rsid w:val="00EB7D9B"/>
    <w:rsid w:val="00ED088D"/>
    <w:rsid w:val="00ED6EEF"/>
    <w:rsid w:val="00EE6E61"/>
    <w:rsid w:val="00EF5B4F"/>
    <w:rsid w:val="00EF7391"/>
    <w:rsid w:val="00F10B98"/>
    <w:rsid w:val="00F112E8"/>
    <w:rsid w:val="00F20007"/>
    <w:rsid w:val="00F27E58"/>
    <w:rsid w:val="00F310CE"/>
    <w:rsid w:val="00F34202"/>
    <w:rsid w:val="00F40A2F"/>
    <w:rsid w:val="00F42F3A"/>
    <w:rsid w:val="00F47EE8"/>
    <w:rsid w:val="00F51758"/>
    <w:rsid w:val="00F55EF4"/>
    <w:rsid w:val="00F757DE"/>
    <w:rsid w:val="00F75A7A"/>
    <w:rsid w:val="00F95301"/>
    <w:rsid w:val="00FA3C51"/>
    <w:rsid w:val="00FC0FF2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EE8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2022-10-12T16:05:00Z</dcterms:created>
  <dcterms:modified xsi:type="dcterms:W3CDTF">2022-10-12T16:05:00Z</dcterms:modified>
</cp:coreProperties>
</file>