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8992F8" w14:textId="0D665E9C" w:rsidR="00BF0EE8" w:rsidRPr="00442990" w:rsidRDefault="00A2542B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1261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-PLA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-OI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21</w:t>
      </w:r>
    </w:p>
    <w:p w14:paraId="74D82BFA" w14:textId="77777777" w:rsidR="001739BF" w:rsidRPr="00442990" w:rsidRDefault="001739BF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 w:rsidRPr="00442990">
        <w:rPr>
          <w:rFonts w:ascii="Book Antiqua" w:hAnsi="Book Antiqua" w:cs="Book Antiqua"/>
          <w:sz w:val="24"/>
          <w:szCs w:val="24"/>
        </w:rPr>
        <w:t xml:space="preserve">Ref. </w:t>
      </w:r>
      <w:proofErr w:type="spellStart"/>
      <w:r w:rsidRPr="00442990">
        <w:rPr>
          <w:rFonts w:ascii="Book Antiqua" w:hAnsi="Book Antiqua" w:cs="Book Antiqua"/>
          <w:sz w:val="24"/>
          <w:szCs w:val="24"/>
        </w:rPr>
        <w:t>SICE</w:t>
      </w:r>
      <w:proofErr w:type="spellEnd"/>
      <w:r w:rsidRPr="00442990">
        <w:rPr>
          <w:rFonts w:ascii="Book Antiqua" w:hAnsi="Book Antiqua" w:cs="Book Antiqua"/>
          <w:sz w:val="24"/>
          <w:szCs w:val="24"/>
        </w:rPr>
        <w:t xml:space="preserve">: 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205</w:t>
      </w:r>
      <w:r w:rsidR="00442990" w:rsidRPr="00442990">
        <w:rPr>
          <w:rFonts w:ascii="Book Antiqua" w:hAnsi="Book Antiqua" w:cs="Book Antiqua"/>
          <w:sz w:val="24"/>
          <w:szCs w:val="24"/>
        </w:rPr>
        <w:t>-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0</w:t>
      </w:r>
    </w:p>
    <w:p w14:paraId="593F36CA" w14:textId="77777777" w:rsidR="007121B2" w:rsidRPr="00442990" w:rsidRDefault="007121B2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25DCEC1" w14:textId="426CD076" w:rsidR="00BF0EE8" w:rsidRPr="00B5157C" w:rsidRDefault="0034216C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10</w:t>
      </w:r>
      <w:r w:rsidR="00E520D8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442990" w:rsidRPr="00442990">
        <w:rPr>
          <w:rFonts w:ascii="Book Antiqua" w:hAnsi="Book Antiqua" w:cs="Book Antiqua"/>
          <w:snapToGrid w:val="0"/>
          <w:sz w:val="24"/>
          <w:szCs w:val="24"/>
        </w:rPr>
        <w:t xml:space="preserve">de </w:t>
      </w:r>
      <w:r w:rsidR="00373037">
        <w:rPr>
          <w:rFonts w:ascii="Book Antiqua" w:hAnsi="Book Antiqua" w:cs="Book Antiqua"/>
          <w:snapToGrid w:val="0"/>
          <w:sz w:val="24"/>
          <w:szCs w:val="24"/>
        </w:rPr>
        <w:t>noviem</w:t>
      </w:r>
      <w:r w:rsidR="007121B2">
        <w:rPr>
          <w:rFonts w:ascii="Book Antiqua" w:hAnsi="Book Antiqua" w:cs="Book Antiqua"/>
          <w:snapToGrid w:val="0"/>
          <w:sz w:val="24"/>
          <w:szCs w:val="24"/>
        </w:rPr>
        <w:t>bre</w:t>
      </w:r>
      <w:r w:rsidR="00442990" w:rsidRPr="00442990">
        <w:rPr>
          <w:rFonts w:ascii="Book Antiqua" w:hAnsi="Book Antiqua" w:cs="Book Antiqua"/>
          <w:snapToGrid w:val="0"/>
          <w:sz w:val="24"/>
          <w:szCs w:val="24"/>
        </w:rPr>
        <w:t xml:space="preserve"> de 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21</w:t>
      </w:r>
    </w:p>
    <w:p w14:paraId="43D1BA73" w14:textId="09A0CD8C" w:rsidR="00BF0EE8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78FA1BF1" w14:textId="2E0EF393" w:rsidR="00266DC2" w:rsidRDefault="00266DC2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0EA30E2B" w14:textId="77777777" w:rsidR="00266DC2" w:rsidRPr="00B5157C" w:rsidRDefault="00266DC2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FEA9CAD" w14:textId="648F9AD3" w:rsidR="00BF0EE8" w:rsidRPr="00266DC2" w:rsidRDefault="00266DC2" w:rsidP="00266DC2">
      <w:pPr>
        <w:pStyle w:val="Prrafodelista"/>
        <w:widowControl w:val="0"/>
        <w:numPr>
          <w:ilvl w:val="0"/>
          <w:numId w:val="33"/>
        </w:numPr>
        <w:rPr>
          <w:rFonts w:ascii="Book Antiqua" w:hAnsi="Book Antiqua" w:cs="Book Antiqua"/>
          <w:snapToGrid w:val="0"/>
        </w:rPr>
      </w:pPr>
      <w:r w:rsidRPr="00266DC2">
        <w:rPr>
          <w:rFonts w:ascii="Book Antiqua" w:hAnsi="Book Antiqua" w:cs="Book Antiqua"/>
          <w:snapToGrid w:val="0"/>
        </w:rPr>
        <w:t>Máster</w:t>
      </w:r>
    </w:p>
    <w:p w14:paraId="74338936" w14:textId="4E9AE47F" w:rsidR="00266DC2" w:rsidRPr="00266DC2" w:rsidRDefault="00266DC2" w:rsidP="00266DC2">
      <w:pPr>
        <w:pStyle w:val="Prrafodelista"/>
        <w:widowControl w:val="0"/>
        <w:ind w:left="720"/>
        <w:rPr>
          <w:rFonts w:ascii="Book Antiqua" w:hAnsi="Book Antiqua" w:cs="Book Antiqua"/>
          <w:snapToGrid w:val="0"/>
        </w:rPr>
      </w:pPr>
      <w:r w:rsidRPr="00266DC2">
        <w:rPr>
          <w:rFonts w:ascii="Book Antiqua" w:hAnsi="Book Antiqua" w:cs="Book Antiqua"/>
          <w:snapToGrid w:val="0"/>
        </w:rPr>
        <w:t>Roxana Arrieta Meléndez</w:t>
      </w:r>
    </w:p>
    <w:p w14:paraId="1F9D53F9" w14:textId="195003AF" w:rsidR="00266DC2" w:rsidRPr="00266DC2" w:rsidRDefault="00266DC2" w:rsidP="00266DC2">
      <w:pPr>
        <w:pStyle w:val="Prrafodelista"/>
        <w:widowControl w:val="0"/>
        <w:ind w:left="720"/>
        <w:rPr>
          <w:rFonts w:ascii="Book Antiqua" w:hAnsi="Book Antiqua" w:cs="Book Antiqua"/>
          <w:snapToGrid w:val="0"/>
        </w:rPr>
      </w:pPr>
      <w:r w:rsidRPr="00266DC2">
        <w:rPr>
          <w:rFonts w:ascii="Book Antiqua" w:hAnsi="Book Antiqua" w:cs="Book Antiqua"/>
          <w:snapToGrid w:val="0"/>
        </w:rPr>
        <w:t xml:space="preserve">Directora </w:t>
      </w:r>
      <w:proofErr w:type="spellStart"/>
      <w:r w:rsidRPr="00266DC2">
        <w:rPr>
          <w:rFonts w:ascii="Book Antiqua" w:hAnsi="Book Antiqua" w:cs="Book Antiqua"/>
          <w:snapToGrid w:val="0"/>
        </w:rPr>
        <w:t>a.i.</w:t>
      </w:r>
      <w:proofErr w:type="spellEnd"/>
      <w:r w:rsidRPr="00266DC2">
        <w:rPr>
          <w:rFonts w:ascii="Book Antiqua" w:hAnsi="Book Antiqua" w:cs="Book Antiqua"/>
          <w:snapToGrid w:val="0"/>
        </w:rPr>
        <w:t xml:space="preserve"> de Gestión Humana</w:t>
      </w:r>
    </w:p>
    <w:p w14:paraId="2DAA1BF4" w14:textId="20635134" w:rsidR="00266DC2" w:rsidRDefault="00266DC2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1D2EF99B" w14:textId="77777777" w:rsidR="00266DC2" w:rsidRPr="00B5157C" w:rsidRDefault="00266DC2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46897CF4" w14:textId="77777777" w:rsidR="00442990" w:rsidRPr="00266DC2" w:rsidRDefault="00442990" w:rsidP="00266DC2">
      <w:pPr>
        <w:pStyle w:val="Prrafodelista2"/>
        <w:numPr>
          <w:ilvl w:val="0"/>
          <w:numId w:val="33"/>
        </w:numPr>
        <w:spacing w:after="0" w:line="240" w:lineRule="auto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266DC2">
        <w:rPr>
          <w:rFonts w:ascii="Book Antiqua" w:hAnsi="Book Antiqua" w:cs="Book Antiqua"/>
          <w:sz w:val="24"/>
          <w:szCs w:val="24"/>
          <w:lang w:val="es-CR" w:eastAsia="es-ES"/>
        </w:rPr>
        <w:t>Licenciad</w:t>
      </w:r>
      <w:r w:rsidR="00364CC9" w:rsidRPr="00266DC2">
        <w:rPr>
          <w:rFonts w:ascii="Book Antiqua" w:hAnsi="Book Antiqua" w:cs="Book Antiqua"/>
          <w:sz w:val="24"/>
          <w:szCs w:val="24"/>
          <w:lang w:val="es-CR" w:eastAsia="es-ES"/>
        </w:rPr>
        <w:t>a</w:t>
      </w:r>
    </w:p>
    <w:p w14:paraId="238B69E5" w14:textId="147BC89E" w:rsidR="00442990" w:rsidRPr="00266DC2" w:rsidRDefault="00364CC9" w:rsidP="00266DC2">
      <w:pPr>
        <w:pStyle w:val="Prrafodelista2"/>
        <w:spacing w:after="0" w:line="240" w:lineRule="auto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266DC2">
        <w:rPr>
          <w:rFonts w:ascii="Book Antiqua" w:hAnsi="Book Antiqua" w:cs="Book Antiqua"/>
          <w:sz w:val="24"/>
          <w:szCs w:val="24"/>
          <w:lang w:val="es-CR" w:eastAsia="es-ES"/>
        </w:rPr>
        <w:t>Jazmín Orozco Arias</w:t>
      </w:r>
      <w:r w:rsidR="00442990" w:rsidRPr="00266DC2">
        <w:rPr>
          <w:rFonts w:ascii="Book Antiqua" w:hAnsi="Book Antiqua" w:cs="Book Antiqua"/>
          <w:sz w:val="24"/>
          <w:szCs w:val="24"/>
          <w:lang w:val="es-CR" w:eastAsia="es-ES"/>
        </w:rPr>
        <w:t xml:space="preserve">, </w:t>
      </w:r>
      <w:r w:rsidR="007121B2" w:rsidRPr="00266DC2">
        <w:rPr>
          <w:rFonts w:ascii="Book Antiqua" w:hAnsi="Book Antiqua" w:cs="Book Antiqua"/>
          <w:sz w:val="24"/>
          <w:szCs w:val="24"/>
          <w:lang w:val="es-CR" w:eastAsia="es-ES"/>
        </w:rPr>
        <w:t>Coordinadora</w:t>
      </w:r>
    </w:p>
    <w:p w14:paraId="366A3415" w14:textId="77777777" w:rsidR="00442990" w:rsidRPr="00266DC2" w:rsidRDefault="00364CC9" w:rsidP="00266DC2">
      <w:pPr>
        <w:pStyle w:val="Prrafodelista2"/>
        <w:spacing w:after="0" w:line="240" w:lineRule="auto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266DC2">
        <w:rPr>
          <w:rFonts w:ascii="Book Antiqua" w:hAnsi="Book Antiqua" w:cs="Book Antiqua"/>
          <w:sz w:val="24"/>
          <w:szCs w:val="24"/>
          <w:lang w:val="es-CR" w:eastAsia="es-ES"/>
        </w:rPr>
        <w:t>Unidad de Investigación y Control de Calidad</w:t>
      </w:r>
    </w:p>
    <w:p w14:paraId="235CE4D2" w14:textId="77777777" w:rsidR="00364CC9" w:rsidRPr="00266DC2" w:rsidRDefault="00364CC9" w:rsidP="00266DC2">
      <w:pPr>
        <w:pStyle w:val="Prrafodelista2"/>
        <w:spacing w:after="0" w:line="240" w:lineRule="auto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266DC2">
        <w:rPr>
          <w:rFonts w:ascii="Book Antiqua" w:hAnsi="Book Antiqua" w:cs="Book Antiqua"/>
          <w:sz w:val="24"/>
          <w:szCs w:val="24"/>
          <w:lang w:val="es-CR" w:eastAsia="es-ES"/>
        </w:rPr>
        <w:t>Dirección de Gestión Humana</w:t>
      </w:r>
    </w:p>
    <w:p w14:paraId="3DC301F0" w14:textId="77777777" w:rsidR="00BF0EE8" w:rsidRPr="0016021C" w:rsidRDefault="00BF0EE8" w:rsidP="008F020C">
      <w:pPr>
        <w:widowControl w:val="0"/>
        <w:rPr>
          <w:rFonts w:ascii="Book Antiqua" w:hAnsi="Book Antiqua" w:cs="Book Antiqua"/>
          <w:sz w:val="24"/>
          <w:szCs w:val="24"/>
        </w:rPr>
      </w:pPr>
    </w:p>
    <w:p w14:paraId="7D2E301F" w14:textId="77777777" w:rsidR="00D77F84" w:rsidRPr="0016021C" w:rsidRDefault="00D77F84" w:rsidP="008F020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</w:p>
    <w:p w14:paraId="6FF91097" w14:textId="0EB0DD36" w:rsidR="00BF0EE8" w:rsidRPr="0016021C" w:rsidRDefault="00BF0EE8" w:rsidP="008F020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  <w:r w:rsidRPr="0016021C">
        <w:rPr>
          <w:rFonts w:ascii="Book Antiqua" w:hAnsi="Book Antiqua" w:cs="Book Antiqua"/>
          <w:snapToGrid w:val="0"/>
          <w:color w:val="000000"/>
          <w:sz w:val="24"/>
          <w:szCs w:val="24"/>
        </w:rPr>
        <w:t>Estimad</w:t>
      </w:r>
      <w:r w:rsidR="00364CC9" w:rsidRPr="0016021C">
        <w:rPr>
          <w:rFonts w:ascii="Book Antiqua" w:hAnsi="Book Antiqua" w:cs="Book Antiqua"/>
          <w:snapToGrid w:val="0"/>
          <w:color w:val="000000"/>
          <w:sz w:val="24"/>
          <w:szCs w:val="24"/>
        </w:rPr>
        <w:t>a</w:t>
      </w:r>
      <w:r w:rsidR="00266DC2">
        <w:rPr>
          <w:rFonts w:ascii="Book Antiqua" w:hAnsi="Book Antiqua" w:cs="Book Antiqua"/>
          <w:snapToGrid w:val="0"/>
          <w:color w:val="000000"/>
          <w:sz w:val="24"/>
          <w:szCs w:val="24"/>
        </w:rPr>
        <w:t>s</w:t>
      </w:r>
      <w:r w:rsidRPr="0016021C">
        <w:rPr>
          <w:rFonts w:ascii="Book Antiqua" w:hAnsi="Book Antiqua" w:cs="Book Antiqua"/>
          <w:snapToGrid w:val="0"/>
          <w:color w:val="000000"/>
          <w:sz w:val="24"/>
          <w:szCs w:val="24"/>
        </w:rPr>
        <w:t xml:space="preserve"> señor</w:t>
      </w:r>
      <w:r w:rsidR="00364CC9" w:rsidRPr="0016021C">
        <w:rPr>
          <w:rFonts w:ascii="Book Antiqua" w:hAnsi="Book Antiqua" w:cs="Book Antiqua"/>
          <w:snapToGrid w:val="0"/>
          <w:color w:val="000000"/>
          <w:sz w:val="24"/>
          <w:szCs w:val="24"/>
        </w:rPr>
        <w:t>a</w:t>
      </w:r>
      <w:r w:rsidR="00266DC2">
        <w:rPr>
          <w:rFonts w:ascii="Book Antiqua" w:hAnsi="Book Antiqua" w:cs="Book Antiqua"/>
          <w:snapToGrid w:val="0"/>
          <w:color w:val="000000"/>
          <w:sz w:val="24"/>
          <w:szCs w:val="24"/>
        </w:rPr>
        <w:t>s</w:t>
      </w:r>
      <w:r w:rsidRPr="0016021C">
        <w:rPr>
          <w:rFonts w:ascii="Book Antiqua" w:hAnsi="Book Antiqua" w:cs="Book Antiqua"/>
          <w:snapToGrid w:val="0"/>
          <w:color w:val="000000"/>
          <w:sz w:val="24"/>
          <w:szCs w:val="24"/>
        </w:rPr>
        <w:t>:</w:t>
      </w:r>
    </w:p>
    <w:p w14:paraId="40FE7075" w14:textId="77777777" w:rsidR="00BF0EE8" w:rsidRPr="0016021C" w:rsidRDefault="00BF0EE8" w:rsidP="008F020C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</w:rPr>
      </w:pPr>
    </w:p>
    <w:p w14:paraId="7C2D1F3A" w14:textId="484457C9" w:rsidR="00364CC9" w:rsidRPr="0016021C" w:rsidRDefault="00364CC9" w:rsidP="00364CC9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>En cumplimiento de la recomendación de la Auditor</w:t>
      </w:r>
      <w:r w:rsidR="000F7F55">
        <w:rPr>
          <w:rFonts w:ascii="Book Antiqua" w:hAnsi="Book Antiqua" w:cs="Book Antiqua"/>
          <w:sz w:val="24"/>
          <w:szCs w:val="24"/>
        </w:rPr>
        <w:t>í</w:t>
      </w:r>
      <w:r w:rsidRPr="0016021C">
        <w:rPr>
          <w:rFonts w:ascii="Book Antiqua" w:hAnsi="Book Antiqua" w:cs="Book Antiqua"/>
          <w:sz w:val="24"/>
          <w:szCs w:val="24"/>
        </w:rPr>
        <w:t xml:space="preserve">a Judicial </w:t>
      </w:r>
      <w:r w:rsidR="00E520D8" w:rsidRPr="0016021C">
        <w:rPr>
          <w:rFonts w:ascii="Book Antiqua" w:hAnsi="Book Antiqua" w:cs="Book Antiqua"/>
          <w:sz w:val="24"/>
          <w:szCs w:val="24"/>
        </w:rPr>
        <w:t xml:space="preserve">contenida en el </w:t>
      </w:r>
      <w:r w:rsidRPr="0016021C">
        <w:rPr>
          <w:rFonts w:ascii="Book Antiqua" w:hAnsi="Book Antiqua" w:cs="Book Antiqua"/>
          <w:sz w:val="24"/>
          <w:szCs w:val="24"/>
        </w:rPr>
        <w:t xml:space="preserve">informe </w:t>
      </w:r>
      <w:r w:rsidR="00E520D8" w:rsidRPr="0016021C">
        <w:rPr>
          <w:rFonts w:ascii="Book Antiqua" w:hAnsi="Book Antiqua" w:cs="Book Antiqua"/>
          <w:sz w:val="24"/>
          <w:szCs w:val="24"/>
        </w:rPr>
        <w:t xml:space="preserve">  </w:t>
      </w:r>
      <w:proofErr w:type="spellStart"/>
      <w:r w:rsidRPr="0016021C">
        <w:rPr>
          <w:rFonts w:ascii="Book Antiqua" w:hAnsi="Book Antiqua" w:cs="Book Antiqua"/>
          <w:sz w:val="24"/>
          <w:szCs w:val="24"/>
        </w:rPr>
        <w:t>N</w:t>
      </w:r>
      <w:r w:rsidR="00266DC2">
        <w:rPr>
          <w:rFonts w:ascii="Book Antiqua" w:hAnsi="Book Antiqua" w:cs="Book Antiqua"/>
          <w:sz w:val="24"/>
          <w:szCs w:val="24"/>
        </w:rPr>
        <w:t>°</w:t>
      </w:r>
      <w:proofErr w:type="spellEnd"/>
      <w:r w:rsidR="00E520D8" w:rsidRPr="0016021C">
        <w:rPr>
          <w:rFonts w:ascii="Book Antiqua" w:hAnsi="Book Antiqua" w:cs="Book Antiqua"/>
          <w:sz w:val="24"/>
          <w:szCs w:val="24"/>
        </w:rPr>
        <w:t xml:space="preserve"> </w:t>
      </w:r>
      <w:r w:rsidRPr="0016021C">
        <w:rPr>
          <w:rFonts w:ascii="Book Antiqua" w:hAnsi="Book Antiqua" w:cs="Book Antiqua"/>
          <w:sz w:val="24"/>
          <w:szCs w:val="24"/>
        </w:rPr>
        <w:t>1398-123-SATI-2019 de</w:t>
      </w:r>
      <w:r w:rsidR="00E520D8" w:rsidRPr="0016021C">
        <w:rPr>
          <w:rFonts w:ascii="Book Antiqua" w:hAnsi="Book Antiqua" w:cs="Book Antiqua"/>
          <w:sz w:val="24"/>
          <w:szCs w:val="24"/>
        </w:rPr>
        <w:t>l</w:t>
      </w:r>
      <w:r w:rsidRPr="0016021C">
        <w:rPr>
          <w:rFonts w:ascii="Book Antiqua" w:hAnsi="Book Antiqua" w:cs="Book Antiqua"/>
          <w:sz w:val="24"/>
          <w:szCs w:val="24"/>
        </w:rPr>
        <w:t xml:space="preserve"> 26 de noviembre de 2019</w:t>
      </w:r>
      <w:r w:rsidR="00266DC2">
        <w:rPr>
          <w:rFonts w:ascii="Book Antiqua" w:hAnsi="Book Antiqua" w:cs="Book Antiqua"/>
          <w:sz w:val="24"/>
          <w:szCs w:val="24"/>
        </w:rPr>
        <w:t>,</w:t>
      </w:r>
      <w:r w:rsidRPr="0016021C">
        <w:rPr>
          <w:rFonts w:ascii="Book Antiqua" w:hAnsi="Book Antiqua" w:cs="Book Antiqua"/>
          <w:sz w:val="24"/>
          <w:szCs w:val="24"/>
        </w:rPr>
        <w:t xml:space="preserve"> que dice: “</w:t>
      </w:r>
      <w:r w:rsidRPr="0016021C">
        <w:rPr>
          <w:rFonts w:ascii="Book Antiqua" w:hAnsi="Book Antiqua" w:cs="Book Antiqua"/>
          <w:i/>
          <w:iCs/>
          <w:sz w:val="24"/>
          <w:szCs w:val="24"/>
        </w:rPr>
        <w:t>Elaborar, en conjunto con la Dirección de Planificación, los manuales de procedimientos, para las actividades y tareas de todas las unidades que conforman la Dirección de Gestión Humana, para el fortalecimiento del control interno y la gestión de los perfiles del sistema</w:t>
      </w:r>
      <w:r w:rsidRPr="0016021C">
        <w:rPr>
          <w:rFonts w:ascii="Book Antiqua" w:hAnsi="Book Antiqua" w:cs="Book Antiqua"/>
          <w:sz w:val="24"/>
          <w:szCs w:val="24"/>
        </w:rPr>
        <w:t>”</w:t>
      </w:r>
      <w:r w:rsidR="00E520D8" w:rsidRPr="0016021C">
        <w:rPr>
          <w:rFonts w:ascii="Book Antiqua" w:hAnsi="Book Antiqua" w:cs="Book Antiqua"/>
          <w:sz w:val="24"/>
          <w:szCs w:val="24"/>
        </w:rPr>
        <w:t>, se indica lo siguiente:</w:t>
      </w:r>
    </w:p>
    <w:p w14:paraId="6A13F565" w14:textId="77777777" w:rsidR="00364CC9" w:rsidRPr="0016021C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1ABA1150" w14:textId="6916CAF6" w:rsidR="00D8513F" w:rsidRPr="0016021C" w:rsidRDefault="00364CC9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 xml:space="preserve">Al respecto, mediante correo electrónico del </w:t>
      </w:r>
      <w:r w:rsidR="007121B2" w:rsidRPr="0016021C">
        <w:rPr>
          <w:rFonts w:ascii="Book Antiqua" w:hAnsi="Book Antiqua" w:cs="Book Antiqua"/>
          <w:sz w:val="24"/>
          <w:szCs w:val="24"/>
        </w:rPr>
        <w:t>20 de abril de 2021</w:t>
      </w:r>
      <w:r w:rsidRPr="0016021C">
        <w:rPr>
          <w:rFonts w:ascii="Book Antiqua" w:hAnsi="Book Antiqua" w:cs="Book Antiqua"/>
          <w:sz w:val="24"/>
          <w:szCs w:val="24"/>
        </w:rPr>
        <w:t xml:space="preserve">, </w:t>
      </w:r>
      <w:r w:rsidR="0010374C" w:rsidRPr="0016021C">
        <w:rPr>
          <w:rFonts w:ascii="Book Antiqua" w:hAnsi="Book Antiqua" w:cs="Book Antiqua"/>
          <w:sz w:val="24"/>
          <w:szCs w:val="24"/>
        </w:rPr>
        <w:t xml:space="preserve">la Dirección de Gestión Humana </w:t>
      </w:r>
      <w:r w:rsidRPr="0016021C">
        <w:rPr>
          <w:rFonts w:ascii="Book Antiqua" w:hAnsi="Book Antiqua" w:cs="Book Antiqua"/>
          <w:sz w:val="24"/>
          <w:szCs w:val="24"/>
        </w:rPr>
        <w:t xml:space="preserve">remitió a la Dirección de Planificación </w:t>
      </w:r>
      <w:r w:rsidR="00DF1CA0" w:rsidRPr="0016021C">
        <w:rPr>
          <w:rFonts w:ascii="Book Antiqua" w:hAnsi="Book Antiqua" w:cs="Book Antiqua"/>
          <w:sz w:val="24"/>
          <w:szCs w:val="24"/>
        </w:rPr>
        <w:t xml:space="preserve">el grupo 19, con </w:t>
      </w:r>
      <w:r w:rsidRPr="0016021C">
        <w:rPr>
          <w:rFonts w:ascii="Book Antiqua" w:hAnsi="Book Antiqua" w:cs="Book Antiqua"/>
          <w:sz w:val="24"/>
          <w:szCs w:val="24"/>
        </w:rPr>
        <w:t xml:space="preserve">los manuales de procedimientos elaborados </w:t>
      </w:r>
      <w:r w:rsidR="007121B2" w:rsidRPr="0016021C">
        <w:rPr>
          <w:rFonts w:ascii="Book Antiqua" w:hAnsi="Book Antiqua" w:cs="Book Antiqua"/>
          <w:sz w:val="24"/>
          <w:szCs w:val="24"/>
        </w:rPr>
        <w:t>el Subproceso de Gestión de la Capacitación</w:t>
      </w:r>
      <w:r w:rsidR="00E520D8" w:rsidRPr="0016021C">
        <w:rPr>
          <w:rFonts w:ascii="Book Antiqua" w:hAnsi="Book Antiqua" w:cs="Book Antiqua"/>
          <w:sz w:val="24"/>
          <w:szCs w:val="24"/>
        </w:rPr>
        <w:t>, a cargo del licenciado Pablo Álvarez Arias,</w:t>
      </w:r>
      <w:r w:rsidR="00C861CB">
        <w:rPr>
          <w:rFonts w:ascii="Book Antiqua" w:hAnsi="Book Antiqua" w:cs="Book Antiqua"/>
          <w:sz w:val="24"/>
          <w:szCs w:val="24"/>
        </w:rPr>
        <w:t xml:space="preserve"> Gestor de Capacitación,</w:t>
      </w:r>
      <w:r w:rsidR="00E520D8" w:rsidRPr="0016021C">
        <w:rPr>
          <w:rFonts w:ascii="Book Antiqua" w:hAnsi="Book Antiqua" w:cs="Book Antiqua"/>
          <w:sz w:val="24"/>
          <w:szCs w:val="24"/>
        </w:rPr>
        <w:t xml:space="preserve"> </w:t>
      </w:r>
      <w:r w:rsidRPr="0016021C">
        <w:rPr>
          <w:rFonts w:ascii="Book Antiqua" w:hAnsi="Book Antiqua" w:cs="Book Antiqua"/>
          <w:sz w:val="24"/>
          <w:szCs w:val="24"/>
        </w:rPr>
        <w:t>a efecto de ser revisados y ajustados</w:t>
      </w:r>
      <w:r w:rsidR="0010374C" w:rsidRPr="0016021C">
        <w:rPr>
          <w:rFonts w:ascii="Book Antiqua" w:hAnsi="Book Antiqua" w:cs="Book Antiqua"/>
          <w:sz w:val="24"/>
          <w:szCs w:val="24"/>
        </w:rPr>
        <w:t xml:space="preserve"> de conformidad con lo establecido en la Circular </w:t>
      </w:r>
      <w:proofErr w:type="spellStart"/>
      <w:r w:rsidR="0010374C" w:rsidRPr="0016021C">
        <w:rPr>
          <w:rFonts w:ascii="Book Antiqua" w:hAnsi="Book Antiqua" w:cs="Book Antiqua"/>
          <w:sz w:val="24"/>
          <w:szCs w:val="24"/>
        </w:rPr>
        <w:t>N</w:t>
      </w:r>
      <w:r w:rsidR="00266DC2">
        <w:rPr>
          <w:rFonts w:ascii="Book Antiqua" w:hAnsi="Book Antiqua" w:cs="Book Antiqua"/>
          <w:sz w:val="24"/>
          <w:szCs w:val="24"/>
        </w:rPr>
        <w:t>°</w:t>
      </w:r>
      <w:proofErr w:type="spellEnd"/>
      <w:r w:rsidR="0010374C" w:rsidRPr="0016021C">
        <w:rPr>
          <w:rFonts w:ascii="Book Antiqua" w:hAnsi="Book Antiqua" w:cs="Book Antiqua"/>
          <w:sz w:val="24"/>
          <w:szCs w:val="24"/>
        </w:rPr>
        <w:t xml:space="preserve"> 170-2015 “</w:t>
      </w:r>
      <w:r w:rsidR="00D8513F" w:rsidRPr="0016021C">
        <w:rPr>
          <w:rFonts w:ascii="Book Antiqua" w:hAnsi="Book Antiqua" w:cs="Book Antiqua"/>
          <w:i/>
          <w:iCs/>
          <w:sz w:val="24"/>
          <w:szCs w:val="24"/>
        </w:rPr>
        <w:t>Uso de la “Matriz para el Levantamiento de Procedimientos” por parte de las oficinas y despachos judiciales</w:t>
      </w:r>
      <w:r w:rsidR="00D8513F" w:rsidRPr="0016021C">
        <w:rPr>
          <w:rFonts w:ascii="Book Antiqua" w:hAnsi="Book Antiqua" w:cs="Book Antiqua"/>
          <w:sz w:val="24"/>
          <w:szCs w:val="24"/>
        </w:rPr>
        <w:t>”.</w:t>
      </w:r>
    </w:p>
    <w:p w14:paraId="6F36F9EF" w14:textId="77777777" w:rsidR="00D8513F" w:rsidRPr="0016021C" w:rsidRDefault="00D8513F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2B1F37CB" w14:textId="77777777" w:rsidR="00D8513F" w:rsidRPr="0016021C" w:rsidRDefault="00D8513F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>Como parte del trámite, se revisó la documentación enviada para determinar el tipo documental acorde con su contenido. Los resultados obtenidos fueron los siguientes:</w:t>
      </w:r>
    </w:p>
    <w:p w14:paraId="67AC24DC" w14:textId="2A75208D" w:rsidR="00D8513F" w:rsidRDefault="00D8513F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6A6E8B40" w14:textId="2DE101C6" w:rsidR="00266DC2" w:rsidRDefault="00266DC2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2C0DD582" w14:textId="77777777" w:rsidR="00266DC2" w:rsidRPr="0016021C" w:rsidRDefault="00266DC2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tbl>
      <w:tblPr>
        <w:tblW w:w="9498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12"/>
        <w:gridCol w:w="1843"/>
        <w:gridCol w:w="1275"/>
        <w:gridCol w:w="1418"/>
        <w:gridCol w:w="850"/>
      </w:tblGrid>
      <w:tr w:rsidR="009F042F" w:rsidRPr="0016021C" w14:paraId="6E55C381" w14:textId="77777777" w:rsidTr="007121B2">
        <w:tc>
          <w:tcPr>
            <w:tcW w:w="4112" w:type="dxa"/>
            <w:vMerge w:val="restart"/>
            <w:shd w:val="clear" w:color="auto" w:fill="auto"/>
            <w:vAlign w:val="center"/>
          </w:tcPr>
          <w:p w14:paraId="520EFC04" w14:textId="77777777" w:rsidR="009F042F" w:rsidRPr="0016021C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Nombre del documento</w:t>
            </w:r>
          </w:p>
        </w:tc>
        <w:tc>
          <w:tcPr>
            <w:tcW w:w="5386" w:type="dxa"/>
            <w:gridSpan w:val="4"/>
            <w:shd w:val="clear" w:color="auto" w:fill="auto"/>
            <w:vAlign w:val="center"/>
          </w:tcPr>
          <w:p w14:paraId="23E6F51B" w14:textId="77777777" w:rsidR="009F042F" w:rsidRPr="0016021C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Tipo Documental (*)</w:t>
            </w:r>
          </w:p>
        </w:tc>
      </w:tr>
      <w:tr w:rsidR="007121B2" w:rsidRPr="0016021C" w14:paraId="66C48D96" w14:textId="77777777" w:rsidTr="007121B2">
        <w:tc>
          <w:tcPr>
            <w:tcW w:w="4112" w:type="dxa"/>
            <w:vMerge/>
            <w:shd w:val="clear" w:color="auto" w:fill="auto"/>
            <w:vAlign w:val="center"/>
          </w:tcPr>
          <w:p w14:paraId="6B3A1CA1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F693491" w14:textId="77777777" w:rsidR="009F042F" w:rsidRPr="0016021C" w:rsidRDefault="009F042F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Manual de Procedimiento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72125DB0" w14:textId="77777777" w:rsidR="009F042F" w:rsidRPr="0016021C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Protocolo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5A11FEC" w14:textId="77777777" w:rsidR="009F042F" w:rsidRPr="0016021C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Instructivo</w:t>
            </w:r>
          </w:p>
        </w:tc>
        <w:tc>
          <w:tcPr>
            <w:tcW w:w="850" w:type="dxa"/>
            <w:vAlign w:val="center"/>
          </w:tcPr>
          <w:p w14:paraId="51528BA8" w14:textId="77777777" w:rsidR="009F042F" w:rsidRPr="0016021C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Guía</w:t>
            </w:r>
          </w:p>
        </w:tc>
      </w:tr>
      <w:tr w:rsidR="007121B2" w:rsidRPr="0016021C" w14:paraId="28035AAD" w14:textId="77777777" w:rsidTr="007121B2">
        <w:tc>
          <w:tcPr>
            <w:tcW w:w="4112" w:type="dxa"/>
            <w:shd w:val="clear" w:color="auto" w:fill="auto"/>
            <w:vAlign w:val="center"/>
          </w:tcPr>
          <w:p w14:paraId="1D78A05E" w14:textId="70118667" w:rsidR="007121B2" w:rsidRPr="0016021C" w:rsidRDefault="007121B2" w:rsidP="000B24CC">
            <w:pPr>
              <w:pStyle w:val="Prrafodelista"/>
              <w:numPr>
                <w:ilvl w:val="0"/>
                <w:numId w:val="31"/>
              </w:numPr>
              <w:ind w:left="313"/>
              <w:jc w:val="both"/>
              <w:rPr>
                <w:rFonts w:ascii="Book Antiqua" w:hAnsi="Book Antiqua" w:cs="Book Antiqua"/>
              </w:rPr>
            </w:pPr>
            <w:proofErr w:type="spellStart"/>
            <w:r w:rsidRPr="0016021C">
              <w:rPr>
                <w:rFonts w:ascii="Book Antiqua" w:hAnsi="Book Antiqua" w:cs="Book Antiqua"/>
              </w:rPr>
              <w:t>Pre-producción</w:t>
            </w:r>
            <w:proofErr w:type="spellEnd"/>
            <w:r w:rsidRPr="0016021C">
              <w:rPr>
                <w:rFonts w:ascii="Book Antiqua" w:hAnsi="Book Antiqua" w:cs="Book Antiqua"/>
              </w:rPr>
              <w:t xml:space="preserve"> de herramienta educativa en la modalidad e-learning.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7ACE6B4" w14:textId="6DFDB1E4" w:rsidR="009F042F" w:rsidRPr="0016021C" w:rsidRDefault="007121B2" w:rsidP="007121B2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7F1B55D6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56B8F9C3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115293F8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7121B2" w:rsidRPr="0016021C" w14:paraId="089EC812" w14:textId="77777777" w:rsidTr="007121B2">
        <w:tc>
          <w:tcPr>
            <w:tcW w:w="4112" w:type="dxa"/>
            <w:shd w:val="clear" w:color="auto" w:fill="auto"/>
            <w:vAlign w:val="center"/>
          </w:tcPr>
          <w:p w14:paraId="19D4DB25" w14:textId="46A219B2" w:rsidR="009F042F" w:rsidRPr="0016021C" w:rsidRDefault="007121B2" w:rsidP="007121B2">
            <w:pPr>
              <w:pStyle w:val="Prrafodelista"/>
              <w:numPr>
                <w:ilvl w:val="0"/>
                <w:numId w:val="31"/>
              </w:numPr>
              <w:ind w:left="313"/>
              <w:jc w:val="both"/>
              <w:rPr>
                <w:rFonts w:ascii="Book Antiqua" w:hAnsi="Book Antiqua" w:cs="Book Antiqua"/>
              </w:rPr>
            </w:pPr>
            <w:r w:rsidRPr="0016021C">
              <w:rPr>
                <w:rFonts w:ascii="Book Antiqua" w:hAnsi="Book Antiqua" w:cs="Book Antiqua"/>
              </w:rPr>
              <w:t>Producción de herramienta educativa en la modalidad e-learning.</w:t>
            </w:r>
          </w:p>
          <w:p w14:paraId="23BA6090" w14:textId="412A964D" w:rsidR="007121B2" w:rsidRPr="0016021C" w:rsidRDefault="007121B2" w:rsidP="007121B2">
            <w:pPr>
              <w:pStyle w:val="Prrafodelista"/>
              <w:ind w:left="313"/>
              <w:jc w:val="both"/>
              <w:rPr>
                <w:rFonts w:ascii="Book Antiqua" w:hAnsi="Book Antiqua" w:cs="Book Antiqua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0173341" w14:textId="389E5F88" w:rsidR="009F042F" w:rsidRPr="0016021C" w:rsidRDefault="007121B2" w:rsidP="007121B2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55160E44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4A2E35BF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69D0C191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7121B2" w:rsidRPr="0016021C" w14:paraId="02CDF686" w14:textId="77777777" w:rsidTr="007121B2">
        <w:tc>
          <w:tcPr>
            <w:tcW w:w="4112" w:type="dxa"/>
            <w:shd w:val="clear" w:color="auto" w:fill="auto"/>
            <w:vAlign w:val="center"/>
          </w:tcPr>
          <w:p w14:paraId="698C6B91" w14:textId="6C3D29BF" w:rsidR="009F042F" w:rsidRPr="0016021C" w:rsidRDefault="007121B2" w:rsidP="007121B2">
            <w:pPr>
              <w:pStyle w:val="Prrafodelista"/>
              <w:numPr>
                <w:ilvl w:val="0"/>
                <w:numId w:val="31"/>
              </w:numPr>
              <w:ind w:left="313"/>
              <w:jc w:val="both"/>
              <w:rPr>
                <w:rFonts w:ascii="Book Antiqua" w:hAnsi="Book Antiqua" w:cs="Book Antiqua"/>
              </w:rPr>
            </w:pPr>
            <w:r w:rsidRPr="0016021C">
              <w:rPr>
                <w:rFonts w:ascii="Book Antiqua" w:hAnsi="Book Antiqua" w:cs="Book Antiqua"/>
              </w:rPr>
              <w:t>Implantación de la herramienta educativa en la plataforma.</w:t>
            </w:r>
          </w:p>
          <w:p w14:paraId="4E6E1FB3" w14:textId="57296173" w:rsidR="007121B2" w:rsidRPr="0016021C" w:rsidRDefault="007121B2" w:rsidP="007121B2">
            <w:pPr>
              <w:pStyle w:val="Prrafodelista"/>
              <w:ind w:left="313"/>
              <w:jc w:val="both"/>
              <w:rPr>
                <w:rFonts w:ascii="Book Antiqua" w:hAnsi="Book Antiqua" w:cs="Book Antiqua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1C2E29A" w14:textId="2EC3A6DE" w:rsidR="009F042F" w:rsidRPr="0016021C" w:rsidRDefault="007121B2" w:rsidP="007121B2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5C7C2036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20EC919C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2E9AC6EB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7121B2" w:rsidRPr="0016021C" w14:paraId="1F77F0DB" w14:textId="77777777" w:rsidTr="007121B2">
        <w:tc>
          <w:tcPr>
            <w:tcW w:w="4112" w:type="dxa"/>
            <w:shd w:val="clear" w:color="auto" w:fill="auto"/>
            <w:vAlign w:val="center"/>
          </w:tcPr>
          <w:p w14:paraId="32771B4B" w14:textId="6B5E1F57" w:rsidR="007121B2" w:rsidRPr="0016021C" w:rsidRDefault="007121B2" w:rsidP="000B24CC">
            <w:pPr>
              <w:pStyle w:val="Prrafodelista"/>
              <w:numPr>
                <w:ilvl w:val="0"/>
                <w:numId w:val="31"/>
              </w:numPr>
              <w:ind w:left="313"/>
              <w:jc w:val="both"/>
              <w:rPr>
                <w:rFonts w:ascii="Book Antiqua" w:hAnsi="Book Antiqua" w:cs="Book Antiqua"/>
              </w:rPr>
            </w:pPr>
            <w:r w:rsidRPr="0016021C">
              <w:rPr>
                <w:rFonts w:ascii="Book Antiqua" w:hAnsi="Book Antiqua" w:cs="Book Antiqua"/>
              </w:rPr>
              <w:t>Actividad protocolaria para la entrega y presentación de las herramientas educativas.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E5ED0F6" w14:textId="22E570E9" w:rsidR="009F042F" w:rsidRPr="0016021C" w:rsidRDefault="007121B2" w:rsidP="007121B2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6832723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60814547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5A4B8D48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7121B2" w:rsidRPr="0016021C" w14:paraId="0F0CB628" w14:textId="77777777" w:rsidTr="007121B2">
        <w:trPr>
          <w:trHeight w:val="475"/>
        </w:trPr>
        <w:tc>
          <w:tcPr>
            <w:tcW w:w="4112" w:type="dxa"/>
            <w:shd w:val="clear" w:color="auto" w:fill="auto"/>
            <w:vAlign w:val="center"/>
          </w:tcPr>
          <w:p w14:paraId="575FB209" w14:textId="77777777" w:rsidR="009F042F" w:rsidRPr="0016021C" w:rsidRDefault="009F042F" w:rsidP="00103FE3">
            <w:pPr>
              <w:jc w:val="right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TOTAL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D3DF11E" w14:textId="2A1B8094" w:rsidR="009F042F" w:rsidRPr="0016021C" w:rsidRDefault="007121B2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1C57CA51" w14:textId="77777777" w:rsidR="009F042F" w:rsidRPr="0016021C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6EF944AA" w14:textId="77777777" w:rsidR="009F042F" w:rsidRPr="0016021C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6BCC1349" w14:textId="77777777" w:rsidR="009F042F" w:rsidRPr="0016021C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</w:tr>
    </w:tbl>
    <w:p w14:paraId="75B4DFE4" w14:textId="305AE84A" w:rsidR="00D8513F" w:rsidRPr="00D8513F" w:rsidRDefault="00ED088D" w:rsidP="00ED088D">
      <w:pPr>
        <w:jc w:val="both"/>
        <w:rPr>
          <w:rFonts w:ascii="Book Antiqua" w:hAnsi="Book Antiqua" w:cs="Book Antiqua"/>
          <w:sz w:val="18"/>
          <w:szCs w:val="18"/>
        </w:rPr>
      </w:pPr>
      <w:r w:rsidRPr="0016021C">
        <w:rPr>
          <w:rFonts w:ascii="Book Antiqua" w:hAnsi="Book Antiqua" w:cs="Book Antiqua"/>
          <w:b/>
          <w:bCs/>
          <w:sz w:val="18"/>
          <w:szCs w:val="18"/>
        </w:rPr>
        <w:t>NOTA: (*)</w:t>
      </w:r>
      <w:r w:rsidRPr="0016021C">
        <w:rPr>
          <w:rFonts w:ascii="Book Antiqua" w:hAnsi="Book Antiqua" w:cs="Book Antiqua"/>
          <w:sz w:val="18"/>
          <w:szCs w:val="18"/>
        </w:rPr>
        <w:t xml:space="preserve"> En</w:t>
      </w:r>
      <w:r w:rsidR="0016021C">
        <w:rPr>
          <w:rFonts w:ascii="Book Antiqua" w:hAnsi="Book Antiqua" w:cs="Book Antiqua"/>
          <w:sz w:val="18"/>
          <w:szCs w:val="18"/>
        </w:rPr>
        <w:t xml:space="preserve"> el</w:t>
      </w:r>
      <w:r w:rsidRPr="0016021C">
        <w:rPr>
          <w:rFonts w:ascii="Book Antiqua" w:hAnsi="Book Antiqua" w:cs="Book Antiqua"/>
          <w:sz w:val="18"/>
          <w:szCs w:val="18"/>
        </w:rPr>
        <w:t xml:space="preserve"> </w:t>
      </w:r>
      <w:r w:rsidR="001A11FB" w:rsidRPr="0016021C">
        <w:rPr>
          <w:rFonts w:ascii="Book Antiqua" w:hAnsi="Book Antiqua" w:cs="Book Antiqua"/>
          <w:sz w:val="18"/>
          <w:szCs w:val="18"/>
        </w:rPr>
        <w:t xml:space="preserve">anexo 1 </w:t>
      </w:r>
      <w:r w:rsidRPr="0016021C">
        <w:rPr>
          <w:rFonts w:ascii="Book Antiqua" w:hAnsi="Book Antiqua" w:cs="Book Antiqua"/>
          <w:sz w:val="18"/>
          <w:szCs w:val="18"/>
        </w:rPr>
        <w:t>se consignan las definiciones utilizadas para cada tipo documental.</w:t>
      </w:r>
    </w:p>
    <w:p w14:paraId="36FE12FB" w14:textId="1670A285" w:rsidR="00364CC9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7A17938B" w14:textId="77777777" w:rsidR="001E271D" w:rsidRDefault="001E271D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4C2B096A" w14:textId="77777777" w:rsidR="00423DAB" w:rsidRDefault="00FE5542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De esta forma, la labor del Subproceso de Organización Institucional se </w:t>
      </w:r>
      <w:r w:rsidR="00786A6F">
        <w:rPr>
          <w:rFonts w:ascii="Book Antiqua" w:hAnsi="Book Antiqua" w:cs="Book Antiqua"/>
          <w:sz w:val="24"/>
          <w:szCs w:val="24"/>
        </w:rPr>
        <w:t>centró</w:t>
      </w:r>
      <w:r>
        <w:rPr>
          <w:rFonts w:ascii="Book Antiqua" w:hAnsi="Book Antiqua" w:cs="Book Antiqua"/>
          <w:sz w:val="24"/>
          <w:szCs w:val="24"/>
        </w:rPr>
        <w:t xml:space="preserve"> </w:t>
      </w:r>
      <w:r w:rsidR="00786A6F">
        <w:rPr>
          <w:rFonts w:ascii="Book Antiqua" w:hAnsi="Book Antiqua" w:cs="Book Antiqua"/>
          <w:sz w:val="24"/>
          <w:szCs w:val="24"/>
        </w:rPr>
        <w:t>en</w:t>
      </w:r>
      <w:r>
        <w:rPr>
          <w:rFonts w:ascii="Book Antiqua" w:hAnsi="Book Antiqua" w:cs="Book Antiqua"/>
          <w:sz w:val="24"/>
          <w:szCs w:val="24"/>
        </w:rPr>
        <w:t xml:space="preserve"> la validación de</w:t>
      </w:r>
      <w:r w:rsidR="00786A6F">
        <w:rPr>
          <w:rFonts w:ascii="Book Antiqua" w:hAnsi="Book Antiqua" w:cs="Book Antiqua"/>
          <w:sz w:val="24"/>
          <w:szCs w:val="24"/>
        </w:rPr>
        <w:t xml:space="preserve"> los documentos clasificados como</w:t>
      </w:r>
      <w:r w:rsidR="005F0A26">
        <w:rPr>
          <w:rFonts w:ascii="Book Antiqua" w:hAnsi="Book Antiqua" w:cs="Book Antiqua"/>
          <w:sz w:val="24"/>
          <w:szCs w:val="24"/>
        </w:rPr>
        <w:t xml:space="preserve"> </w:t>
      </w:r>
      <w:r>
        <w:rPr>
          <w:rFonts w:ascii="Book Antiqua" w:hAnsi="Book Antiqua" w:cs="Book Antiqua"/>
          <w:sz w:val="24"/>
          <w:szCs w:val="24"/>
        </w:rPr>
        <w:t>“</w:t>
      </w:r>
      <w:r w:rsidRPr="00FE5542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Manuales de </w:t>
      </w:r>
      <w:r w:rsidR="00E9160C" w:rsidRPr="00FE5542">
        <w:rPr>
          <w:rFonts w:ascii="Book Antiqua" w:hAnsi="Book Antiqua" w:cs="Book Antiqua"/>
          <w:b/>
          <w:bCs/>
          <w:i/>
          <w:iCs/>
          <w:sz w:val="24"/>
          <w:szCs w:val="24"/>
        </w:rPr>
        <w:t>Procedimientos</w:t>
      </w:r>
      <w:r w:rsidR="00E9160C">
        <w:rPr>
          <w:rFonts w:ascii="Book Antiqua" w:hAnsi="Book Antiqua" w:cs="Book Antiqua"/>
          <w:sz w:val="24"/>
          <w:szCs w:val="24"/>
        </w:rPr>
        <w:t>” (</w:t>
      </w:r>
      <w:r>
        <w:rPr>
          <w:rStyle w:val="Refdenotaalpie"/>
          <w:rFonts w:ascii="Book Antiqua" w:hAnsi="Book Antiqua"/>
          <w:sz w:val="24"/>
          <w:szCs w:val="24"/>
        </w:rPr>
        <w:footnoteReference w:id="2"/>
      </w:r>
      <w:r>
        <w:rPr>
          <w:rFonts w:ascii="Book Antiqua" w:hAnsi="Book Antiqua" w:cs="Book Antiqua"/>
          <w:sz w:val="24"/>
          <w:szCs w:val="24"/>
        </w:rPr>
        <w:t xml:space="preserve">). </w:t>
      </w:r>
    </w:p>
    <w:p w14:paraId="2A15065E" w14:textId="77777777" w:rsidR="00364CC9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03A21C58" w14:textId="77777777" w:rsidR="00DB00B6" w:rsidRDefault="00FE5542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En cuanto a la información consignada en los “</w:t>
      </w:r>
      <w:r w:rsidRPr="003F6E9E">
        <w:rPr>
          <w:rFonts w:ascii="Book Antiqua" w:hAnsi="Book Antiqua" w:cs="Book Antiqua"/>
          <w:b/>
          <w:bCs/>
          <w:i/>
          <w:iCs/>
          <w:sz w:val="24"/>
          <w:szCs w:val="24"/>
        </w:rPr>
        <w:t>Manuales de Procedimientos</w:t>
      </w:r>
      <w:r>
        <w:rPr>
          <w:rFonts w:ascii="Book Antiqua" w:hAnsi="Book Antiqua" w:cs="Book Antiqua"/>
          <w:sz w:val="24"/>
          <w:szCs w:val="24"/>
        </w:rPr>
        <w:t xml:space="preserve">”, se </w:t>
      </w:r>
      <w:r w:rsidR="00DB00B6">
        <w:rPr>
          <w:rFonts w:ascii="Book Antiqua" w:hAnsi="Book Antiqua" w:cs="Book Antiqua"/>
          <w:sz w:val="24"/>
          <w:szCs w:val="24"/>
        </w:rPr>
        <w:t xml:space="preserve">revisaron de manera general los siguientes </w:t>
      </w:r>
      <w:r w:rsidR="003F6E9E">
        <w:rPr>
          <w:rFonts w:ascii="Book Antiqua" w:hAnsi="Book Antiqua" w:cs="Book Antiqua"/>
          <w:sz w:val="24"/>
          <w:szCs w:val="24"/>
        </w:rPr>
        <w:t>aspectos</w:t>
      </w:r>
      <w:r w:rsidR="00DB00B6">
        <w:rPr>
          <w:rFonts w:ascii="Book Antiqua" w:hAnsi="Book Antiqua" w:cs="Book Antiqua"/>
          <w:sz w:val="24"/>
          <w:szCs w:val="24"/>
        </w:rPr>
        <w:t>:</w:t>
      </w:r>
    </w:p>
    <w:p w14:paraId="7D26076C" w14:textId="77777777" w:rsidR="00DB00B6" w:rsidRDefault="00DB00B6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36F7C7ED" w14:textId="77777777" w:rsidR="00FE5542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Responsables del procedimiento</w:t>
      </w:r>
    </w:p>
    <w:p w14:paraId="5ABD9528" w14:textId="4672A38F" w:rsidR="00DB00B6" w:rsidRPr="0016021C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>Lenguaje inclusivo</w:t>
      </w:r>
      <w:r w:rsidR="00457B9E">
        <w:rPr>
          <w:rFonts w:ascii="Book Antiqua" w:hAnsi="Book Antiqua" w:cs="Book Antiqua"/>
          <w:sz w:val="24"/>
          <w:szCs w:val="24"/>
        </w:rPr>
        <w:t xml:space="preserve"> </w:t>
      </w:r>
    </w:p>
    <w:p w14:paraId="360FF301" w14:textId="77777777" w:rsidR="00DB00B6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Utilización del verbo conjugado en tercera persona del singular</w:t>
      </w:r>
    </w:p>
    <w:p w14:paraId="1CEA2E2E" w14:textId="77777777" w:rsidR="00DB00B6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Secuencia lógica del procedimiento</w:t>
      </w:r>
      <w:r w:rsidR="00666E59">
        <w:rPr>
          <w:rFonts w:ascii="Book Antiqua" w:hAnsi="Book Antiqua" w:cs="Book Antiqua"/>
          <w:sz w:val="24"/>
          <w:szCs w:val="24"/>
        </w:rPr>
        <w:t xml:space="preserve"> (numeración de actividades, tareas, entre otros)</w:t>
      </w:r>
    </w:p>
    <w:p w14:paraId="5EFA52C1" w14:textId="77777777" w:rsidR="00DB00B6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Identificación de posibles reprocesos</w:t>
      </w:r>
    </w:p>
    <w:p w14:paraId="4445B138" w14:textId="77777777" w:rsidR="00DB00B6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Formularios asociados al procedimiento</w:t>
      </w:r>
    </w:p>
    <w:p w14:paraId="40AC9BE4" w14:textId="77777777" w:rsidR="00DB00B6" w:rsidRDefault="00666E59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Información que solicita la plantilla (debidamente consignada) (</w:t>
      </w:r>
      <w:r>
        <w:rPr>
          <w:rStyle w:val="Refdenotaalpie"/>
          <w:rFonts w:ascii="Book Antiqua" w:hAnsi="Book Antiqua"/>
          <w:sz w:val="24"/>
          <w:szCs w:val="24"/>
        </w:rPr>
        <w:footnoteReference w:id="3"/>
      </w:r>
      <w:r>
        <w:rPr>
          <w:rFonts w:ascii="Book Antiqua" w:hAnsi="Book Antiqua" w:cs="Book Antiqua"/>
          <w:sz w:val="24"/>
          <w:szCs w:val="24"/>
        </w:rPr>
        <w:t>)</w:t>
      </w:r>
    </w:p>
    <w:p w14:paraId="38E55EE8" w14:textId="77777777" w:rsidR="00666E59" w:rsidRPr="0016021C" w:rsidRDefault="000F4DD2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lastRenderedPageBreak/>
        <w:t xml:space="preserve">Inclusión de los logos de identificación </w:t>
      </w:r>
      <w:r w:rsidRPr="0016021C">
        <w:rPr>
          <w:rFonts w:ascii="Book Antiqua" w:hAnsi="Book Antiqua" w:cs="Book Antiqua"/>
          <w:sz w:val="24"/>
          <w:szCs w:val="24"/>
        </w:rPr>
        <w:t>institucionales</w:t>
      </w:r>
    </w:p>
    <w:p w14:paraId="5276C565" w14:textId="29C4A821" w:rsidR="000F4DD2" w:rsidRPr="0016021C" w:rsidRDefault="000F4DD2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>Estandarización en el tipo de fuente y tamaño de letra (Arial, 1</w:t>
      </w:r>
      <w:r w:rsidR="007121B2" w:rsidRPr="0016021C">
        <w:rPr>
          <w:rFonts w:ascii="Book Antiqua" w:hAnsi="Book Antiqua" w:cs="Book Antiqua"/>
          <w:sz w:val="24"/>
          <w:szCs w:val="24"/>
        </w:rPr>
        <w:t>1</w:t>
      </w:r>
      <w:r w:rsidRPr="0016021C">
        <w:rPr>
          <w:rFonts w:ascii="Book Antiqua" w:hAnsi="Book Antiqua" w:cs="Book Antiqua"/>
          <w:sz w:val="24"/>
          <w:szCs w:val="24"/>
        </w:rPr>
        <w:t xml:space="preserve"> </w:t>
      </w:r>
      <w:proofErr w:type="spellStart"/>
      <w:r w:rsidRPr="0016021C">
        <w:rPr>
          <w:rFonts w:ascii="Book Antiqua" w:hAnsi="Book Antiqua" w:cs="Book Antiqua"/>
          <w:sz w:val="24"/>
          <w:szCs w:val="24"/>
        </w:rPr>
        <w:t>ptos</w:t>
      </w:r>
      <w:proofErr w:type="spellEnd"/>
      <w:r w:rsidR="00266DC2">
        <w:rPr>
          <w:rFonts w:ascii="Book Antiqua" w:hAnsi="Book Antiqua" w:cs="Book Antiqua"/>
          <w:sz w:val="24"/>
          <w:szCs w:val="24"/>
        </w:rPr>
        <w:t>.</w:t>
      </w:r>
      <w:r w:rsidRPr="0016021C">
        <w:rPr>
          <w:rFonts w:ascii="Book Antiqua" w:hAnsi="Book Antiqua" w:cs="Book Antiqua"/>
          <w:sz w:val="24"/>
          <w:szCs w:val="24"/>
        </w:rPr>
        <w:t>)</w:t>
      </w:r>
    </w:p>
    <w:p w14:paraId="317F88BC" w14:textId="77777777" w:rsidR="003F6E9E" w:rsidRDefault="003F6E9E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04AD745C" w14:textId="77777777" w:rsidR="003F6E9E" w:rsidRDefault="006926A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Tratándose de los elementos de forma, se efectuaron los cambios respectivos en cada documento; los de fondo </w:t>
      </w:r>
      <w:r w:rsidR="00F20007">
        <w:rPr>
          <w:rFonts w:ascii="Book Antiqua" w:hAnsi="Book Antiqua" w:cs="Book Antiqua"/>
          <w:sz w:val="24"/>
          <w:szCs w:val="24"/>
        </w:rPr>
        <w:t xml:space="preserve">fueron devueltos a la oficina respectiva para consensuar los ajustes propuestos. </w:t>
      </w:r>
    </w:p>
    <w:p w14:paraId="0D559BA8" w14:textId="77777777" w:rsidR="006926A9" w:rsidRDefault="006926A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28413248" w14:textId="14E1A62A" w:rsidR="006926A9" w:rsidRDefault="00F20007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 xml:space="preserve">Por consiguiente, </w:t>
      </w:r>
      <w:r w:rsidR="001A11FB" w:rsidRPr="0016021C">
        <w:rPr>
          <w:rFonts w:ascii="Book Antiqua" w:hAnsi="Book Antiqua" w:cs="Book Antiqua"/>
          <w:sz w:val="24"/>
          <w:szCs w:val="24"/>
        </w:rPr>
        <w:t xml:space="preserve">en el anexo 2 </w:t>
      </w:r>
      <w:r w:rsidRPr="0016021C">
        <w:rPr>
          <w:rFonts w:ascii="Book Antiqua" w:hAnsi="Book Antiqua" w:cs="Book Antiqua"/>
          <w:sz w:val="24"/>
          <w:szCs w:val="24"/>
        </w:rPr>
        <w:t>se adjuntan a este oficio las versiones definitivas de los documentos debidamente revisados y ajustados por el Subproceso de Organización Institucional, y consensuados con la oficina que los elaboró.</w:t>
      </w:r>
      <w:r>
        <w:rPr>
          <w:rFonts w:ascii="Book Antiqua" w:hAnsi="Book Antiqua" w:cs="Book Antiqua"/>
          <w:sz w:val="24"/>
          <w:szCs w:val="24"/>
        </w:rPr>
        <w:t xml:space="preserve"> </w:t>
      </w:r>
    </w:p>
    <w:p w14:paraId="0E288690" w14:textId="4D4D315D" w:rsidR="00442990" w:rsidRDefault="00FE5542" w:rsidP="001A11FB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>
        <w:rPr>
          <w:rFonts w:ascii="Book Antiqua" w:hAnsi="Book Antiqua" w:cs="Book Antiqua"/>
          <w:sz w:val="24"/>
          <w:szCs w:val="24"/>
        </w:rPr>
        <w:tab/>
      </w:r>
    </w:p>
    <w:p w14:paraId="0C868E38" w14:textId="77777777" w:rsidR="000F7F55" w:rsidRDefault="000F7F55" w:rsidP="000F7F55">
      <w:pPr>
        <w:suppressAutoHyphens/>
        <w:jc w:val="both"/>
        <w:rPr>
          <w:rFonts w:ascii="Book Antiqua" w:hAnsi="Book Antiqua" w:cs="Book Antiqua"/>
          <w:i/>
          <w:iCs/>
          <w:sz w:val="24"/>
          <w:szCs w:val="24"/>
          <w:lang w:val="es-ES" w:eastAsia="ar-SA"/>
        </w:rPr>
      </w:pPr>
    </w:p>
    <w:p w14:paraId="49B439E2" w14:textId="2E0B8F55" w:rsidR="000F7F55" w:rsidRPr="00266DC2" w:rsidRDefault="000F7F55" w:rsidP="000F7F55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  <w:r w:rsidRPr="00266DC2">
        <w:rPr>
          <w:rFonts w:ascii="Book Antiqua" w:hAnsi="Book Antiqua" w:cs="Book Antiqua"/>
          <w:i/>
          <w:iCs/>
          <w:sz w:val="24"/>
          <w:szCs w:val="24"/>
          <w:lang w:val="es-ES" w:eastAsia="ar-SA"/>
        </w:rPr>
        <w:t>Este informe cuenta con las revisiones y ajustes correspondientes de las jefaturas indicadas</w:t>
      </w:r>
      <w:r w:rsidRPr="00266DC2">
        <w:rPr>
          <w:rFonts w:ascii="Book Antiqua" w:hAnsi="Book Antiqua" w:cs="Book Antiqua"/>
          <w:sz w:val="24"/>
          <w:szCs w:val="24"/>
          <w:lang w:val="es-ES" w:eastAsia="ar-SA"/>
        </w:rPr>
        <w:t>.</w:t>
      </w:r>
    </w:p>
    <w:p w14:paraId="221D6C7E" w14:textId="77777777" w:rsidR="000F7F55" w:rsidRPr="00266DC2" w:rsidRDefault="000F7F55" w:rsidP="000F7F55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</w:p>
    <w:p w14:paraId="5DD7EBFF" w14:textId="77777777" w:rsidR="000F7F55" w:rsidRPr="00266DC2" w:rsidRDefault="000F7F55" w:rsidP="000F7F55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</w:p>
    <w:tbl>
      <w:tblPr>
        <w:tblW w:w="5857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96"/>
        <w:gridCol w:w="3544"/>
        <w:gridCol w:w="5103"/>
      </w:tblGrid>
      <w:tr w:rsidR="000F7F55" w:rsidRPr="00266DC2" w14:paraId="19033AAF" w14:textId="77777777" w:rsidTr="00605DB4">
        <w:trPr>
          <w:trHeight w:val="332"/>
          <w:jc w:val="center"/>
        </w:trPr>
        <w:tc>
          <w:tcPr>
            <w:tcW w:w="820" w:type="pct"/>
            <w:tcBorders>
              <w:top w:val="single" w:sz="4" w:space="0" w:color="FFFFFF"/>
              <w:left w:val="single" w:sz="4" w:space="0" w:color="FFFFFF"/>
            </w:tcBorders>
          </w:tcPr>
          <w:p w14:paraId="3F8587C1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b/>
                <w:sz w:val="24"/>
                <w:szCs w:val="24"/>
                <w:lang w:val="es-ES"/>
              </w:rPr>
            </w:pPr>
          </w:p>
        </w:tc>
        <w:tc>
          <w:tcPr>
            <w:tcW w:w="1713" w:type="pct"/>
            <w:shd w:val="clear" w:color="auto" w:fill="1F497D"/>
            <w:vAlign w:val="center"/>
          </w:tcPr>
          <w:p w14:paraId="00B5C318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</w:pPr>
            <w:r w:rsidRPr="00266DC2"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  <w:t>NOMBRE</w:t>
            </w:r>
          </w:p>
        </w:tc>
        <w:tc>
          <w:tcPr>
            <w:tcW w:w="2467" w:type="pct"/>
            <w:shd w:val="clear" w:color="auto" w:fill="1F497D"/>
            <w:vAlign w:val="center"/>
          </w:tcPr>
          <w:p w14:paraId="580A2A3D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</w:pPr>
            <w:r w:rsidRPr="00266DC2"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  <w:t>Puesto</w:t>
            </w:r>
          </w:p>
        </w:tc>
      </w:tr>
      <w:tr w:rsidR="000F7F55" w:rsidRPr="00266DC2" w14:paraId="7CBBC285" w14:textId="77777777" w:rsidTr="00605DB4">
        <w:trPr>
          <w:trHeight w:val="632"/>
          <w:jc w:val="center"/>
        </w:trPr>
        <w:tc>
          <w:tcPr>
            <w:tcW w:w="820" w:type="pct"/>
            <w:shd w:val="clear" w:color="auto" w:fill="F2F2F2"/>
            <w:vAlign w:val="center"/>
          </w:tcPr>
          <w:p w14:paraId="2BEF0652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Elaborado por</w:t>
            </w:r>
          </w:p>
        </w:tc>
        <w:tc>
          <w:tcPr>
            <w:tcW w:w="1713" w:type="pct"/>
            <w:vAlign w:val="center"/>
          </w:tcPr>
          <w:p w14:paraId="0BD23ADA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266DC2">
              <w:rPr>
                <w:rFonts w:ascii="Book Antiqua" w:hAnsi="Book Antiqua" w:cs="Arial"/>
                <w:sz w:val="22"/>
                <w:szCs w:val="22"/>
                <w:lang w:val="es-ES"/>
              </w:rPr>
              <w:t>Lic</w:t>
            </w:r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>da. Alejandra García Sánchez</w:t>
            </w:r>
          </w:p>
        </w:tc>
        <w:tc>
          <w:tcPr>
            <w:tcW w:w="2467" w:type="pct"/>
            <w:vAlign w:val="center"/>
          </w:tcPr>
          <w:p w14:paraId="1B28867A" w14:textId="7576CF7D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266DC2">
              <w:rPr>
                <w:rFonts w:ascii="Book Antiqua" w:hAnsi="Book Antiqua" w:cs="Arial"/>
                <w:sz w:val="22"/>
                <w:szCs w:val="22"/>
                <w:lang w:val="es-ES"/>
              </w:rPr>
              <w:t>Profesional 2</w:t>
            </w:r>
          </w:p>
        </w:tc>
      </w:tr>
      <w:tr w:rsidR="000F7F55" w:rsidRPr="00266DC2" w14:paraId="41B0A203" w14:textId="77777777" w:rsidTr="00605DB4">
        <w:trPr>
          <w:trHeight w:val="632"/>
          <w:jc w:val="center"/>
        </w:trPr>
        <w:tc>
          <w:tcPr>
            <w:tcW w:w="820" w:type="pct"/>
            <w:shd w:val="clear" w:color="auto" w:fill="F2F2F2"/>
            <w:vAlign w:val="center"/>
          </w:tcPr>
          <w:p w14:paraId="4A225E1A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Revisado por:</w:t>
            </w:r>
          </w:p>
        </w:tc>
        <w:tc>
          <w:tcPr>
            <w:tcW w:w="1713" w:type="pct"/>
            <w:vAlign w:val="center"/>
          </w:tcPr>
          <w:p w14:paraId="2380F9F7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266DC2">
              <w:rPr>
                <w:rFonts w:ascii="Book Antiqua" w:hAnsi="Book Antiqua" w:cs="Arial"/>
                <w:sz w:val="22"/>
                <w:szCs w:val="22"/>
                <w:lang w:val="es-ES"/>
              </w:rPr>
              <w:t>Lic</w:t>
            </w:r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>. Minor Anchía Vargas</w:t>
            </w:r>
          </w:p>
        </w:tc>
        <w:tc>
          <w:tcPr>
            <w:tcW w:w="2467" w:type="pct"/>
            <w:vAlign w:val="center"/>
          </w:tcPr>
          <w:p w14:paraId="26024F80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266DC2">
              <w:rPr>
                <w:rFonts w:ascii="Book Antiqua" w:hAnsi="Book Antiqua" w:cs="Arial"/>
                <w:sz w:val="22"/>
                <w:szCs w:val="22"/>
                <w:lang w:val="es-ES"/>
              </w:rPr>
              <w:t>Coordinador de Unidad</w:t>
            </w:r>
          </w:p>
        </w:tc>
      </w:tr>
      <w:tr w:rsidR="000F7F55" w:rsidRPr="00266DC2" w14:paraId="5B00E701" w14:textId="77777777" w:rsidTr="00605DB4">
        <w:trPr>
          <w:trHeight w:val="632"/>
          <w:jc w:val="center"/>
        </w:trPr>
        <w:tc>
          <w:tcPr>
            <w:tcW w:w="820" w:type="pct"/>
            <w:shd w:val="clear" w:color="auto" w:fill="F2F2F2"/>
            <w:vAlign w:val="center"/>
          </w:tcPr>
          <w:p w14:paraId="304435FE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Aprobado por:</w:t>
            </w:r>
          </w:p>
        </w:tc>
        <w:tc>
          <w:tcPr>
            <w:tcW w:w="1713" w:type="pct"/>
            <w:vAlign w:val="center"/>
          </w:tcPr>
          <w:p w14:paraId="43D81023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Lic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da. Ginethe Retana Ureña</w:t>
            </w: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</w:t>
            </w:r>
          </w:p>
        </w:tc>
        <w:tc>
          <w:tcPr>
            <w:tcW w:w="2467" w:type="pct"/>
            <w:vAlign w:val="center"/>
          </w:tcPr>
          <w:p w14:paraId="52EFF7C3" w14:textId="77777777" w:rsidR="000F7F55" w:rsidRPr="00266DC2" w:rsidRDefault="000F7F55" w:rsidP="00605DB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Jef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a</w:t>
            </w: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Subproceso de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Organización Institucional</w:t>
            </w: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</w:t>
            </w:r>
          </w:p>
        </w:tc>
      </w:tr>
    </w:tbl>
    <w:p w14:paraId="456E7D78" w14:textId="77777777" w:rsidR="000F7F55" w:rsidRPr="001A11FB" w:rsidRDefault="000F7F55" w:rsidP="000F7F55">
      <w:pPr>
        <w:jc w:val="center"/>
        <w:rPr>
          <w:lang w:val="es-ES_tradnl"/>
        </w:rPr>
      </w:pPr>
    </w:p>
    <w:p w14:paraId="56A8B990" w14:textId="77777777" w:rsidR="000B24CC" w:rsidRDefault="000B24CC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43BEF3C4" w14:textId="266047A1" w:rsidR="00BF0EE8" w:rsidRPr="009C0A09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 w:rsidRPr="009C0A09">
        <w:rPr>
          <w:rFonts w:ascii="Book Antiqua" w:hAnsi="Book Antiqua" w:cs="Book Antiqua"/>
          <w:snapToGrid w:val="0"/>
          <w:sz w:val="24"/>
          <w:szCs w:val="24"/>
          <w:lang w:val="pt-BR"/>
        </w:rPr>
        <w:t>Atentamente,</w:t>
      </w:r>
    </w:p>
    <w:p w14:paraId="0F9A7B8D" w14:textId="6925D80B" w:rsidR="00BF0EE8" w:rsidRDefault="00BF0EE8" w:rsidP="008F020C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6BDE1714" w14:textId="77777777" w:rsidR="007121B2" w:rsidRPr="009C0A09" w:rsidRDefault="007121B2" w:rsidP="008F020C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34827F6E" w14:textId="77777777" w:rsidR="00442990" w:rsidRDefault="00442990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0D5F6313" w14:textId="62B4CC09" w:rsidR="00447FE6" w:rsidRDefault="00F20007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Dixon Li Morales, Jefe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a.</w:t>
      </w:r>
      <w:r w:rsidR="002D6CD0">
        <w:rPr>
          <w:rFonts w:ascii="Book Antiqua" w:hAnsi="Book Antiqua" w:cs="Book Antiqua"/>
          <w:snapToGrid w:val="0"/>
          <w:sz w:val="24"/>
          <w:szCs w:val="24"/>
          <w:lang w:val="pt-BR"/>
        </w:rPr>
        <w:t>i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.</w:t>
      </w:r>
    </w:p>
    <w:p w14:paraId="1F6887A7" w14:textId="77777777" w:rsidR="00B54D5A" w:rsidRPr="009C0A09" w:rsidRDefault="00F20007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Proceso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Ejecución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de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las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Operaciones</w:t>
      </w:r>
      <w:proofErr w:type="spellEnd"/>
    </w:p>
    <w:p w14:paraId="0828CA8B" w14:textId="21E3AD7E" w:rsidR="00BF0EE8" w:rsidRPr="002F114A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18ECF74A" w14:textId="77777777" w:rsidR="002F114A" w:rsidRPr="002F114A" w:rsidRDefault="002F114A" w:rsidP="008F020C">
      <w:pPr>
        <w:widowControl w:val="0"/>
        <w:rPr>
          <w:rFonts w:ascii="Book Antiqua" w:hAnsi="Book Antiqua" w:cs="Segoe UI"/>
          <w:color w:val="242424"/>
          <w:sz w:val="24"/>
          <w:szCs w:val="24"/>
          <w:shd w:val="clear" w:color="auto" w:fill="FFFFFF"/>
        </w:rPr>
      </w:pPr>
      <w:r w:rsidRPr="002F114A">
        <w:rPr>
          <w:rFonts w:ascii="Book Antiqua" w:hAnsi="Book Antiqua" w:cs="Segoe UI"/>
          <w:color w:val="242424"/>
          <w:sz w:val="24"/>
          <w:szCs w:val="24"/>
          <w:shd w:val="clear" w:color="auto" w:fill="FFFFFF"/>
        </w:rPr>
        <w:t>Copias:</w:t>
      </w:r>
    </w:p>
    <w:p w14:paraId="36838EFE" w14:textId="6CDC8DB2" w:rsidR="000B24CC" w:rsidRPr="002F114A" w:rsidRDefault="002F114A" w:rsidP="002F114A">
      <w:pPr>
        <w:pStyle w:val="Prrafodelista"/>
        <w:widowControl w:val="0"/>
        <w:numPr>
          <w:ilvl w:val="0"/>
          <w:numId w:val="34"/>
        </w:numPr>
        <w:rPr>
          <w:rFonts w:ascii="Book Antiqua" w:hAnsi="Book Antiqua" w:cs="Segoe UI"/>
          <w:color w:val="242424"/>
          <w:shd w:val="clear" w:color="auto" w:fill="FFFFFF"/>
        </w:rPr>
      </w:pPr>
      <w:r w:rsidRPr="002F114A">
        <w:rPr>
          <w:rFonts w:ascii="Book Antiqua" w:hAnsi="Book Antiqua" w:cs="Segoe UI"/>
          <w:color w:val="242424"/>
          <w:shd w:val="clear" w:color="auto" w:fill="FFFFFF"/>
        </w:rPr>
        <w:t>Subproceso de Gestión de la Capacitación, Dirección de Gestión Humana</w:t>
      </w:r>
    </w:p>
    <w:p w14:paraId="76C8A36D" w14:textId="5143A640" w:rsidR="002F114A" w:rsidRPr="002F114A" w:rsidRDefault="002F114A" w:rsidP="002F114A">
      <w:pPr>
        <w:pStyle w:val="Prrafodelista"/>
        <w:widowControl w:val="0"/>
        <w:numPr>
          <w:ilvl w:val="0"/>
          <w:numId w:val="34"/>
        </w:numPr>
        <w:rPr>
          <w:rFonts w:ascii="Book Antiqua" w:hAnsi="Book Antiqua" w:cs="Book Antiqua"/>
          <w:snapToGrid w:val="0"/>
        </w:rPr>
      </w:pPr>
      <w:r w:rsidRPr="002F114A">
        <w:rPr>
          <w:rFonts w:ascii="Book Antiqua" w:hAnsi="Book Antiqua" w:cs="Segoe UI"/>
          <w:color w:val="242424"/>
          <w:shd w:val="clear" w:color="auto" w:fill="FFFFFF"/>
        </w:rPr>
        <w:t>Archivo</w:t>
      </w:r>
    </w:p>
    <w:p w14:paraId="554111A5" w14:textId="77777777" w:rsidR="002F114A" w:rsidRDefault="002F114A" w:rsidP="002F114A">
      <w:pPr>
        <w:widowControl w:val="0"/>
        <w:rPr>
          <w:rFonts w:ascii="Book Antiqua" w:hAnsi="Book Antiqua" w:cs="Book Antiqua"/>
          <w:snapToGrid w:val="0"/>
        </w:rPr>
      </w:pPr>
    </w:p>
    <w:p w14:paraId="2B4DCAA1" w14:textId="005EF09B" w:rsidR="002F114A" w:rsidRDefault="002F114A" w:rsidP="002F114A">
      <w:pPr>
        <w:widowControl w:val="0"/>
        <w:rPr>
          <w:rFonts w:ascii="Book Antiqua" w:hAnsi="Book Antiqua" w:cs="Book Antiqua"/>
          <w:snapToGrid w:val="0"/>
        </w:rPr>
      </w:pPr>
      <w:proofErr w:type="spellStart"/>
      <w:r>
        <w:rPr>
          <w:rFonts w:ascii="Book Antiqua" w:hAnsi="Book Antiqua" w:cs="Book Antiqua"/>
          <w:snapToGrid w:val="0"/>
        </w:rPr>
        <w:t>xba</w:t>
      </w:r>
      <w:proofErr w:type="spellEnd"/>
    </w:p>
    <w:p w14:paraId="7E342DDB" w14:textId="179147FF" w:rsidR="002F114A" w:rsidRPr="002F114A" w:rsidRDefault="002F114A" w:rsidP="002F114A">
      <w:pPr>
        <w:widowControl w:val="0"/>
        <w:rPr>
          <w:rFonts w:ascii="Book Antiqua" w:hAnsi="Book Antiqua" w:cs="Book Antiqua"/>
          <w:snapToGrid w:val="0"/>
        </w:rPr>
      </w:pPr>
      <w:r>
        <w:rPr>
          <w:rFonts w:ascii="Book Antiqua" w:hAnsi="Book Antiqua" w:cs="Book Antiqua"/>
          <w:snapToGrid w:val="0"/>
        </w:rPr>
        <w:t>Ref. 2205-20</w:t>
      </w:r>
    </w:p>
    <w:p w14:paraId="2EC7F118" w14:textId="36B03186" w:rsidR="007121B2" w:rsidRDefault="007121B2" w:rsidP="00E9160C">
      <w:pPr>
        <w:jc w:val="center"/>
        <w:rPr>
          <w:rFonts w:ascii="Book Antiqua" w:hAnsi="Book Antiqua"/>
          <w:sz w:val="24"/>
          <w:szCs w:val="24"/>
          <w:lang w:val="es-ES_tradnl"/>
        </w:rPr>
      </w:pPr>
    </w:p>
    <w:p w14:paraId="2068B155" w14:textId="6B67C093" w:rsidR="002F114A" w:rsidRDefault="002F114A" w:rsidP="00E9160C">
      <w:pPr>
        <w:jc w:val="center"/>
        <w:rPr>
          <w:rFonts w:ascii="Book Antiqua" w:hAnsi="Book Antiqua"/>
          <w:sz w:val="24"/>
          <w:szCs w:val="24"/>
          <w:lang w:val="es-ES_tradnl"/>
        </w:rPr>
      </w:pPr>
    </w:p>
    <w:p w14:paraId="0653B82C" w14:textId="54CD31B2" w:rsidR="002F114A" w:rsidRDefault="002F114A" w:rsidP="00E9160C">
      <w:pPr>
        <w:jc w:val="center"/>
        <w:rPr>
          <w:rFonts w:ascii="Book Antiqua" w:hAnsi="Book Antiqua"/>
          <w:sz w:val="24"/>
          <w:szCs w:val="24"/>
          <w:lang w:val="es-ES_tradnl"/>
        </w:rPr>
      </w:pPr>
    </w:p>
    <w:p w14:paraId="5EF85EF7" w14:textId="77777777" w:rsidR="002F114A" w:rsidRPr="002F114A" w:rsidRDefault="002F114A" w:rsidP="00E9160C">
      <w:pPr>
        <w:jc w:val="center"/>
        <w:rPr>
          <w:rFonts w:ascii="Book Antiqua" w:hAnsi="Book Antiqua"/>
          <w:sz w:val="24"/>
          <w:szCs w:val="24"/>
          <w:lang w:val="es-ES_tradnl"/>
        </w:rPr>
      </w:pPr>
    </w:p>
    <w:p w14:paraId="7FF38BEB" w14:textId="655CA8E3" w:rsidR="00442990" w:rsidRPr="001A11FB" w:rsidRDefault="00E9160C" w:rsidP="00E9160C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>Anexo 1</w:t>
      </w:r>
    </w:p>
    <w:p w14:paraId="3D4BB779" w14:textId="77777777" w:rsidR="00E9160C" w:rsidRPr="007121B2" w:rsidRDefault="00E9160C" w:rsidP="00E9160C">
      <w:pPr>
        <w:jc w:val="center"/>
        <w:rPr>
          <w:b/>
          <w:bCs/>
          <w:sz w:val="28"/>
          <w:szCs w:val="28"/>
          <w:lang w:val="es-ES_tradnl"/>
        </w:rPr>
      </w:pPr>
    </w:p>
    <w:p w14:paraId="1CCA759A" w14:textId="77777777" w:rsidR="00E9160C" w:rsidRPr="007121B2" w:rsidRDefault="00E9160C" w:rsidP="00E9160C">
      <w:pPr>
        <w:jc w:val="center"/>
        <w:rPr>
          <w:b/>
          <w:bCs/>
          <w:i/>
          <w:iCs/>
          <w:sz w:val="24"/>
          <w:szCs w:val="24"/>
          <w:lang w:val="es-ES_tradnl"/>
        </w:rPr>
      </w:pPr>
      <w:r w:rsidRPr="007121B2">
        <w:rPr>
          <w:b/>
          <w:bCs/>
          <w:i/>
          <w:iCs/>
          <w:sz w:val="24"/>
          <w:szCs w:val="24"/>
          <w:lang w:val="es-ES_tradnl"/>
        </w:rPr>
        <w:t>Definiciones de los tipos documentales</w:t>
      </w:r>
    </w:p>
    <w:p w14:paraId="1E0E43DA" w14:textId="77777777" w:rsidR="00442990" w:rsidRPr="007121B2" w:rsidRDefault="00442990" w:rsidP="008F020C">
      <w:pPr>
        <w:rPr>
          <w:sz w:val="18"/>
          <w:szCs w:val="18"/>
          <w:lang w:val="es-ES_tradnl"/>
        </w:rPr>
      </w:pPr>
    </w:p>
    <w:bookmarkStart w:id="0" w:name="_MON_1685273903"/>
    <w:bookmarkEnd w:id="0"/>
    <w:p w14:paraId="244DD0CC" w14:textId="71686942" w:rsidR="00442990" w:rsidRDefault="00F2300B" w:rsidP="00E9160C">
      <w:pPr>
        <w:jc w:val="center"/>
        <w:rPr>
          <w:lang w:val="es-ES_tradnl"/>
        </w:rPr>
      </w:pPr>
      <w:r>
        <w:rPr>
          <w:lang w:val="es-ES_tradnl"/>
        </w:rPr>
        <w:object w:dxaOrig="1376" w:dyaOrig="893" w14:anchorId="3C5022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pt;height:44.5pt" o:ole="">
            <v:imagedata r:id="rId8" o:title=""/>
          </v:shape>
          <o:OLEObject Type="Embed" ProgID="Word.Document.12" ShapeID="_x0000_i1025" DrawAspect="Icon" ObjectID="_1727074722" r:id="rId9">
            <o:FieldCodes>\s</o:FieldCodes>
          </o:OLEObject>
        </w:object>
      </w:r>
    </w:p>
    <w:p w14:paraId="4D9B0030" w14:textId="4E630AFA" w:rsidR="001A11FB" w:rsidRPr="001A11FB" w:rsidRDefault="001A11FB" w:rsidP="001A11FB">
      <w:pPr>
        <w:rPr>
          <w:lang w:val="es-ES_tradnl"/>
        </w:rPr>
      </w:pPr>
    </w:p>
    <w:p w14:paraId="4F161D9C" w14:textId="77777777" w:rsidR="001A11FB" w:rsidRDefault="001A11FB" w:rsidP="001A11FB">
      <w:pPr>
        <w:jc w:val="center"/>
        <w:rPr>
          <w:sz w:val="24"/>
          <w:szCs w:val="24"/>
          <w:lang w:val="es-ES_tradnl"/>
        </w:rPr>
      </w:pPr>
    </w:p>
    <w:p w14:paraId="1E7AC8E8" w14:textId="3E543437" w:rsidR="001A11FB" w:rsidRPr="001A11FB" w:rsidRDefault="001A11FB" w:rsidP="001A11FB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 xml:space="preserve">Anexo </w:t>
      </w:r>
      <w:r>
        <w:rPr>
          <w:b/>
          <w:bCs/>
          <w:sz w:val="28"/>
          <w:szCs w:val="28"/>
          <w:lang w:val="es-ES_tradnl"/>
        </w:rPr>
        <w:t>2</w:t>
      </w:r>
    </w:p>
    <w:p w14:paraId="677A40F3" w14:textId="77777777" w:rsidR="001A11FB" w:rsidRPr="007121B2" w:rsidRDefault="001A11FB" w:rsidP="001A11FB">
      <w:pPr>
        <w:jc w:val="center"/>
        <w:rPr>
          <w:b/>
          <w:bCs/>
          <w:sz w:val="28"/>
          <w:szCs w:val="28"/>
          <w:lang w:val="es-ES_tradnl"/>
        </w:rPr>
      </w:pPr>
    </w:p>
    <w:p w14:paraId="48A8F4FB" w14:textId="68042E69" w:rsidR="001A11FB" w:rsidRPr="001A11FB" w:rsidRDefault="001A11FB" w:rsidP="001A11FB">
      <w:pPr>
        <w:jc w:val="center"/>
        <w:rPr>
          <w:lang w:val="es-ES_tradnl"/>
        </w:rPr>
      </w:pPr>
      <w:r>
        <w:rPr>
          <w:b/>
          <w:bCs/>
          <w:i/>
          <w:iCs/>
          <w:sz w:val="24"/>
          <w:szCs w:val="24"/>
          <w:lang w:val="es-ES_tradnl"/>
        </w:rPr>
        <w:t>Manuales de procedimientos</w:t>
      </w:r>
    </w:p>
    <w:p w14:paraId="513FAB2D" w14:textId="1296B731" w:rsidR="001A11FB" w:rsidRPr="001A11FB" w:rsidRDefault="001A11FB" w:rsidP="001A11FB">
      <w:pPr>
        <w:rPr>
          <w:lang w:val="es-ES_tradnl"/>
        </w:rPr>
      </w:pPr>
    </w:p>
    <w:p w14:paraId="3AFE7E1C" w14:textId="5038D190" w:rsidR="001A11FB" w:rsidRDefault="001A11FB" w:rsidP="001A11FB">
      <w:pPr>
        <w:rPr>
          <w:lang w:val="es-ES_tradnl"/>
        </w:rPr>
      </w:pPr>
    </w:p>
    <w:tbl>
      <w:tblPr>
        <w:tblW w:w="89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2126"/>
      </w:tblGrid>
      <w:tr w:rsidR="001A11FB" w:rsidRPr="001A11FB" w14:paraId="5D6DF43E" w14:textId="77777777" w:rsidTr="001A11FB">
        <w:tc>
          <w:tcPr>
            <w:tcW w:w="6805" w:type="dxa"/>
            <w:shd w:val="clear" w:color="auto" w:fill="auto"/>
            <w:vAlign w:val="center"/>
          </w:tcPr>
          <w:p w14:paraId="2ADAC429" w14:textId="0B496BC5" w:rsidR="001A11FB" w:rsidRPr="001A11FB" w:rsidRDefault="001A11FB" w:rsidP="001A11FB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Nombre del</w:t>
            </w:r>
            <w:r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 procedimiento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5A42D44" w14:textId="2FD7358A" w:rsidR="001A11FB" w:rsidRPr="001A11FB" w:rsidRDefault="001A11FB" w:rsidP="001A11FB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Archivo adjunto</w:t>
            </w:r>
          </w:p>
        </w:tc>
      </w:tr>
      <w:tr w:rsidR="001A11FB" w:rsidRPr="00103FE3" w14:paraId="1057EC5D" w14:textId="77777777" w:rsidTr="001A11FB">
        <w:tc>
          <w:tcPr>
            <w:tcW w:w="6805" w:type="dxa"/>
            <w:shd w:val="clear" w:color="auto" w:fill="auto"/>
            <w:vAlign w:val="center"/>
          </w:tcPr>
          <w:p w14:paraId="5E3FE8E1" w14:textId="77777777" w:rsidR="001A11FB" w:rsidRPr="007121B2" w:rsidRDefault="001A11FB" w:rsidP="000B24CC">
            <w:pPr>
              <w:pStyle w:val="Prrafodelista"/>
              <w:numPr>
                <w:ilvl w:val="0"/>
                <w:numId w:val="32"/>
              </w:numPr>
              <w:ind w:left="320"/>
              <w:jc w:val="both"/>
              <w:rPr>
                <w:rFonts w:ascii="Book Antiqua" w:hAnsi="Book Antiqua" w:cs="Book Antiqua"/>
              </w:rPr>
            </w:pPr>
            <w:proofErr w:type="spellStart"/>
            <w:r w:rsidRPr="007121B2">
              <w:rPr>
                <w:rFonts w:ascii="Book Antiqua" w:hAnsi="Book Antiqua" w:cs="Book Antiqua"/>
              </w:rPr>
              <w:t>Pre-producción</w:t>
            </w:r>
            <w:proofErr w:type="spellEnd"/>
            <w:r w:rsidRPr="007121B2">
              <w:rPr>
                <w:rFonts w:ascii="Book Antiqua" w:hAnsi="Book Antiqua" w:cs="Book Antiqua"/>
              </w:rPr>
              <w:t xml:space="preserve"> de herramienta educativa en la modalidad e-learning.</w:t>
            </w:r>
          </w:p>
          <w:p w14:paraId="54D5F154" w14:textId="77777777" w:rsidR="001A11FB" w:rsidRPr="007121B2" w:rsidRDefault="001A11FB" w:rsidP="00B52293">
            <w:pPr>
              <w:ind w:left="313"/>
              <w:jc w:val="both"/>
              <w:rPr>
                <w:rFonts w:ascii="Book Antiqua" w:hAnsi="Book Antiqua" w:cs="Book Antiqua"/>
              </w:rPr>
            </w:pPr>
          </w:p>
        </w:tc>
        <w:bookmarkStart w:id="1" w:name="_MON_1696743229"/>
        <w:bookmarkEnd w:id="1"/>
        <w:tc>
          <w:tcPr>
            <w:tcW w:w="2126" w:type="dxa"/>
            <w:shd w:val="clear" w:color="auto" w:fill="auto"/>
            <w:vAlign w:val="center"/>
          </w:tcPr>
          <w:p w14:paraId="2E980B71" w14:textId="68E51793" w:rsidR="001A11FB" w:rsidRPr="00103FE3" w:rsidRDefault="00282BA6" w:rsidP="00B5229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37C63F17">
                <v:shape id="_x0000_i1026" type="#_x0000_t75" style="width:77pt;height:50pt" o:ole="">
                  <v:imagedata r:id="rId10" o:title=""/>
                </v:shape>
                <o:OLEObject Type="Embed" ProgID="Word.Document.12" ShapeID="_x0000_i1026" DrawAspect="Icon" ObjectID="_1727074723" r:id="rId11">
                  <o:FieldCodes>\s</o:FieldCodes>
                </o:OLEObject>
              </w:object>
            </w:r>
          </w:p>
        </w:tc>
      </w:tr>
      <w:tr w:rsidR="001A11FB" w:rsidRPr="00103FE3" w14:paraId="1C7EDA2D" w14:textId="77777777" w:rsidTr="001A11FB">
        <w:tc>
          <w:tcPr>
            <w:tcW w:w="6805" w:type="dxa"/>
            <w:shd w:val="clear" w:color="auto" w:fill="auto"/>
            <w:vAlign w:val="center"/>
          </w:tcPr>
          <w:p w14:paraId="181378BD" w14:textId="77777777" w:rsidR="001A11FB" w:rsidRPr="007121B2" w:rsidRDefault="001A11FB" w:rsidP="000B24CC">
            <w:pPr>
              <w:pStyle w:val="Prrafodelista"/>
              <w:numPr>
                <w:ilvl w:val="0"/>
                <w:numId w:val="32"/>
              </w:numPr>
              <w:ind w:left="313"/>
              <w:jc w:val="both"/>
              <w:rPr>
                <w:rFonts w:ascii="Book Antiqua" w:hAnsi="Book Antiqua" w:cs="Book Antiqua"/>
              </w:rPr>
            </w:pPr>
            <w:r w:rsidRPr="007121B2">
              <w:rPr>
                <w:rFonts w:ascii="Book Antiqua" w:hAnsi="Book Antiqua" w:cs="Book Antiqua"/>
              </w:rPr>
              <w:t>Producción de herramienta educativa en la modalidad e-learning.</w:t>
            </w:r>
          </w:p>
          <w:p w14:paraId="3E0BB30B" w14:textId="77777777" w:rsidR="001A11FB" w:rsidRPr="007121B2" w:rsidRDefault="001A11FB" w:rsidP="00B52293">
            <w:pPr>
              <w:pStyle w:val="Prrafodelista"/>
              <w:ind w:left="313"/>
              <w:jc w:val="both"/>
              <w:rPr>
                <w:rFonts w:ascii="Book Antiqua" w:hAnsi="Book Antiqua" w:cs="Book Antiqua"/>
              </w:rPr>
            </w:pPr>
          </w:p>
        </w:tc>
        <w:bookmarkStart w:id="2" w:name="_MON_1696680930"/>
        <w:bookmarkEnd w:id="2"/>
        <w:tc>
          <w:tcPr>
            <w:tcW w:w="2126" w:type="dxa"/>
            <w:shd w:val="clear" w:color="auto" w:fill="auto"/>
            <w:vAlign w:val="center"/>
          </w:tcPr>
          <w:p w14:paraId="61E0724E" w14:textId="20D7F5B2" w:rsidR="001A11FB" w:rsidRPr="00103FE3" w:rsidRDefault="00C36EAC" w:rsidP="000B24CC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17F97586">
                <v:shape id="_x0000_i1027" type="#_x0000_t75" style="width:76pt;height:49pt" o:ole="">
                  <v:imagedata r:id="rId12" o:title=""/>
                </v:shape>
                <o:OLEObject Type="Embed" ProgID="Word.Document.12" ShapeID="_x0000_i1027" DrawAspect="Icon" ObjectID="_1727074724" r:id="rId13">
                  <o:FieldCodes>\s</o:FieldCodes>
                </o:OLEObject>
              </w:object>
            </w:r>
          </w:p>
        </w:tc>
      </w:tr>
      <w:tr w:rsidR="001A11FB" w:rsidRPr="00103FE3" w14:paraId="7E890F17" w14:textId="77777777" w:rsidTr="001A11FB">
        <w:tc>
          <w:tcPr>
            <w:tcW w:w="6805" w:type="dxa"/>
            <w:shd w:val="clear" w:color="auto" w:fill="auto"/>
            <w:vAlign w:val="center"/>
          </w:tcPr>
          <w:p w14:paraId="4984BEA6" w14:textId="77777777" w:rsidR="001A11FB" w:rsidRDefault="001A11FB" w:rsidP="000B24CC">
            <w:pPr>
              <w:pStyle w:val="Prrafodelista"/>
              <w:numPr>
                <w:ilvl w:val="0"/>
                <w:numId w:val="32"/>
              </w:numPr>
              <w:ind w:left="313"/>
              <w:jc w:val="both"/>
              <w:rPr>
                <w:rFonts w:ascii="Book Antiqua" w:hAnsi="Book Antiqua" w:cs="Book Antiqua"/>
              </w:rPr>
            </w:pPr>
            <w:r w:rsidRPr="007121B2">
              <w:rPr>
                <w:rFonts w:ascii="Book Antiqua" w:hAnsi="Book Antiqua" w:cs="Book Antiqua"/>
              </w:rPr>
              <w:t>Implantación de la herramienta educativa en la plataforma</w:t>
            </w:r>
            <w:r>
              <w:rPr>
                <w:rFonts w:ascii="Book Antiqua" w:hAnsi="Book Antiqua" w:cs="Book Antiqua"/>
              </w:rPr>
              <w:t>.</w:t>
            </w:r>
          </w:p>
          <w:p w14:paraId="42553C35" w14:textId="77777777" w:rsidR="001A11FB" w:rsidRDefault="001A11FB" w:rsidP="001A11FB">
            <w:pPr>
              <w:jc w:val="both"/>
              <w:rPr>
                <w:rFonts w:ascii="Book Antiqua" w:hAnsi="Book Antiqua" w:cs="Book Antiqua"/>
              </w:rPr>
            </w:pPr>
          </w:p>
          <w:p w14:paraId="0492B908" w14:textId="17841CE5" w:rsidR="001A11FB" w:rsidRPr="001A11FB" w:rsidRDefault="001A11FB" w:rsidP="001A11FB">
            <w:pPr>
              <w:jc w:val="both"/>
              <w:rPr>
                <w:rFonts w:ascii="Book Antiqua" w:hAnsi="Book Antiqua" w:cs="Book Antiqua"/>
              </w:rPr>
            </w:pPr>
          </w:p>
        </w:tc>
        <w:bookmarkStart w:id="3" w:name="_MON_1696680951"/>
        <w:bookmarkEnd w:id="3"/>
        <w:tc>
          <w:tcPr>
            <w:tcW w:w="2126" w:type="dxa"/>
            <w:shd w:val="clear" w:color="auto" w:fill="auto"/>
            <w:vAlign w:val="center"/>
          </w:tcPr>
          <w:p w14:paraId="0BD10967" w14:textId="65C5F69A" w:rsidR="001A11FB" w:rsidRPr="00103FE3" w:rsidRDefault="00C36EAC" w:rsidP="00B5229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76925346">
                <v:shape id="_x0000_i1028" type="#_x0000_t75" style="width:76pt;height:49pt" o:ole="">
                  <v:imagedata r:id="rId14" o:title=""/>
                </v:shape>
                <o:OLEObject Type="Embed" ProgID="Word.Document.12" ShapeID="_x0000_i1028" DrawAspect="Icon" ObjectID="_1727074725" r:id="rId15">
                  <o:FieldCodes>\s</o:FieldCodes>
                </o:OLEObject>
              </w:object>
            </w:r>
          </w:p>
        </w:tc>
      </w:tr>
      <w:tr w:rsidR="001A11FB" w:rsidRPr="00103FE3" w14:paraId="26063BED" w14:textId="77777777" w:rsidTr="001A11FB">
        <w:tc>
          <w:tcPr>
            <w:tcW w:w="6805" w:type="dxa"/>
            <w:shd w:val="clear" w:color="auto" w:fill="auto"/>
            <w:vAlign w:val="center"/>
          </w:tcPr>
          <w:p w14:paraId="6B14D6F2" w14:textId="77777777" w:rsidR="001A11FB" w:rsidRDefault="001A11FB" w:rsidP="000B24CC">
            <w:pPr>
              <w:pStyle w:val="Prrafodelista"/>
              <w:numPr>
                <w:ilvl w:val="0"/>
                <w:numId w:val="32"/>
              </w:numPr>
              <w:ind w:left="313"/>
              <w:jc w:val="both"/>
              <w:rPr>
                <w:rFonts w:ascii="Book Antiqua" w:hAnsi="Book Antiqua" w:cs="Book Antiqua"/>
              </w:rPr>
            </w:pPr>
            <w:r w:rsidRPr="007121B2">
              <w:rPr>
                <w:rFonts w:ascii="Book Antiqua" w:hAnsi="Book Antiqua" w:cs="Book Antiqua"/>
              </w:rPr>
              <w:t>Actividad protocolaria para la entrega y presentación de las herramientas educativas</w:t>
            </w:r>
            <w:r>
              <w:rPr>
                <w:rFonts w:ascii="Book Antiqua" w:hAnsi="Book Antiqua" w:cs="Book Antiqua"/>
              </w:rPr>
              <w:t>.</w:t>
            </w:r>
          </w:p>
          <w:p w14:paraId="1986F562" w14:textId="77777777" w:rsidR="001A11FB" w:rsidRPr="00103FE3" w:rsidRDefault="001A11FB" w:rsidP="00B52293">
            <w:pPr>
              <w:pStyle w:val="Prrafodelista"/>
              <w:ind w:left="313"/>
              <w:jc w:val="both"/>
              <w:rPr>
                <w:rFonts w:ascii="Book Antiqua" w:hAnsi="Book Antiqua" w:cs="Book Antiqua"/>
              </w:rPr>
            </w:pPr>
          </w:p>
        </w:tc>
        <w:bookmarkStart w:id="4" w:name="_MON_1696680970"/>
        <w:bookmarkEnd w:id="4"/>
        <w:tc>
          <w:tcPr>
            <w:tcW w:w="2126" w:type="dxa"/>
            <w:shd w:val="clear" w:color="auto" w:fill="auto"/>
            <w:vAlign w:val="center"/>
          </w:tcPr>
          <w:p w14:paraId="698060A1" w14:textId="380081FE" w:rsidR="001A11FB" w:rsidRPr="00103FE3" w:rsidRDefault="00C36EAC" w:rsidP="00B5229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0687AC38">
                <v:shape id="_x0000_i1029" type="#_x0000_t75" style="width:76pt;height:49pt" o:ole="">
                  <v:imagedata r:id="rId16" o:title=""/>
                </v:shape>
                <o:OLEObject Type="Embed" ProgID="Word.Document.12" ShapeID="_x0000_i1029" DrawAspect="Icon" ObjectID="_1727074726" r:id="rId17">
                  <o:FieldCodes>\s</o:FieldCodes>
                </o:OLEObject>
              </w:object>
            </w:r>
          </w:p>
        </w:tc>
      </w:tr>
    </w:tbl>
    <w:p w14:paraId="2ECC4F8A" w14:textId="36BCD2AE" w:rsidR="001A11FB" w:rsidRDefault="001A11FB" w:rsidP="000F7F55">
      <w:pPr>
        <w:jc w:val="center"/>
        <w:rPr>
          <w:lang w:val="es-ES_tradnl"/>
        </w:rPr>
      </w:pPr>
    </w:p>
    <w:sectPr w:rsidR="001A11FB" w:rsidSect="008F020C">
      <w:headerReference w:type="default" r:id="rId18"/>
      <w:footerReference w:type="default" r:id="rId19"/>
      <w:pgSz w:w="12242" w:h="15842" w:code="1"/>
      <w:pgMar w:top="2268" w:right="1701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A152FD" w14:textId="77777777" w:rsidR="00387611" w:rsidRDefault="00387611">
      <w:r>
        <w:separator/>
      </w:r>
    </w:p>
  </w:endnote>
  <w:endnote w:type="continuationSeparator" w:id="0">
    <w:p w14:paraId="1A7A5126" w14:textId="77777777" w:rsidR="00387611" w:rsidRDefault="00387611">
      <w:r>
        <w:continuationSeparator/>
      </w:r>
    </w:p>
  </w:endnote>
  <w:endnote w:type="continuationNotice" w:id="1">
    <w:p w14:paraId="3407F568" w14:textId="77777777" w:rsidR="00387611" w:rsidRDefault="0038761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863485" w14:textId="77777777" w:rsidR="0001116F" w:rsidRDefault="0001116F" w:rsidP="00BB4941">
    <w:pPr>
      <w:pStyle w:val="Piedepgina"/>
      <w:framePr w:wrap="auto" w:vAnchor="text" w:hAnchor="margin" w:xAlign="right" w:y="1"/>
      <w:rPr>
        <w:rStyle w:val="Nmerodepgina"/>
        <w:rFonts w:cs="Arial"/>
      </w:rPr>
    </w:pPr>
    <w:r>
      <w:rPr>
        <w:rStyle w:val="Nmerodepgina"/>
        <w:rFonts w:cs="Arial"/>
      </w:rPr>
      <w:fldChar w:fldCharType="begin"/>
    </w:r>
    <w:r>
      <w:rPr>
        <w:rStyle w:val="Nmerodepgina"/>
        <w:rFonts w:cs="Arial"/>
      </w:rPr>
      <w:instrText xml:space="preserve">PAGE  </w:instrText>
    </w:r>
    <w:r>
      <w:rPr>
        <w:rStyle w:val="Nmerodepgina"/>
        <w:rFonts w:cs="Arial"/>
      </w:rPr>
      <w:fldChar w:fldCharType="separate"/>
    </w:r>
    <w:r>
      <w:rPr>
        <w:rStyle w:val="Nmerodepgina"/>
        <w:rFonts w:cs="Arial"/>
        <w:noProof/>
      </w:rPr>
      <w:t>1</w:t>
    </w:r>
    <w:r>
      <w:rPr>
        <w:rStyle w:val="Nmerodepgina"/>
        <w:rFonts w:cs="Arial"/>
      </w:rPr>
      <w:fldChar w:fldCharType="end"/>
    </w:r>
  </w:p>
  <w:p w14:paraId="5547074A" w14:textId="77777777" w:rsidR="00266DC2" w:rsidRPr="00266DC2" w:rsidRDefault="00266DC2" w:rsidP="00266DC2">
    <w:pPr>
      <w:pBdr>
        <w:top w:val="single" w:sz="4" w:space="1" w:color="auto"/>
      </w:pBdr>
      <w:jc w:val="center"/>
      <w:rPr>
        <w:rFonts w:ascii="Book Antiqua" w:hAnsi="Book Antiqua"/>
        <w:b/>
        <w:bCs/>
        <w:color w:val="000000"/>
        <w:sz w:val="24"/>
        <w:szCs w:val="24"/>
        <w:shd w:val="clear" w:color="auto" w:fill="FFFFFF"/>
        <w:lang w:val="es-ES"/>
      </w:rPr>
    </w:pPr>
    <w:r w:rsidRPr="00266DC2">
      <w:rPr>
        <w:rFonts w:ascii="Book Antiqua" w:hAnsi="Book Antiqua"/>
        <w:b/>
        <w:bCs/>
        <w:color w:val="000000"/>
        <w:sz w:val="24"/>
        <w:szCs w:val="24"/>
        <w:shd w:val="clear" w:color="auto" w:fill="FFFFFF"/>
        <w:lang w:val="es-ES"/>
      </w:rPr>
      <w:t>Trabajamos por el desarrollo de la administración de justicia                               con proyección e innovación</w:t>
    </w:r>
  </w:p>
  <w:p w14:paraId="3399A51D" w14:textId="77777777" w:rsidR="0001116F" w:rsidRDefault="0001116F" w:rsidP="00BB4941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D985FE2" w14:textId="77777777" w:rsidR="00387611" w:rsidRDefault="00387611">
      <w:r>
        <w:separator/>
      </w:r>
    </w:p>
  </w:footnote>
  <w:footnote w:type="continuationSeparator" w:id="0">
    <w:p w14:paraId="38E1E127" w14:textId="77777777" w:rsidR="00387611" w:rsidRDefault="00387611">
      <w:r>
        <w:continuationSeparator/>
      </w:r>
    </w:p>
  </w:footnote>
  <w:footnote w:type="continuationNotice" w:id="1">
    <w:p w14:paraId="7EFA5C97" w14:textId="77777777" w:rsidR="00387611" w:rsidRDefault="00387611"/>
  </w:footnote>
  <w:footnote w:id="2">
    <w:p w14:paraId="759F6552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En lo que respecta a las “</w:t>
      </w:r>
      <w:r w:rsidRPr="00FE5542">
        <w:rPr>
          <w:b/>
          <w:bCs/>
          <w:i/>
          <w:iCs/>
        </w:rPr>
        <w:t>Guías o Instructivos</w:t>
      </w:r>
      <w:r>
        <w:t>” y los “</w:t>
      </w:r>
      <w:r w:rsidRPr="00FE5542">
        <w:rPr>
          <w:b/>
          <w:bCs/>
          <w:i/>
          <w:iCs/>
        </w:rPr>
        <w:t>Protocolos</w:t>
      </w:r>
      <w:r>
        <w:t xml:space="preserve">”, se recomienda hacer una distinción entre cada uno de los tipos documentales. </w:t>
      </w:r>
    </w:p>
  </w:footnote>
  <w:footnote w:id="3">
    <w:p w14:paraId="7EFEDEAA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Con especial énfasis en completar la información del punto 16 “</w:t>
      </w:r>
      <w:r w:rsidRPr="00666E59">
        <w:rPr>
          <w:b/>
          <w:bCs/>
          <w:i/>
          <w:iCs/>
        </w:rPr>
        <w:t>Control de aprobación / cambios</w:t>
      </w:r>
      <w:r>
        <w:t>”.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329CC" w14:textId="77777777" w:rsidR="0001116F" w:rsidRDefault="0001116F" w:rsidP="00BB4941">
    <w:pPr>
      <w:framePr w:w="640" w:hSpace="141" w:wrap="auto" w:vAnchor="text" w:hAnchor="margin" w:x="8456" w:y="-91"/>
    </w:pPr>
  </w:p>
  <w:p w14:paraId="41B75AEA" w14:textId="77777777" w:rsidR="0001116F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Poder Judicial – Dirección de Planificación</w:t>
    </w:r>
    <w:r>
      <w:rPr>
        <w:sz w:val="24"/>
        <w:szCs w:val="24"/>
      </w:rPr>
      <w:object w:dxaOrig="1845" w:dyaOrig="2145" w14:anchorId="1F014A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0" type="#_x0000_t75" style="width:23.5pt;height:32.5pt" o:ole="">
          <v:imagedata r:id="rId1" o:title=""/>
        </v:shape>
        <o:OLEObject Type="Embed" ShapeID="_x0000_i1030" DrawAspect="Content" ObjectID="_1727074727" r:id="rId2"/>
      </w:object>
    </w:r>
  </w:p>
  <w:p w14:paraId="32279AC0" w14:textId="77777777" w:rsidR="0001116F" w:rsidRDefault="0001116F" w:rsidP="00646BE2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San José -  Costa Rica</w:t>
    </w:r>
  </w:p>
  <w:p w14:paraId="34688620" w14:textId="3372146D" w:rsidR="0001116F" w:rsidRPr="005B3B0C" w:rsidRDefault="0001116F" w:rsidP="00646BE2">
    <w:pPr>
      <w:pStyle w:val="Encabezado"/>
      <w:jc w:val="center"/>
      <w:rPr>
        <w:lang w:val="en-US"/>
      </w:rPr>
    </w:pPr>
    <w:r w:rsidRPr="001018BE">
      <w:rPr>
        <w:rFonts w:ascii="Book Antiqua" w:hAnsi="Book Antiqua" w:cs="Book Antiqua"/>
        <w:i/>
        <w:iCs/>
        <w:sz w:val="18"/>
        <w:szCs w:val="18"/>
        <w:lang w:val="es-ES"/>
      </w:rPr>
      <w:t xml:space="preserve">Telf.  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 xml:space="preserve">2295-3600 / 3599 </w:t>
    </w:r>
    <w:r>
      <w:rPr>
        <w:rFonts w:ascii="Book Antiqua" w:hAnsi="Book Antiqua" w:cs="Book Antiqua"/>
        <w:i/>
        <w:iCs/>
        <w:sz w:val="18"/>
        <w:szCs w:val="18"/>
        <w:lang w:val="en-US"/>
      </w:rPr>
      <w:t xml:space="preserve">/ </w:t>
    </w:r>
    <w:proofErr w:type="spellStart"/>
    <w:r>
      <w:rPr>
        <w:rFonts w:ascii="Book Antiqua" w:hAnsi="Book Antiqua" w:cs="Book Antiqua"/>
        <w:i/>
        <w:iCs/>
        <w:sz w:val="18"/>
        <w:szCs w:val="18"/>
        <w:lang w:val="en-US"/>
      </w:rPr>
      <w:t>Apdo</w:t>
    </w:r>
    <w:proofErr w:type="spellEnd"/>
    <w:r>
      <w:rPr>
        <w:rFonts w:ascii="Book Antiqua" w:hAnsi="Book Antiqua" w:cs="Book Antiqua"/>
        <w:i/>
        <w:iCs/>
        <w:sz w:val="18"/>
        <w:szCs w:val="18"/>
        <w:lang w:val="en-US"/>
      </w:rPr>
      <w:t xml:space="preserve">.  95-1003 /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>planificacion@poder-judicial.go.cr</w:t>
    </w:r>
  </w:p>
  <w:p w14:paraId="28EE5351" w14:textId="77777777" w:rsidR="0001116F" w:rsidRPr="005B3B0C" w:rsidRDefault="0001116F" w:rsidP="00646BE2">
    <w:pPr>
      <w:pBdr>
        <w:bottom w:val="single" w:sz="6" w:space="0" w:color="auto"/>
      </w:pBdr>
      <w:spacing w:after="20"/>
      <w:jc w:val="center"/>
      <w:rPr>
        <w:lang w:val="en-US"/>
      </w:rPr>
    </w:pPr>
  </w:p>
  <w:p w14:paraId="59FF0E29" w14:textId="77777777" w:rsidR="0001116F" w:rsidRPr="005B3B0C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1">
      <w:start w:val="1"/>
      <w:numFmt w:val="bullet"/>
      <w:lvlText w:val="ü"/>
      <w:lvlJc w:val="left"/>
      <w:pPr>
        <w:tabs>
          <w:tab w:val="num" w:pos="0"/>
        </w:tabs>
      </w:pPr>
      <w:rPr>
        <w:rFonts w:ascii="Wingdings" w:hAnsi="Wingdings"/>
        <w:sz w:val="24"/>
      </w:rPr>
    </w:lvl>
    <w:lvl w:ilvl="2">
      <w:start w:val="1"/>
      <w:numFmt w:val="decimal"/>
      <w:lvlText w:val="%3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</w:abstractNum>
  <w:abstractNum w:abstractNumId="1" w15:restartNumberingAfterBreak="0">
    <w:nsid w:val="0365597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6E373D"/>
    <w:multiLevelType w:val="hybridMultilevel"/>
    <w:tmpl w:val="ABFC7D4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7A6FAE"/>
    <w:multiLevelType w:val="hybridMultilevel"/>
    <w:tmpl w:val="64EAF3C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825EB4"/>
    <w:multiLevelType w:val="hybridMultilevel"/>
    <w:tmpl w:val="E8E41D8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0C066DDA"/>
    <w:multiLevelType w:val="hybridMultilevel"/>
    <w:tmpl w:val="3E8AAD26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6347F72"/>
    <w:multiLevelType w:val="hybridMultilevel"/>
    <w:tmpl w:val="0D8626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1016CA"/>
    <w:multiLevelType w:val="hybridMultilevel"/>
    <w:tmpl w:val="F3CA4A88"/>
    <w:lvl w:ilvl="0" w:tplc="FAC8538A">
      <w:start w:val="4"/>
      <w:numFmt w:val="upperRoman"/>
      <w:lvlText w:val="%1.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8" w15:restartNumberingAfterBreak="0">
    <w:nsid w:val="1A3507BB"/>
    <w:multiLevelType w:val="hybridMultilevel"/>
    <w:tmpl w:val="80F0EF0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163614"/>
    <w:multiLevelType w:val="hybridMultilevel"/>
    <w:tmpl w:val="A58EC56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A53C0C"/>
    <w:multiLevelType w:val="hybridMultilevel"/>
    <w:tmpl w:val="1BEA30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1590ADC"/>
    <w:multiLevelType w:val="hybridMultilevel"/>
    <w:tmpl w:val="ACAA9AC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1C358E"/>
    <w:multiLevelType w:val="hybridMultilevel"/>
    <w:tmpl w:val="BA50027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BED64B9"/>
    <w:multiLevelType w:val="hybridMultilevel"/>
    <w:tmpl w:val="97D673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B7654E"/>
    <w:multiLevelType w:val="hybridMultilevel"/>
    <w:tmpl w:val="7EC2656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53A06F63"/>
    <w:multiLevelType w:val="hybridMultilevel"/>
    <w:tmpl w:val="F36AB7B8"/>
    <w:lvl w:ilvl="0" w:tplc="0C0A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54921D2F"/>
    <w:multiLevelType w:val="hybridMultilevel"/>
    <w:tmpl w:val="54B660D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56DD1DDD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7F467A3"/>
    <w:multiLevelType w:val="hybridMultilevel"/>
    <w:tmpl w:val="44E0B0D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2F52F4"/>
    <w:multiLevelType w:val="hybridMultilevel"/>
    <w:tmpl w:val="62D056F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5A5A716F"/>
    <w:multiLevelType w:val="hybridMultilevel"/>
    <w:tmpl w:val="EB1C485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A606265"/>
    <w:multiLevelType w:val="hybridMultilevel"/>
    <w:tmpl w:val="A4AE122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5E604F3C"/>
    <w:multiLevelType w:val="hybridMultilevel"/>
    <w:tmpl w:val="E146C2F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5EBC2D07"/>
    <w:multiLevelType w:val="hybridMultilevel"/>
    <w:tmpl w:val="32A6893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5F91798B"/>
    <w:multiLevelType w:val="hybridMultilevel"/>
    <w:tmpl w:val="272872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6065602F"/>
    <w:multiLevelType w:val="hybridMultilevel"/>
    <w:tmpl w:val="4A809D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22F68E7"/>
    <w:multiLevelType w:val="hybridMultilevel"/>
    <w:tmpl w:val="76DC70E8"/>
    <w:lvl w:ilvl="0" w:tplc="1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7" w15:restartNumberingAfterBreak="0">
    <w:nsid w:val="676133A9"/>
    <w:multiLevelType w:val="hybridMultilevel"/>
    <w:tmpl w:val="1F02E7E8"/>
    <w:lvl w:ilvl="0" w:tplc="AEEAEEE6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61C2D50E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 w:hint="default"/>
        <w:color w:val="000000"/>
      </w:rPr>
    </w:lvl>
    <w:lvl w:ilvl="2" w:tplc="0C0A001B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28" w15:restartNumberingAfterBreak="0">
    <w:nsid w:val="679936C7"/>
    <w:multiLevelType w:val="hybridMultilevel"/>
    <w:tmpl w:val="4C2242D4"/>
    <w:lvl w:ilvl="0" w:tplc="F2A6527C">
      <w:start w:val="1"/>
      <w:numFmt w:val="decimal"/>
      <w:lvlText w:val="4.%1."/>
      <w:lvlJc w:val="left"/>
      <w:pPr>
        <w:ind w:left="644" w:hanging="360"/>
      </w:pPr>
      <w:rPr>
        <w:rFonts w:hint="default"/>
        <w:sz w:val="22"/>
        <w:szCs w:val="22"/>
      </w:rPr>
    </w:lvl>
    <w:lvl w:ilvl="1" w:tplc="140A0019" w:tentative="1">
      <w:start w:val="1"/>
      <w:numFmt w:val="lowerLetter"/>
      <w:lvlText w:val="%2."/>
      <w:lvlJc w:val="left"/>
      <w:pPr>
        <w:ind w:left="1364" w:hanging="360"/>
      </w:pPr>
    </w:lvl>
    <w:lvl w:ilvl="2" w:tplc="140A001B" w:tentative="1">
      <w:start w:val="1"/>
      <w:numFmt w:val="lowerRoman"/>
      <w:lvlText w:val="%3."/>
      <w:lvlJc w:val="right"/>
      <w:pPr>
        <w:ind w:left="2084" w:hanging="180"/>
      </w:pPr>
    </w:lvl>
    <w:lvl w:ilvl="3" w:tplc="140A000F" w:tentative="1">
      <w:start w:val="1"/>
      <w:numFmt w:val="decimal"/>
      <w:lvlText w:val="%4."/>
      <w:lvlJc w:val="left"/>
      <w:pPr>
        <w:ind w:left="2804" w:hanging="360"/>
      </w:pPr>
    </w:lvl>
    <w:lvl w:ilvl="4" w:tplc="140A0019" w:tentative="1">
      <w:start w:val="1"/>
      <w:numFmt w:val="lowerLetter"/>
      <w:lvlText w:val="%5."/>
      <w:lvlJc w:val="left"/>
      <w:pPr>
        <w:ind w:left="3524" w:hanging="360"/>
      </w:pPr>
    </w:lvl>
    <w:lvl w:ilvl="5" w:tplc="140A001B" w:tentative="1">
      <w:start w:val="1"/>
      <w:numFmt w:val="lowerRoman"/>
      <w:lvlText w:val="%6."/>
      <w:lvlJc w:val="right"/>
      <w:pPr>
        <w:ind w:left="4244" w:hanging="180"/>
      </w:pPr>
    </w:lvl>
    <w:lvl w:ilvl="6" w:tplc="140A000F" w:tentative="1">
      <w:start w:val="1"/>
      <w:numFmt w:val="decimal"/>
      <w:lvlText w:val="%7."/>
      <w:lvlJc w:val="left"/>
      <w:pPr>
        <w:ind w:left="4964" w:hanging="360"/>
      </w:pPr>
    </w:lvl>
    <w:lvl w:ilvl="7" w:tplc="140A0019" w:tentative="1">
      <w:start w:val="1"/>
      <w:numFmt w:val="lowerLetter"/>
      <w:lvlText w:val="%8."/>
      <w:lvlJc w:val="left"/>
      <w:pPr>
        <w:ind w:left="5684" w:hanging="360"/>
      </w:pPr>
    </w:lvl>
    <w:lvl w:ilvl="8" w:tplc="1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9" w15:restartNumberingAfterBreak="0">
    <w:nsid w:val="6E8834DE"/>
    <w:multiLevelType w:val="hybridMultilevel"/>
    <w:tmpl w:val="C42ED31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EE44C0"/>
    <w:multiLevelType w:val="hybridMultilevel"/>
    <w:tmpl w:val="B69C224C"/>
    <w:lvl w:ilvl="0" w:tplc="53D461A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718C4B81"/>
    <w:multiLevelType w:val="hybridMultilevel"/>
    <w:tmpl w:val="BBCC1D4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75A507C0"/>
    <w:multiLevelType w:val="hybridMultilevel"/>
    <w:tmpl w:val="0BCCF41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8CE490A"/>
    <w:multiLevelType w:val="hybridMultilevel"/>
    <w:tmpl w:val="A42226F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2"/>
  </w:num>
  <w:num w:numId="3">
    <w:abstractNumId w:val="11"/>
  </w:num>
  <w:num w:numId="4">
    <w:abstractNumId w:val="25"/>
  </w:num>
  <w:num w:numId="5">
    <w:abstractNumId w:val="13"/>
  </w:num>
  <w:num w:numId="6">
    <w:abstractNumId w:val="18"/>
  </w:num>
  <w:num w:numId="7">
    <w:abstractNumId w:val="33"/>
  </w:num>
  <w:num w:numId="8">
    <w:abstractNumId w:val="23"/>
  </w:num>
  <w:num w:numId="9">
    <w:abstractNumId w:val="20"/>
  </w:num>
  <w:num w:numId="10">
    <w:abstractNumId w:val="14"/>
  </w:num>
  <w:num w:numId="11">
    <w:abstractNumId w:val="19"/>
  </w:num>
  <w:num w:numId="12">
    <w:abstractNumId w:val="30"/>
  </w:num>
  <w:num w:numId="13">
    <w:abstractNumId w:val="21"/>
  </w:num>
  <w:num w:numId="14">
    <w:abstractNumId w:val="16"/>
  </w:num>
  <w:num w:numId="15">
    <w:abstractNumId w:val="4"/>
  </w:num>
  <w:num w:numId="16">
    <w:abstractNumId w:val="24"/>
  </w:num>
  <w:num w:numId="17">
    <w:abstractNumId w:val="5"/>
  </w:num>
  <w:num w:numId="18">
    <w:abstractNumId w:val="27"/>
  </w:num>
  <w:num w:numId="19">
    <w:abstractNumId w:val="12"/>
  </w:num>
  <w:num w:numId="20">
    <w:abstractNumId w:val="7"/>
  </w:num>
  <w:num w:numId="21">
    <w:abstractNumId w:val="10"/>
  </w:num>
  <w:num w:numId="22">
    <w:abstractNumId w:val="22"/>
  </w:num>
  <w:num w:numId="23">
    <w:abstractNumId w:val="4"/>
  </w:num>
  <w:num w:numId="24">
    <w:abstractNumId w:val="31"/>
  </w:num>
  <w:num w:numId="25">
    <w:abstractNumId w:val="8"/>
  </w:num>
  <w:num w:numId="26">
    <w:abstractNumId w:val="15"/>
  </w:num>
  <w:num w:numId="27">
    <w:abstractNumId w:val="29"/>
  </w:num>
  <w:num w:numId="28">
    <w:abstractNumId w:val="6"/>
  </w:num>
  <w:num w:numId="29">
    <w:abstractNumId w:val="28"/>
  </w:num>
  <w:num w:numId="30">
    <w:abstractNumId w:val="26"/>
  </w:num>
  <w:num w:numId="31">
    <w:abstractNumId w:val="17"/>
  </w:num>
  <w:num w:numId="32">
    <w:abstractNumId w:val="1"/>
  </w:num>
  <w:num w:numId="33">
    <w:abstractNumId w:val="3"/>
  </w:num>
  <w:num w:numId="34">
    <w:abstractNumId w:val="9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2"/>
  <w:characterSpacingControl w:val="doNotCompress"/>
  <w:doNotValidateAgainstSchema/>
  <w:doNotDemarcateInvalidXml/>
  <w:hdrShapeDefaults>
    <o:shapedefaults v:ext="edit" spidmax="6146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EE8"/>
    <w:rsid w:val="0001116F"/>
    <w:rsid w:val="000131C6"/>
    <w:rsid w:val="0003358A"/>
    <w:rsid w:val="00044B65"/>
    <w:rsid w:val="00054A79"/>
    <w:rsid w:val="00057F01"/>
    <w:rsid w:val="000672AE"/>
    <w:rsid w:val="000745D1"/>
    <w:rsid w:val="00077A41"/>
    <w:rsid w:val="00083A70"/>
    <w:rsid w:val="000920EF"/>
    <w:rsid w:val="0009367A"/>
    <w:rsid w:val="000A326D"/>
    <w:rsid w:val="000A5E79"/>
    <w:rsid w:val="000B1F7E"/>
    <w:rsid w:val="000B24CC"/>
    <w:rsid w:val="000D3451"/>
    <w:rsid w:val="000D5362"/>
    <w:rsid w:val="000D5DFC"/>
    <w:rsid w:val="000E0040"/>
    <w:rsid w:val="000E1624"/>
    <w:rsid w:val="000F4DD2"/>
    <w:rsid w:val="000F7F55"/>
    <w:rsid w:val="0010078C"/>
    <w:rsid w:val="001018BE"/>
    <w:rsid w:val="001020D5"/>
    <w:rsid w:val="0010374C"/>
    <w:rsid w:val="00103FE3"/>
    <w:rsid w:val="00132550"/>
    <w:rsid w:val="00135450"/>
    <w:rsid w:val="00140C56"/>
    <w:rsid w:val="00145106"/>
    <w:rsid w:val="001458F9"/>
    <w:rsid w:val="00156B3D"/>
    <w:rsid w:val="0016021C"/>
    <w:rsid w:val="00170E9E"/>
    <w:rsid w:val="001739BF"/>
    <w:rsid w:val="001874A4"/>
    <w:rsid w:val="0019575A"/>
    <w:rsid w:val="001A11FB"/>
    <w:rsid w:val="001A233B"/>
    <w:rsid w:val="001C21DB"/>
    <w:rsid w:val="001E0BF7"/>
    <w:rsid w:val="001E271D"/>
    <w:rsid w:val="001E3252"/>
    <w:rsid w:val="001E517B"/>
    <w:rsid w:val="001E70BF"/>
    <w:rsid w:val="001F1A91"/>
    <w:rsid w:val="001F561E"/>
    <w:rsid w:val="0022401C"/>
    <w:rsid w:val="002557CB"/>
    <w:rsid w:val="00266DC2"/>
    <w:rsid w:val="002727AA"/>
    <w:rsid w:val="00273333"/>
    <w:rsid w:val="00280B5C"/>
    <w:rsid w:val="00282497"/>
    <w:rsid w:val="00282BA6"/>
    <w:rsid w:val="00283912"/>
    <w:rsid w:val="002A4E48"/>
    <w:rsid w:val="002A6F60"/>
    <w:rsid w:val="002B047F"/>
    <w:rsid w:val="002B3813"/>
    <w:rsid w:val="002C4CD7"/>
    <w:rsid w:val="002C7CA1"/>
    <w:rsid w:val="002D5A56"/>
    <w:rsid w:val="002D61DE"/>
    <w:rsid w:val="002D6CD0"/>
    <w:rsid w:val="002E000C"/>
    <w:rsid w:val="002E35AC"/>
    <w:rsid w:val="002F114A"/>
    <w:rsid w:val="002F6410"/>
    <w:rsid w:val="00300509"/>
    <w:rsid w:val="003014A8"/>
    <w:rsid w:val="00323785"/>
    <w:rsid w:val="00331C96"/>
    <w:rsid w:val="00332578"/>
    <w:rsid w:val="0034216C"/>
    <w:rsid w:val="00344AEA"/>
    <w:rsid w:val="00362450"/>
    <w:rsid w:val="00364509"/>
    <w:rsid w:val="0036463A"/>
    <w:rsid w:val="00364898"/>
    <w:rsid w:val="00364CC9"/>
    <w:rsid w:val="003722A7"/>
    <w:rsid w:val="00372DAA"/>
    <w:rsid w:val="00373037"/>
    <w:rsid w:val="0038346A"/>
    <w:rsid w:val="003834F9"/>
    <w:rsid w:val="00387611"/>
    <w:rsid w:val="003949B6"/>
    <w:rsid w:val="003A43CF"/>
    <w:rsid w:val="003B219A"/>
    <w:rsid w:val="003D2F3D"/>
    <w:rsid w:val="003E3D38"/>
    <w:rsid w:val="003E724E"/>
    <w:rsid w:val="003F1345"/>
    <w:rsid w:val="003F6E9E"/>
    <w:rsid w:val="00403513"/>
    <w:rsid w:val="004129F5"/>
    <w:rsid w:val="00423DAB"/>
    <w:rsid w:val="00430D8E"/>
    <w:rsid w:val="00442990"/>
    <w:rsid w:val="00447FE6"/>
    <w:rsid w:val="00457B9E"/>
    <w:rsid w:val="004608F6"/>
    <w:rsid w:val="004837B5"/>
    <w:rsid w:val="00493F2D"/>
    <w:rsid w:val="004B616A"/>
    <w:rsid w:val="004C5064"/>
    <w:rsid w:val="004D75FB"/>
    <w:rsid w:val="004E343C"/>
    <w:rsid w:val="005212AB"/>
    <w:rsid w:val="00534174"/>
    <w:rsid w:val="005354B5"/>
    <w:rsid w:val="00540814"/>
    <w:rsid w:val="00544065"/>
    <w:rsid w:val="005442E3"/>
    <w:rsid w:val="005523FD"/>
    <w:rsid w:val="00555F52"/>
    <w:rsid w:val="005644EC"/>
    <w:rsid w:val="005729BE"/>
    <w:rsid w:val="00583731"/>
    <w:rsid w:val="00587A31"/>
    <w:rsid w:val="00592114"/>
    <w:rsid w:val="005B3B0C"/>
    <w:rsid w:val="005C5393"/>
    <w:rsid w:val="005C7E81"/>
    <w:rsid w:val="005D215B"/>
    <w:rsid w:val="005E0D5D"/>
    <w:rsid w:val="005E5F8F"/>
    <w:rsid w:val="005F0A26"/>
    <w:rsid w:val="0060020A"/>
    <w:rsid w:val="0060355B"/>
    <w:rsid w:val="00617990"/>
    <w:rsid w:val="0062351B"/>
    <w:rsid w:val="00641214"/>
    <w:rsid w:val="00646BE2"/>
    <w:rsid w:val="00660C00"/>
    <w:rsid w:val="00666E59"/>
    <w:rsid w:val="006756E4"/>
    <w:rsid w:val="00677280"/>
    <w:rsid w:val="00677737"/>
    <w:rsid w:val="006926A9"/>
    <w:rsid w:val="00693F61"/>
    <w:rsid w:val="006968D2"/>
    <w:rsid w:val="006A7461"/>
    <w:rsid w:val="006B3982"/>
    <w:rsid w:val="006B7CEA"/>
    <w:rsid w:val="006C42AF"/>
    <w:rsid w:val="006D2688"/>
    <w:rsid w:val="006D2D82"/>
    <w:rsid w:val="006D6954"/>
    <w:rsid w:val="006E0146"/>
    <w:rsid w:val="006E3B1A"/>
    <w:rsid w:val="00707EB6"/>
    <w:rsid w:val="00710209"/>
    <w:rsid w:val="007121B2"/>
    <w:rsid w:val="007323A3"/>
    <w:rsid w:val="00752F2E"/>
    <w:rsid w:val="007530F7"/>
    <w:rsid w:val="007552C6"/>
    <w:rsid w:val="007614EF"/>
    <w:rsid w:val="0076603E"/>
    <w:rsid w:val="0077233C"/>
    <w:rsid w:val="00776526"/>
    <w:rsid w:val="00786A6F"/>
    <w:rsid w:val="00794407"/>
    <w:rsid w:val="007B4F38"/>
    <w:rsid w:val="007C3294"/>
    <w:rsid w:val="007C6C79"/>
    <w:rsid w:val="007D24FD"/>
    <w:rsid w:val="007E300C"/>
    <w:rsid w:val="007E31CB"/>
    <w:rsid w:val="007F4351"/>
    <w:rsid w:val="007F6396"/>
    <w:rsid w:val="007F79C9"/>
    <w:rsid w:val="0080465D"/>
    <w:rsid w:val="00812367"/>
    <w:rsid w:val="00822EE0"/>
    <w:rsid w:val="00833131"/>
    <w:rsid w:val="00841DD1"/>
    <w:rsid w:val="00844B08"/>
    <w:rsid w:val="00845711"/>
    <w:rsid w:val="0086065C"/>
    <w:rsid w:val="008737C7"/>
    <w:rsid w:val="008A3B13"/>
    <w:rsid w:val="008A3EE3"/>
    <w:rsid w:val="008A634E"/>
    <w:rsid w:val="008B7460"/>
    <w:rsid w:val="008E3693"/>
    <w:rsid w:val="008F020C"/>
    <w:rsid w:val="009102F7"/>
    <w:rsid w:val="00913C2E"/>
    <w:rsid w:val="00914A07"/>
    <w:rsid w:val="00924666"/>
    <w:rsid w:val="00951321"/>
    <w:rsid w:val="009533E7"/>
    <w:rsid w:val="00954BF3"/>
    <w:rsid w:val="00964019"/>
    <w:rsid w:val="00972E96"/>
    <w:rsid w:val="009772DD"/>
    <w:rsid w:val="00990D14"/>
    <w:rsid w:val="009C0A09"/>
    <w:rsid w:val="009C3901"/>
    <w:rsid w:val="009C543D"/>
    <w:rsid w:val="009D40D9"/>
    <w:rsid w:val="009E4A9B"/>
    <w:rsid w:val="009E798F"/>
    <w:rsid w:val="009F042F"/>
    <w:rsid w:val="00A021A2"/>
    <w:rsid w:val="00A108DA"/>
    <w:rsid w:val="00A1099D"/>
    <w:rsid w:val="00A1430C"/>
    <w:rsid w:val="00A2542B"/>
    <w:rsid w:val="00A36EF8"/>
    <w:rsid w:val="00A37E82"/>
    <w:rsid w:val="00A40071"/>
    <w:rsid w:val="00A57D85"/>
    <w:rsid w:val="00A603DF"/>
    <w:rsid w:val="00A6538A"/>
    <w:rsid w:val="00A71C56"/>
    <w:rsid w:val="00A7224E"/>
    <w:rsid w:val="00A74155"/>
    <w:rsid w:val="00A82381"/>
    <w:rsid w:val="00AA53CF"/>
    <w:rsid w:val="00AB61B4"/>
    <w:rsid w:val="00AE2928"/>
    <w:rsid w:val="00AF32D3"/>
    <w:rsid w:val="00AF6104"/>
    <w:rsid w:val="00B00DDF"/>
    <w:rsid w:val="00B15CB4"/>
    <w:rsid w:val="00B216DB"/>
    <w:rsid w:val="00B32783"/>
    <w:rsid w:val="00B37537"/>
    <w:rsid w:val="00B4039C"/>
    <w:rsid w:val="00B44293"/>
    <w:rsid w:val="00B4677B"/>
    <w:rsid w:val="00B5157C"/>
    <w:rsid w:val="00B53F3E"/>
    <w:rsid w:val="00B54D5A"/>
    <w:rsid w:val="00B65838"/>
    <w:rsid w:val="00B72533"/>
    <w:rsid w:val="00B7674C"/>
    <w:rsid w:val="00B81546"/>
    <w:rsid w:val="00BB223F"/>
    <w:rsid w:val="00BB4941"/>
    <w:rsid w:val="00BC1B05"/>
    <w:rsid w:val="00BC2295"/>
    <w:rsid w:val="00BD2A83"/>
    <w:rsid w:val="00BE43F8"/>
    <w:rsid w:val="00BF0EE8"/>
    <w:rsid w:val="00BF7474"/>
    <w:rsid w:val="00C03413"/>
    <w:rsid w:val="00C048B9"/>
    <w:rsid w:val="00C11223"/>
    <w:rsid w:val="00C148F1"/>
    <w:rsid w:val="00C2297E"/>
    <w:rsid w:val="00C22C27"/>
    <w:rsid w:val="00C24077"/>
    <w:rsid w:val="00C30095"/>
    <w:rsid w:val="00C340AA"/>
    <w:rsid w:val="00C34357"/>
    <w:rsid w:val="00C36EAC"/>
    <w:rsid w:val="00C644CA"/>
    <w:rsid w:val="00C6557F"/>
    <w:rsid w:val="00C65CC2"/>
    <w:rsid w:val="00C6653B"/>
    <w:rsid w:val="00C70714"/>
    <w:rsid w:val="00C7629D"/>
    <w:rsid w:val="00C861CB"/>
    <w:rsid w:val="00CA5CA6"/>
    <w:rsid w:val="00CA6DFA"/>
    <w:rsid w:val="00CB76BC"/>
    <w:rsid w:val="00CC695F"/>
    <w:rsid w:val="00CD1CC6"/>
    <w:rsid w:val="00CD5D96"/>
    <w:rsid w:val="00CD79CB"/>
    <w:rsid w:val="00CE28FF"/>
    <w:rsid w:val="00CE6E5F"/>
    <w:rsid w:val="00D140B7"/>
    <w:rsid w:val="00D303E6"/>
    <w:rsid w:val="00D32651"/>
    <w:rsid w:val="00D434E4"/>
    <w:rsid w:val="00D51E66"/>
    <w:rsid w:val="00D53438"/>
    <w:rsid w:val="00D61566"/>
    <w:rsid w:val="00D733DB"/>
    <w:rsid w:val="00D77F84"/>
    <w:rsid w:val="00D8127B"/>
    <w:rsid w:val="00D84911"/>
    <w:rsid w:val="00D8513F"/>
    <w:rsid w:val="00D9736B"/>
    <w:rsid w:val="00DB00B6"/>
    <w:rsid w:val="00DB48C2"/>
    <w:rsid w:val="00DC34AF"/>
    <w:rsid w:val="00DC3AD4"/>
    <w:rsid w:val="00DD668E"/>
    <w:rsid w:val="00DE7517"/>
    <w:rsid w:val="00DF1CA0"/>
    <w:rsid w:val="00E043DC"/>
    <w:rsid w:val="00E108B2"/>
    <w:rsid w:val="00E12B71"/>
    <w:rsid w:val="00E148E1"/>
    <w:rsid w:val="00E2682D"/>
    <w:rsid w:val="00E32CA8"/>
    <w:rsid w:val="00E34864"/>
    <w:rsid w:val="00E417C5"/>
    <w:rsid w:val="00E43E6D"/>
    <w:rsid w:val="00E520D8"/>
    <w:rsid w:val="00E70C34"/>
    <w:rsid w:val="00E713E7"/>
    <w:rsid w:val="00E751CA"/>
    <w:rsid w:val="00E800B5"/>
    <w:rsid w:val="00E806CF"/>
    <w:rsid w:val="00E814A8"/>
    <w:rsid w:val="00E9160C"/>
    <w:rsid w:val="00EA4E61"/>
    <w:rsid w:val="00EB5E80"/>
    <w:rsid w:val="00EB7D9B"/>
    <w:rsid w:val="00ED088D"/>
    <w:rsid w:val="00ED6EEF"/>
    <w:rsid w:val="00EE6E61"/>
    <w:rsid w:val="00EF7391"/>
    <w:rsid w:val="00F10B98"/>
    <w:rsid w:val="00F112E8"/>
    <w:rsid w:val="00F158FA"/>
    <w:rsid w:val="00F20007"/>
    <w:rsid w:val="00F2300B"/>
    <w:rsid w:val="00F27E58"/>
    <w:rsid w:val="00F310CE"/>
    <w:rsid w:val="00F34202"/>
    <w:rsid w:val="00F40A2F"/>
    <w:rsid w:val="00F42F3A"/>
    <w:rsid w:val="00F47EE8"/>
    <w:rsid w:val="00F51758"/>
    <w:rsid w:val="00F55EF4"/>
    <w:rsid w:val="00F75A7A"/>
    <w:rsid w:val="00F95301"/>
    <w:rsid w:val="00FA3C51"/>
    <w:rsid w:val="00FC0FF2"/>
    <w:rsid w:val="00FE5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,"/>
  <w:listSeparator w:val=";"/>
  <w14:docId w14:val="5C336FAD"/>
  <w15:chartTrackingRefBased/>
  <w15:docId w15:val="{F9CC8D8B-EE9B-490A-90A0-AB04202E3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F0EE8"/>
    <w:rPr>
      <w:lang w:eastAsia="es-ES"/>
    </w:rPr>
  </w:style>
  <w:style w:type="paragraph" w:styleId="Ttulo1">
    <w:name w:val="heading 1"/>
    <w:aliases w:val="Título Principal"/>
    <w:basedOn w:val="Normal"/>
    <w:next w:val="Normal"/>
    <w:qFormat/>
    <w:rsid w:val="000131C6"/>
    <w:pPr>
      <w:keepNext/>
      <w:widowControl w:val="0"/>
      <w:tabs>
        <w:tab w:val="center" w:pos="4680"/>
      </w:tabs>
      <w:autoSpaceDE w:val="0"/>
      <w:autoSpaceDN w:val="0"/>
      <w:adjustRightInd w:val="0"/>
      <w:jc w:val="both"/>
      <w:outlineLvl w:val="0"/>
    </w:pPr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  <w:lang w:val="es-ES"/>
    </w:rPr>
  </w:style>
  <w:style w:type="paragraph" w:styleId="Ttulo2">
    <w:name w:val="heading 2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outlineLvl w:val="3"/>
    </w:pPr>
    <w:rPr>
      <w:rFonts w:ascii="Book Antiqua" w:hAnsi="Book Antiqua" w:cs="Book Antiqua"/>
      <w:b/>
      <w:bCs/>
      <w:sz w:val="24"/>
      <w:szCs w:val="24"/>
      <w:u w:color="000000"/>
      <w:lang w:val="es-ES"/>
    </w:rPr>
  </w:style>
  <w:style w:type="paragraph" w:styleId="Ttulo5">
    <w:name w:val="heading 5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both"/>
      <w:outlineLvl w:val="4"/>
    </w:pPr>
    <w:rPr>
      <w:rFonts w:ascii="Arial" w:hAnsi="Arial" w:cs="Arial"/>
      <w:b/>
      <w:bCs/>
      <w:i/>
      <w:iCs/>
      <w:color w:val="000000"/>
      <w:sz w:val="24"/>
      <w:szCs w:val="24"/>
      <w:u w:color="000000"/>
      <w:lang w:val="es-ES"/>
    </w:rPr>
  </w:style>
  <w:style w:type="paragraph" w:styleId="Ttulo6">
    <w:name w:val="heading 6"/>
    <w:basedOn w:val="Normal"/>
    <w:next w:val="Normal"/>
    <w:qFormat/>
    <w:rsid w:val="00364509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  <w:lang w:val="es-ES"/>
    </w:rPr>
  </w:style>
  <w:style w:type="paragraph" w:styleId="Ttulo7">
    <w:name w:val="heading 7"/>
    <w:basedOn w:val="Normal"/>
    <w:qFormat/>
    <w:rsid w:val="00283912"/>
    <w:pPr>
      <w:keepNext/>
      <w:shd w:val="clear" w:color="auto" w:fill="FFFFFF"/>
      <w:tabs>
        <w:tab w:val="num" w:pos="360"/>
      </w:tabs>
      <w:autoSpaceDE w:val="0"/>
      <w:jc w:val="right"/>
      <w:outlineLvl w:val="6"/>
    </w:pPr>
    <w:rPr>
      <w:rFonts w:ascii="Arial" w:hAnsi="Arial" w:cs="Arial"/>
      <w:b/>
      <w:bCs/>
      <w:sz w:val="24"/>
      <w:szCs w:val="24"/>
      <w:u w:val="single"/>
      <w:lang w:val="es-ES"/>
    </w:rPr>
  </w:style>
  <w:style w:type="paragraph" w:styleId="Ttulo8">
    <w:name w:val="heading 8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right"/>
      <w:outlineLvl w:val="7"/>
    </w:pPr>
    <w:rPr>
      <w:rFonts w:ascii="Book Antiqua" w:hAnsi="Book Antiqua" w:cs="Book Antiqua"/>
      <w:sz w:val="24"/>
      <w:szCs w:val="24"/>
      <w:lang w:val="es-ES"/>
    </w:rPr>
  </w:style>
  <w:style w:type="paragraph" w:styleId="Ttulo9">
    <w:name w:val="heading 9"/>
    <w:basedOn w:val="Normal"/>
    <w:next w:val="Normal"/>
    <w:qFormat/>
    <w:rsid w:val="00364509"/>
    <w:pPr>
      <w:keepNext/>
      <w:jc w:val="right"/>
      <w:outlineLvl w:val="8"/>
    </w:pPr>
    <w:rPr>
      <w:rFonts w:ascii="Arial" w:hAnsi="Arial" w:cs="Arial"/>
      <w:b/>
      <w:bCs/>
      <w:sz w:val="18"/>
      <w:szCs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  <w:lang w:val="es-ES"/>
    </w:rPr>
  </w:style>
  <w:style w:type="paragraph" w:styleId="Textoindependiente2">
    <w:name w:val="Body Text 2"/>
    <w:basedOn w:val="Normal"/>
    <w:rsid w:val="00BF0EE8"/>
    <w:pPr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character" w:styleId="Hipervnculo">
    <w:name w:val="Hyperlink"/>
    <w:rsid w:val="00BF0EE8"/>
    <w:rPr>
      <w:rFonts w:cs="Times New Roman"/>
      <w:color w:val="0000FF"/>
      <w:u w:val="single"/>
    </w:rPr>
  </w:style>
  <w:style w:type="paragraph" w:customStyle="1" w:styleId="Car">
    <w:name w:val="Car"/>
    <w:basedOn w:val="Normal"/>
    <w:semiHidden/>
    <w:rsid w:val="00BF0EE8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Encabezado">
    <w:name w:val="header"/>
    <w:aliases w:val="encabezado"/>
    <w:basedOn w:val="Normal"/>
    <w:link w:val="EncabezadoCar"/>
    <w:rsid w:val="00BF0EE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Car"/>
    <w:link w:val="Encabezado"/>
    <w:locked/>
    <w:rsid w:val="009772DD"/>
    <w:rPr>
      <w:lang w:val="es-CR" w:eastAsia="es-ES"/>
    </w:rPr>
  </w:style>
  <w:style w:type="paragraph" w:styleId="Piedepgina">
    <w:name w:val="footer"/>
    <w:basedOn w:val="Normal"/>
    <w:rsid w:val="00BF0EE8"/>
    <w:pPr>
      <w:tabs>
        <w:tab w:val="center" w:pos="4252"/>
        <w:tab w:val="right" w:pos="8504"/>
      </w:tabs>
    </w:pPr>
  </w:style>
  <w:style w:type="character" w:styleId="Nmerodepgina">
    <w:name w:val="page number"/>
    <w:rsid w:val="002F6410"/>
    <w:rPr>
      <w:rFonts w:cs="Times New Roman"/>
    </w:rPr>
  </w:style>
  <w:style w:type="paragraph" w:styleId="NormalWeb">
    <w:name w:val="Normal (Web)"/>
    <w:basedOn w:val="Normal"/>
    <w:rsid w:val="009772DD"/>
    <w:pPr>
      <w:widowControl w:val="0"/>
      <w:autoSpaceDE w:val="0"/>
      <w:autoSpaceDN w:val="0"/>
      <w:adjustRightInd w:val="0"/>
    </w:pPr>
    <w:rPr>
      <w:rFonts w:ascii="Arial Unicode MS" w:eastAsia="Arial Unicode MS" w:hAnsi="Arial" w:cs="Arial Unicode MS"/>
      <w:color w:val="000000"/>
      <w:sz w:val="24"/>
      <w:szCs w:val="24"/>
      <w:u w:color="000000"/>
      <w:lang w:val="es-ES"/>
    </w:rPr>
  </w:style>
  <w:style w:type="table" w:styleId="Tablaconcuadrcula">
    <w:name w:val="Table Grid"/>
    <w:basedOn w:val="Tablanormal"/>
    <w:rsid w:val="009772DD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rsid w:val="00B15CB4"/>
    <w:pPr>
      <w:spacing w:after="120"/>
    </w:pPr>
  </w:style>
  <w:style w:type="paragraph" w:styleId="Textonotapie">
    <w:name w:val="footnote text"/>
    <w:basedOn w:val="Normal"/>
    <w:link w:val="TextonotapieCar"/>
    <w:semiHidden/>
    <w:rsid w:val="00B15CB4"/>
    <w:rPr>
      <w:lang w:val="es-ES"/>
    </w:rPr>
  </w:style>
  <w:style w:type="character" w:customStyle="1" w:styleId="TextonotapieCar">
    <w:name w:val="Texto nota pie Car"/>
    <w:link w:val="Textonotapie"/>
    <w:semiHidden/>
    <w:locked/>
    <w:rsid w:val="000131C6"/>
    <w:rPr>
      <w:rFonts w:cs="Times New Roman"/>
      <w:lang w:val="es-ES" w:eastAsia="es-ES"/>
    </w:rPr>
  </w:style>
  <w:style w:type="character" w:styleId="Refdenotaalpie">
    <w:name w:val="footnote reference"/>
    <w:semiHidden/>
    <w:rsid w:val="00B15CB4"/>
    <w:rPr>
      <w:rFonts w:cs="Times New Roman"/>
      <w:vertAlign w:val="superscript"/>
    </w:rPr>
  </w:style>
  <w:style w:type="character" w:styleId="Textoennegrita">
    <w:name w:val="Strong"/>
    <w:qFormat/>
    <w:rsid w:val="00283912"/>
    <w:rPr>
      <w:rFonts w:cs="Times New Roman"/>
      <w:b/>
      <w:bCs/>
    </w:rPr>
  </w:style>
  <w:style w:type="paragraph" w:customStyle="1" w:styleId="CharChar">
    <w:name w:val="Char Char"/>
    <w:basedOn w:val="Normal"/>
    <w:semiHidden/>
    <w:rsid w:val="00283912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customStyle="1" w:styleId="Estilo">
    <w:name w:val="Estilo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lang w:val="es-ES" w:eastAsia="es-ES"/>
    </w:rPr>
  </w:style>
  <w:style w:type="paragraph" w:customStyle="1" w:styleId="Estilo1">
    <w:name w:val="Estilo1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u w:color="000000"/>
      <w:lang w:val="es-ES" w:eastAsia="es-ES"/>
    </w:rPr>
  </w:style>
  <w:style w:type="paragraph" w:styleId="Textoindependiente3">
    <w:name w:val="Body Text 3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Book Antiqua" w:hAnsi="Book Antiqua" w:cs="Book Antiqua"/>
      <w:sz w:val="24"/>
      <w:szCs w:val="24"/>
      <w:lang w:val="es-ES"/>
    </w:rPr>
  </w:style>
  <w:style w:type="character" w:styleId="Hipervnculovisitado">
    <w:name w:val="FollowedHyperlink"/>
    <w:rsid w:val="000131C6"/>
    <w:rPr>
      <w:rFonts w:cs="Times New Roman"/>
      <w:color w:val="800080"/>
      <w:u w:val="single"/>
    </w:rPr>
  </w:style>
  <w:style w:type="paragraph" w:customStyle="1" w:styleId="Ttulo30">
    <w:name w:val="TÍtulo 3"/>
    <w:next w:val="Normal"/>
    <w:rsid w:val="000131C6"/>
    <w:pPr>
      <w:keepNext/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es-ES" w:eastAsia="es-ES"/>
    </w:rPr>
  </w:style>
  <w:style w:type="paragraph" w:styleId="Sangra2detindependiente">
    <w:name w:val="Body Text Indent 2"/>
    <w:basedOn w:val="Normal"/>
    <w:rsid w:val="000131C6"/>
    <w:pPr>
      <w:widowControl w:val="0"/>
      <w:autoSpaceDE w:val="0"/>
      <w:autoSpaceDN w:val="0"/>
      <w:adjustRightInd w:val="0"/>
      <w:ind w:left="497"/>
      <w:jc w:val="both"/>
    </w:pPr>
    <w:rPr>
      <w:rFonts w:ascii="Arial" w:hAnsi="Arial" w:cs="Arial"/>
      <w:color w:val="000000"/>
      <w:spacing w:val="-10"/>
      <w:sz w:val="28"/>
      <w:szCs w:val="28"/>
      <w:u w:color="000000"/>
      <w:lang w:val="es-ES"/>
    </w:rPr>
  </w:style>
  <w:style w:type="paragraph" w:styleId="Mapadeldocumento">
    <w:name w:val="Document Map"/>
    <w:basedOn w:val="Normal"/>
    <w:semiHidden/>
    <w:rsid w:val="000131C6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000000"/>
      <w:u w:color="000000"/>
      <w:lang w:val="es-ES"/>
    </w:rPr>
  </w:style>
  <w:style w:type="paragraph" w:customStyle="1" w:styleId="H5">
    <w:name w:val="H5"/>
    <w:next w:val="Normal"/>
    <w:rsid w:val="000131C6"/>
    <w:pPr>
      <w:keepNext/>
      <w:widowControl w:val="0"/>
      <w:autoSpaceDE w:val="0"/>
      <w:autoSpaceDN w:val="0"/>
      <w:adjustRightInd w:val="0"/>
      <w:spacing w:before="100" w:after="100"/>
      <w:outlineLvl w:val="5"/>
    </w:pPr>
    <w:rPr>
      <w:rFonts w:ascii="Arial" w:hAnsi="Arial" w:cs="Arial"/>
      <w:b/>
      <w:bCs/>
      <w:shd w:val="clear" w:color="auto" w:fill="FFFFFF"/>
      <w:lang w:val="es-ES" w:eastAsia="es-ES"/>
    </w:rPr>
  </w:style>
  <w:style w:type="paragraph" w:customStyle="1" w:styleId="estilo2">
    <w:name w:val="estilo2"/>
    <w:basedOn w:val="Normal"/>
    <w:rsid w:val="000131C6"/>
    <w:pPr>
      <w:spacing w:before="100" w:beforeAutospacing="1" w:after="100" w:afterAutospacing="1"/>
    </w:pPr>
    <w:rPr>
      <w:rFonts w:ascii="Verdana" w:hAnsi="Verdana" w:cs="Verdana"/>
      <w:sz w:val="24"/>
      <w:szCs w:val="24"/>
      <w:lang w:val="es-ES"/>
    </w:rPr>
  </w:style>
  <w:style w:type="character" w:customStyle="1" w:styleId="estilo51">
    <w:name w:val="estilo51"/>
    <w:rsid w:val="000131C6"/>
    <w:rPr>
      <w:rFonts w:cs="Times New Roman"/>
      <w:b/>
      <w:bCs/>
    </w:rPr>
  </w:style>
  <w:style w:type="character" w:customStyle="1" w:styleId="estilo41">
    <w:name w:val="estilo41"/>
    <w:rsid w:val="000131C6"/>
    <w:rPr>
      <w:rFonts w:cs="Times New Roman"/>
    </w:rPr>
  </w:style>
  <w:style w:type="paragraph" w:styleId="Prrafodelista">
    <w:name w:val="List Paragraph"/>
    <w:basedOn w:val="Normal"/>
    <w:qFormat/>
    <w:rsid w:val="000131C6"/>
    <w:pPr>
      <w:ind w:left="708"/>
    </w:pPr>
    <w:rPr>
      <w:rFonts w:ascii="Arial" w:hAnsi="Arial" w:cs="Arial"/>
      <w:sz w:val="24"/>
      <w:szCs w:val="24"/>
      <w:lang w:val="es-ES"/>
    </w:rPr>
  </w:style>
  <w:style w:type="character" w:styleId="nfasis">
    <w:name w:val="Emphasis"/>
    <w:qFormat/>
    <w:rsid w:val="000131C6"/>
    <w:rPr>
      <w:rFonts w:cs="Times New Roman"/>
      <w:i/>
      <w:iCs/>
    </w:rPr>
  </w:style>
  <w:style w:type="paragraph" w:customStyle="1" w:styleId="Prrafodelista1">
    <w:name w:val="Párrafo de lista1"/>
    <w:basedOn w:val="Normal"/>
    <w:rsid w:val="000131C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CarCar1">
    <w:name w:val="Car Car1"/>
    <w:semiHidden/>
    <w:locked/>
    <w:rsid w:val="000131C6"/>
    <w:rPr>
      <w:rFonts w:ascii="Calibri" w:hAnsi="Calibri" w:cs="Calibri"/>
      <w:lang w:val="es-CR" w:eastAsia="en-US"/>
    </w:rPr>
  </w:style>
  <w:style w:type="paragraph" w:styleId="Sangradetextonormal">
    <w:name w:val="Body Text Indent"/>
    <w:basedOn w:val="Normal"/>
    <w:rsid w:val="000131C6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4"/>
      <w:szCs w:val="24"/>
      <w:lang w:val="es-ES"/>
    </w:rPr>
  </w:style>
  <w:style w:type="character" w:customStyle="1" w:styleId="CarCar2">
    <w:name w:val="Car Car2"/>
    <w:semiHidden/>
    <w:rsid w:val="000131C6"/>
    <w:rPr>
      <w:rFonts w:cs="Times New Roman"/>
      <w:lang w:val="es-ES" w:eastAsia="es-ES"/>
    </w:rPr>
  </w:style>
  <w:style w:type="paragraph" w:customStyle="1" w:styleId="BodyText22">
    <w:name w:val="Body Text 22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u w:color="000000"/>
      <w:shd w:val="clear" w:color="auto" w:fill="FFFFFF"/>
      <w:lang w:val="es-ES" w:eastAsia="es-ES"/>
    </w:rPr>
  </w:style>
  <w:style w:type="paragraph" w:styleId="Textodebloque">
    <w:name w:val="Block Text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b/>
      <w:bCs/>
      <w:sz w:val="24"/>
      <w:szCs w:val="24"/>
      <w:u w:color="000000"/>
      <w:shd w:val="clear" w:color="auto" w:fill="FFFFFF"/>
      <w:lang w:val="es-ES_tradnl"/>
    </w:rPr>
  </w:style>
  <w:style w:type="paragraph" w:customStyle="1" w:styleId="Car1">
    <w:name w:val="Car1"/>
    <w:basedOn w:val="Normal"/>
    <w:semiHidden/>
    <w:rsid w:val="000131C6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Ttulo">
    <w:name w:val="Title"/>
    <w:basedOn w:val="Normal"/>
    <w:link w:val="TtuloCar"/>
    <w:qFormat/>
    <w:rsid w:val="006E3B1A"/>
    <w:pPr>
      <w:jc w:val="center"/>
    </w:pPr>
    <w:rPr>
      <w:rFonts w:ascii="Arial" w:hAnsi="Arial"/>
      <w:b/>
      <w:bCs/>
      <w:sz w:val="36"/>
      <w:szCs w:val="36"/>
    </w:rPr>
  </w:style>
  <w:style w:type="character" w:customStyle="1" w:styleId="TtuloCar">
    <w:name w:val="Título Car"/>
    <w:link w:val="Ttulo"/>
    <w:locked/>
    <w:rsid w:val="006E3B1A"/>
    <w:rPr>
      <w:rFonts w:ascii="Arial" w:hAnsi="Arial"/>
      <w:b/>
      <w:bCs/>
      <w:sz w:val="36"/>
      <w:szCs w:val="36"/>
      <w:lang w:val="es-CR" w:eastAsia="es-ES" w:bidi="ar-SA"/>
    </w:rPr>
  </w:style>
  <w:style w:type="paragraph" w:customStyle="1" w:styleId="Prrafodelista2">
    <w:name w:val="Párrafo de lista2"/>
    <w:basedOn w:val="Normal"/>
    <w:qFormat/>
    <w:rsid w:val="006E3B1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ES" w:eastAsia="en-US"/>
    </w:rPr>
  </w:style>
  <w:style w:type="paragraph" w:customStyle="1" w:styleId="ListParagraph1">
    <w:name w:val="List Paragraph1"/>
    <w:basedOn w:val="Normal"/>
    <w:qFormat/>
    <w:rsid w:val="006E3B1A"/>
    <w:pPr>
      <w:ind w:left="720"/>
    </w:pPr>
    <w:rPr>
      <w:sz w:val="24"/>
      <w:szCs w:val="24"/>
      <w:lang w:val="es-ES"/>
    </w:rPr>
  </w:style>
  <w:style w:type="paragraph" w:styleId="Sangra3detindependiente">
    <w:name w:val="Body Text Indent 3"/>
    <w:basedOn w:val="Normal"/>
    <w:rsid w:val="00364509"/>
    <w:pPr>
      <w:ind w:left="709" w:hanging="709"/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paragraph" w:styleId="Subttulo">
    <w:name w:val="Subtitle"/>
    <w:basedOn w:val="Normal"/>
    <w:qFormat/>
    <w:rsid w:val="00364509"/>
    <w:pPr>
      <w:jc w:val="center"/>
    </w:pPr>
    <w:rPr>
      <w:b/>
      <w:bCs/>
      <w:sz w:val="32"/>
      <w:szCs w:val="32"/>
      <w:lang w:val="es-ES"/>
    </w:rPr>
  </w:style>
  <w:style w:type="paragraph" w:styleId="Lista">
    <w:name w:val="List"/>
    <w:basedOn w:val="Normal"/>
    <w:rsid w:val="00364509"/>
    <w:pPr>
      <w:ind w:left="283" w:hanging="283"/>
    </w:pPr>
    <w:rPr>
      <w:sz w:val="28"/>
      <w:szCs w:val="28"/>
      <w:lang w:val="es-ES"/>
    </w:rPr>
  </w:style>
  <w:style w:type="paragraph" w:customStyle="1" w:styleId="Ttulo60">
    <w:name w:val="TÍtulo 6"/>
    <w:basedOn w:val="Normal"/>
    <w:next w:val="Normal"/>
    <w:rsid w:val="00364509"/>
    <w:pPr>
      <w:keepNext/>
      <w:widowControl w:val="0"/>
      <w:tabs>
        <w:tab w:val="left" w:pos="-720"/>
      </w:tabs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Bookman Old Style" w:hAnsi="Bookman Old Style" w:cs="Bookman Old Style"/>
      <w:spacing w:val="-3"/>
      <w:sz w:val="24"/>
      <w:szCs w:val="24"/>
      <w:lang w:val="es-ES"/>
    </w:rPr>
  </w:style>
  <w:style w:type="paragraph" w:customStyle="1" w:styleId="Ttulo90">
    <w:name w:val="TÕtulo 9"/>
    <w:basedOn w:val="Normal"/>
    <w:next w:val="Normal"/>
    <w:rsid w:val="00364509"/>
    <w:pPr>
      <w:keepNext/>
      <w:tabs>
        <w:tab w:val="left" w:pos="142"/>
      </w:tabs>
      <w:overflowPunct w:val="0"/>
      <w:autoSpaceDE w:val="0"/>
      <w:autoSpaceDN w:val="0"/>
      <w:adjustRightInd w:val="0"/>
      <w:jc w:val="both"/>
      <w:textAlignment w:val="baseline"/>
    </w:pPr>
    <w:rPr>
      <w:rFonts w:ascii="Book Antiqua" w:hAnsi="Book Antiqua" w:cs="Book Antiqua"/>
      <w:b/>
      <w:bCs/>
      <w:sz w:val="22"/>
      <w:szCs w:val="22"/>
      <w:lang w:val="es-ES"/>
    </w:rPr>
  </w:style>
  <w:style w:type="paragraph" w:customStyle="1" w:styleId="xl24">
    <w:name w:val="xl24"/>
    <w:basedOn w:val="Normal"/>
    <w:rsid w:val="00364509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Cpi">
    <w:name w:val="Cpi"/>
    <w:basedOn w:val="Normal"/>
    <w:rsid w:val="00364509"/>
    <w:pPr>
      <w:widowControl w:val="0"/>
      <w:autoSpaceDE w:val="0"/>
      <w:autoSpaceDN w:val="0"/>
      <w:adjustRightInd w:val="0"/>
      <w:spacing w:line="360" w:lineRule="auto"/>
    </w:pPr>
    <w:rPr>
      <w:sz w:val="28"/>
      <w:szCs w:val="28"/>
      <w:shd w:val="clear" w:color="auto" w:fill="FFFFFF"/>
      <w:lang w:val="es-MX"/>
    </w:rPr>
  </w:style>
  <w:style w:type="paragraph" w:styleId="Descripcin">
    <w:name w:val="caption"/>
    <w:basedOn w:val="Normal"/>
    <w:next w:val="Normal"/>
    <w:qFormat/>
    <w:rsid w:val="00364509"/>
    <w:pPr>
      <w:widowControl w:val="0"/>
      <w:autoSpaceDE w:val="0"/>
      <w:autoSpaceDN w:val="0"/>
      <w:adjustRightInd w:val="0"/>
    </w:pPr>
    <w:rPr>
      <w:rFonts w:ascii="Arial" w:hAnsi="Arial" w:cs="Arial"/>
      <w:b/>
      <w:bCs/>
      <w:lang w:val="es-ES"/>
    </w:rPr>
  </w:style>
  <w:style w:type="paragraph" w:customStyle="1" w:styleId="Arial">
    <w:name w:val="Arial"/>
    <w:basedOn w:val="Normal"/>
    <w:rsid w:val="00442990"/>
    <w:pPr>
      <w:tabs>
        <w:tab w:val="left" w:pos="3380"/>
      </w:tabs>
      <w:spacing w:after="200" w:line="360" w:lineRule="auto"/>
      <w:jc w:val="both"/>
    </w:pPr>
    <w:rPr>
      <w:rFonts w:ascii="Calibri" w:hAnsi="Calibri" w:cs="Calibri"/>
      <w:b/>
      <w:bCs/>
      <w:color w:val="00008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92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8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0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2.docx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4.doc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3.docx"/><Relationship Id="rId10" Type="http://schemas.openxmlformats.org/officeDocument/2006/relationships/image" Target="media/image2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1A2B2-BC41-4C3B-82DA-DE6C34DDB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576</Words>
  <Characters>3633</Characters>
  <Application>Microsoft Office Word</Application>
  <DocSecurity>4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-PLA-2012</vt:lpstr>
    </vt:vector>
  </TitlesOfParts>
  <Company>.</Company>
  <LinksUpToDate>false</LinksUpToDate>
  <CharactersWithSpaces>4201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-PLA-2012</dc:title>
  <dc:subject/>
  <dc:creator>xbarrientos</dc:creator>
  <cp:keywords/>
  <dc:description/>
  <cp:lastModifiedBy>Alejandro Fonseca Arguedas (internet por Jones y Planificación)</cp:lastModifiedBy>
  <cp:revision>2</cp:revision>
  <dcterms:created xsi:type="dcterms:W3CDTF">2022-10-12T16:12:00Z</dcterms:created>
  <dcterms:modified xsi:type="dcterms:W3CDTF">2022-10-12T16:12:00Z</dcterms:modified>
</cp:coreProperties>
</file>