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992F8" w14:textId="0D7EA26F" w:rsidR="00BF0EE8" w:rsidRPr="00442990" w:rsidRDefault="00E17051" w:rsidP="00B11907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1308-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PLA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-OI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21</w:t>
      </w:r>
    </w:p>
    <w:p w14:paraId="74D82BFA" w14:textId="77777777" w:rsidR="001739BF" w:rsidRPr="00442990" w:rsidRDefault="001739BF" w:rsidP="00B11907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 w:rsidRPr="00B11907">
        <w:rPr>
          <w:rFonts w:ascii="Book Antiqua" w:hAnsi="Book Antiqua" w:cs="Book Antiqua"/>
          <w:snapToGrid w:val="0"/>
          <w:sz w:val="24"/>
          <w:szCs w:val="24"/>
        </w:rPr>
        <w:t xml:space="preserve">Ref. SICE: </w:t>
      </w:r>
      <w:r w:rsidR="00DC34AF" w:rsidRPr="00B11907">
        <w:rPr>
          <w:rFonts w:ascii="Book Antiqua" w:hAnsi="Book Antiqua" w:cs="Book Antiqua"/>
          <w:snapToGrid w:val="0"/>
          <w:sz w:val="24"/>
          <w:szCs w:val="24"/>
        </w:rPr>
        <w:t>2</w:t>
      </w:r>
      <w:r w:rsidR="00364CC9" w:rsidRPr="00B11907">
        <w:rPr>
          <w:rFonts w:ascii="Book Antiqua" w:hAnsi="Book Antiqua" w:cs="Book Antiqua"/>
          <w:snapToGrid w:val="0"/>
          <w:sz w:val="24"/>
          <w:szCs w:val="24"/>
        </w:rPr>
        <w:t>205</w:t>
      </w:r>
      <w:r w:rsidR="00442990" w:rsidRPr="00B11907">
        <w:rPr>
          <w:rFonts w:ascii="Book Antiqua" w:hAnsi="Book Antiqua" w:cs="Book Antiqua"/>
          <w:snapToGrid w:val="0"/>
          <w:sz w:val="24"/>
          <w:szCs w:val="24"/>
        </w:rPr>
        <w:t>-</w:t>
      </w:r>
      <w:r w:rsidR="00DC34AF" w:rsidRPr="00B11907">
        <w:rPr>
          <w:rFonts w:ascii="Book Antiqua" w:hAnsi="Book Antiqua" w:cs="Book Antiqua"/>
          <w:snapToGrid w:val="0"/>
          <w:sz w:val="24"/>
          <w:szCs w:val="24"/>
        </w:rPr>
        <w:t>2</w:t>
      </w:r>
      <w:r w:rsidR="00364CC9" w:rsidRPr="00B11907">
        <w:rPr>
          <w:rFonts w:ascii="Book Antiqua" w:hAnsi="Book Antiqua" w:cs="Book Antiqua"/>
          <w:snapToGrid w:val="0"/>
          <w:sz w:val="24"/>
          <w:szCs w:val="24"/>
        </w:rPr>
        <w:t>0</w:t>
      </w:r>
    </w:p>
    <w:p w14:paraId="4238C01B" w14:textId="77777777" w:rsidR="00B11907" w:rsidRDefault="00B11907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625DCEC1" w14:textId="26D78645" w:rsidR="00BF0EE8" w:rsidRPr="00B5157C" w:rsidRDefault="00F82EBA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1</w:t>
      </w:r>
      <w:r w:rsidR="00E17051">
        <w:rPr>
          <w:rFonts w:ascii="Book Antiqua" w:hAnsi="Book Antiqua" w:cs="Book Antiqua"/>
          <w:snapToGrid w:val="0"/>
          <w:sz w:val="24"/>
          <w:szCs w:val="24"/>
        </w:rPr>
        <w:t>8</w:t>
      </w:r>
      <w:r w:rsidR="00442990" w:rsidRPr="00442990">
        <w:rPr>
          <w:rFonts w:ascii="Book Antiqua" w:hAnsi="Book Antiqua" w:cs="Book Antiqua"/>
          <w:snapToGrid w:val="0"/>
          <w:sz w:val="24"/>
          <w:szCs w:val="24"/>
        </w:rPr>
        <w:t xml:space="preserve"> de</w:t>
      </w:r>
      <w:r w:rsidR="00E471B1">
        <w:rPr>
          <w:rFonts w:ascii="Book Antiqua" w:hAnsi="Book Antiqua" w:cs="Book Antiqua"/>
          <w:snapToGrid w:val="0"/>
          <w:sz w:val="24"/>
          <w:szCs w:val="24"/>
        </w:rPr>
        <w:t xml:space="preserve"> </w:t>
      </w:r>
      <w:r>
        <w:rPr>
          <w:rFonts w:ascii="Book Antiqua" w:hAnsi="Book Antiqua" w:cs="Book Antiqua"/>
          <w:snapToGrid w:val="0"/>
          <w:sz w:val="24"/>
          <w:szCs w:val="24"/>
        </w:rPr>
        <w:t>noviembre</w:t>
      </w:r>
      <w:r w:rsidR="00442990" w:rsidRPr="00442990">
        <w:rPr>
          <w:rFonts w:ascii="Book Antiqua" w:hAnsi="Book Antiqua" w:cs="Book Antiqua"/>
          <w:snapToGrid w:val="0"/>
          <w:sz w:val="24"/>
          <w:szCs w:val="24"/>
        </w:rPr>
        <w:t xml:space="preserve"> de 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21</w:t>
      </w:r>
    </w:p>
    <w:p w14:paraId="27E27244" w14:textId="06534B44" w:rsidR="00C75EEC" w:rsidRDefault="00C75EEC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447B1877" w14:textId="77777777" w:rsidR="002302AE" w:rsidRDefault="002302AE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00155D0E" w14:textId="77777777" w:rsidR="00C75EEC" w:rsidRDefault="00C75EEC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582E8A08" w14:textId="77777777" w:rsidR="00C75EEC" w:rsidRPr="00B11907" w:rsidRDefault="00C75EEC" w:rsidP="00B11907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B11907">
        <w:rPr>
          <w:rFonts w:ascii="Book Antiqua" w:hAnsi="Book Antiqua" w:cs="Book Antiqua"/>
          <w:snapToGrid w:val="0"/>
          <w:sz w:val="24"/>
          <w:szCs w:val="24"/>
        </w:rPr>
        <w:t>Licenciada</w:t>
      </w:r>
    </w:p>
    <w:p w14:paraId="6AF71578" w14:textId="77777777" w:rsidR="00C75EEC" w:rsidRPr="00B11907" w:rsidRDefault="00C75EEC" w:rsidP="00B11907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B11907">
        <w:rPr>
          <w:rFonts w:ascii="Book Antiqua" w:hAnsi="Book Antiqua" w:cs="Book Antiqua"/>
          <w:snapToGrid w:val="0"/>
          <w:sz w:val="24"/>
          <w:szCs w:val="24"/>
        </w:rPr>
        <w:t>Jazmín Orozco Arias, Coordinadora</w:t>
      </w:r>
    </w:p>
    <w:p w14:paraId="2090CB76" w14:textId="77777777" w:rsidR="00C75EEC" w:rsidRPr="00B11907" w:rsidRDefault="00C75EEC" w:rsidP="00B11907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B11907">
        <w:rPr>
          <w:rFonts w:ascii="Book Antiqua" w:hAnsi="Book Antiqua" w:cs="Book Antiqua"/>
          <w:snapToGrid w:val="0"/>
          <w:sz w:val="24"/>
          <w:szCs w:val="24"/>
        </w:rPr>
        <w:t>Unidad de Investigación y Control de Calidad</w:t>
      </w:r>
    </w:p>
    <w:p w14:paraId="15CB9D11" w14:textId="77777777" w:rsidR="002302AE" w:rsidRPr="00B11907" w:rsidRDefault="00C75EEC" w:rsidP="00B11907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B11907">
        <w:rPr>
          <w:rFonts w:ascii="Book Antiqua" w:hAnsi="Book Antiqua" w:cs="Book Antiqua"/>
          <w:snapToGrid w:val="0"/>
          <w:sz w:val="24"/>
          <w:szCs w:val="24"/>
        </w:rPr>
        <w:t>Dirección de Gestión Humana</w:t>
      </w:r>
    </w:p>
    <w:p w14:paraId="47D66910" w14:textId="77777777" w:rsidR="002302AE" w:rsidRPr="00B11907" w:rsidRDefault="002302AE" w:rsidP="00B11907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5AF03ACF" w14:textId="77777777" w:rsidR="00B11907" w:rsidRPr="00B11907" w:rsidRDefault="00B11907" w:rsidP="00B11907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B11907">
        <w:rPr>
          <w:rFonts w:ascii="Book Antiqua" w:hAnsi="Book Antiqua" w:cs="Book Antiqua"/>
          <w:snapToGrid w:val="0"/>
          <w:sz w:val="24"/>
          <w:szCs w:val="24"/>
        </w:rPr>
        <w:t>Máster</w:t>
      </w:r>
    </w:p>
    <w:p w14:paraId="4D0D020C" w14:textId="77777777" w:rsidR="00B11907" w:rsidRPr="00B11907" w:rsidRDefault="00B11907" w:rsidP="00B11907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B11907">
        <w:rPr>
          <w:rFonts w:ascii="Book Antiqua" w:hAnsi="Book Antiqua" w:cs="Book Antiqua"/>
          <w:snapToGrid w:val="0"/>
          <w:sz w:val="24"/>
          <w:szCs w:val="24"/>
        </w:rPr>
        <w:t>Roxana Arrieta Meléndez</w:t>
      </w:r>
    </w:p>
    <w:p w14:paraId="071460F4" w14:textId="77777777" w:rsidR="00B11907" w:rsidRPr="00B11907" w:rsidRDefault="00B11907" w:rsidP="00B11907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B11907">
        <w:rPr>
          <w:rFonts w:ascii="Book Antiqua" w:hAnsi="Book Antiqua" w:cs="Book Antiqua"/>
          <w:snapToGrid w:val="0"/>
          <w:sz w:val="24"/>
          <w:szCs w:val="24"/>
        </w:rPr>
        <w:t xml:space="preserve">Directora </w:t>
      </w:r>
      <w:proofErr w:type="spellStart"/>
      <w:r w:rsidRPr="00B11907">
        <w:rPr>
          <w:rFonts w:ascii="Book Antiqua" w:hAnsi="Book Antiqua" w:cs="Book Antiqua"/>
          <w:snapToGrid w:val="0"/>
          <w:sz w:val="24"/>
          <w:szCs w:val="24"/>
        </w:rPr>
        <w:t>a.i.</w:t>
      </w:r>
      <w:proofErr w:type="spellEnd"/>
      <w:r w:rsidRPr="00B11907">
        <w:rPr>
          <w:rFonts w:ascii="Book Antiqua" w:hAnsi="Book Antiqua" w:cs="Book Antiqua"/>
          <w:snapToGrid w:val="0"/>
          <w:sz w:val="24"/>
          <w:szCs w:val="24"/>
        </w:rPr>
        <w:t xml:space="preserve"> de Gestión Humana</w:t>
      </w:r>
    </w:p>
    <w:p w14:paraId="27AB7801" w14:textId="77777777" w:rsidR="002302AE" w:rsidRPr="00B11907" w:rsidRDefault="002302AE" w:rsidP="00B11907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1DD6A4CE" w14:textId="77777777" w:rsidR="002302AE" w:rsidRDefault="002302AE" w:rsidP="00C75EEC">
      <w:pPr>
        <w:rPr>
          <w:rFonts w:ascii="Arial Narrow" w:hAnsi="Arial Narrow"/>
          <w:sz w:val="28"/>
          <w:szCs w:val="28"/>
        </w:rPr>
      </w:pPr>
    </w:p>
    <w:p w14:paraId="481F1E9F" w14:textId="3C2A12CC" w:rsidR="00D756AB" w:rsidRDefault="00B17989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Estimadas señoras:</w:t>
      </w:r>
    </w:p>
    <w:p w14:paraId="1790625C" w14:textId="0892A327" w:rsidR="00B17989" w:rsidRDefault="00B17989" w:rsidP="00B11907">
      <w:pPr>
        <w:widowControl w:val="0"/>
        <w:jc w:val="both"/>
        <w:rPr>
          <w:rFonts w:ascii="Book Antiqua" w:hAnsi="Book Antiqua" w:cs="Book Antiqua"/>
          <w:snapToGrid w:val="0"/>
          <w:sz w:val="24"/>
          <w:szCs w:val="24"/>
        </w:rPr>
      </w:pPr>
    </w:p>
    <w:p w14:paraId="3396493F" w14:textId="01D49F68" w:rsidR="00B11907" w:rsidRDefault="00B11907" w:rsidP="00B11907">
      <w:pPr>
        <w:widowControl w:val="0"/>
        <w:jc w:val="both"/>
        <w:rPr>
          <w:rFonts w:ascii="Book Antiqua" w:hAnsi="Book Antiqua" w:cs="Book Antiqua"/>
          <w:snapToGrid w:val="0"/>
          <w:sz w:val="24"/>
          <w:szCs w:val="24"/>
          <w:lang w:val="es-HN"/>
        </w:rPr>
      </w:pPr>
      <w:r w:rsidRPr="00364CC9">
        <w:rPr>
          <w:rFonts w:ascii="Book Antiqua" w:hAnsi="Book Antiqua" w:cs="Book Antiqua"/>
          <w:sz w:val="24"/>
          <w:szCs w:val="24"/>
        </w:rPr>
        <w:t xml:space="preserve">En </w:t>
      </w:r>
      <w:r>
        <w:rPr>
          <w:rFonts w:ascii="Book Antiqua" w:hAnsi="Book Antiqua" w:cs="Book Antiqua"/>
          <w:sz w:val="24"/>
          <w:szCs w:val="24"/>
        </w:rPr>
        <w:t xml:space="preserve">atención </w:t>
      </w:r>
      <w:r w:rsidRPr="00364CC9">
        <w:rPr>
          <w:rFonts w:ascii="Book Antiqua" w:hAnsi="Book Antiqua" w:cs="Book Antiqua"/>
          <w:sz w:val="24"/>
          <w:szCs w:val="24"/>
        </w:rPr>
        <w:t>de la recomendación de la Auditor</w:t>
      </w:r>
      <w:r>
        <w:rPr>
          <w:rFonts w:ascii="Book Antiqua" w:hAnsi="Book Antiqua" w:cs="Book Antiqua"/>
          <w:sz w:val="24"/>
          <w:szCs w:val="24"/>
        </w:rPr>
        <w:t>í</w:t>
      </w:r>
      <w:r w:rsidRPr="00364CC9">
        <w:rPr>
          <w:rFonts w:ascii="Book Antiqua" w:hAnsi="Book Antiqua" w:cs="Book Antiqua"/>
          <w:sz w:val="24"/>
          <w:szCs w:val="24"/>
        </w:rPr>
        <w:t>a Judicial del informe 1398-123-SATI-2019</w:t>
      </w:r>
      <w:r>
        <w:rPr>
          <w:rFonts w:ascii="Book Antiqua" w:hAnsi="Book Antiqua" w:cs="Book Antiqua"/>
          <w:sz w:val="24"/>
          <w:szCs w:val="24"/>
        </w:rPr>
        <w:t xml:space="preserve">, les transcribo el informe suscrito por la </w:t>
      </w:r>
      <w:r>
        <w:rPr>
          <w:rFonts w:ascii="Book Antiqua" w:hAnsi="Book Antiqua" w:cs="Book Antiqua"/>
          <w:snapToGrid w:val="0"/>
          <w:sz w:val="24"/>
          <w:szCs w:val="24"/>
          <w:lang w:val="es-HN"/>
        </w:rPr>
        <w:t xml:space="preserve">Ginethe Retana Ureña, </w:t>
      </w:r>
      <w:proofErr w:type="gramStart"/>
      <w:r>
        <w:rPr>
          <w:rFonts w:ascii="Book Antiqua" w:hAnsi="Book Antiqua" w:cs="Book Antiqua"/>
          <w:snapToGrid w:val="0"/>
          <w:sz w:val="24"/>
          <w:szCs w:val="24"/>
          <w:lang w:val="es-HN"/>
        </w:rPr>
        <w:t>Jefa</w:t>
      </w:r>
      <w:proofErr w:type="gramEnd"/>
      <w:r>
        <w:rPr>
          <w:rFonts w:ascii="Book Antiqua" w:hAnsi="Book Antiqua" w:cs="Book Antiqua"/>
          <w:snapToGrid w:val="0"/>
          <w:sz w:val="24"/>
          <w:szCs w:val="24"/>
          <w:lang w:val="es-HN"/>
        </w:rPr>
        <w:t xml:space="preserve"> del Subproceso de Organización Institucional:</w:t>
      </w:r>
    </w:p>
    <w:p w14:paraId="7C89CEDB" w14:textId="2784D772" w:rsidR="00B11907" w:rsidRDefault="00B11907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1ABA1150" w14:textId="2B14CACA" w:rsidR="00D8513F" w:rsidRDefault="00B11907" w:rsidP="00B11907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“</w:t>
      </w:r>
      <w:r w:rsidR="00364CC9" w:rsidRPr="00364CC9">
        <w:rPr>
          <w:rFonts w:ascii="Book Antiqua" w:hAnsi="Book Antiqua" w:cs="Book Antiqua"/>
          <w:sz w:val="24"/>
          <w:szCs w:val="24"/>
        </w:rPr>
        <w:t>En cumplimiento de la recomendación de la Auditor</w:t>
      </w:r>
      <w:r w:rsidR="00D756AB">
        <w:rPr>
          <w:rFonts w:ascii="Book Antiqua" w:hAnsi="Book Antiqua" w:cs="Book Antiqua"/>
          <w:sz w:val="24"/>
          <w:szCs w:val="24"/>
        </w:rPr>
        <w:t>í</w:t>
      </w:r>
      <w:r w:rsidR="00364CC9" w:rsidRPr="00364CC9">
        <w:rPr>
          <w:rFonts w:ascii="Book Antiqua" w:hAnsi="Book Antiqua" w:cs="Book Antiqua"/>
          <w:sz w:val="24"/>
          <w:szCs w:val="24"/>
        </w:rPr>
        <w:t>a Judicial del informe 1398-123-SATI-2019 de</w:t>
      </w:r>
      <w:r w:rsidR="00D756AB">
        <w:rPr>
          <w:rFonts w:ascii="Book Antiqua" w:hAnsi="Book Antiqua" w:cs="Book Antiqua"/>
          <w:sz w:val="24"/>
          <w:szCs w:val="24"/>
        </w:rPr>
        <w:t>l</w:t>
      </w:r>
      <w:r w:rsidR="00364CC9" w:rsidRPr="00364CC9">
        <w:rPr>
          <w:rFonts w:ascii="Book Antiqua" w:hAnsi="Book Antiqua" w:cs="Book Antiqua"/>
          <w:sz w:val="24"/>
          <w:szCs w:val="24"/>
        </w:rPr>
        <w:t xml:space="preserve"> 26 de noviembre de</w:t>
      </w:r>
      <w:r w:rsidR="00D756AB">
        <w:rPr>
          <w:rFonts w:ascii="Book Antiqua" w:hAnsi="Book Antiqua" w:cs="Book Antiqua"/>
          <w:sz w:val="24"/>
          <w:szCs w:val="24"/>
        </w:rPr>
        <w:t>l</w:t>
      </w:r>
      <w:r w:rsidR="00364CC9" w:rsidRPr="00364CC9">
        <w:rPr>
          <w:rFonts w:ascii="Book Antiqua" w:hAnsi="Book Antiqua" w:cs="Book Antiqua"/>
          <w:sz w:val="24"/>
          <w:szCs w:val="24"/>
        </w:rPr>
        <w:t xml:space="preserve"> 2019</w:t>
      </w:r>
      <w:r w:rsidR="00D756AB">
        <w:rPr>
          <w:rFonts w:ascii="Book Antiqua" w:hAnsi="Book Antiqua" w:cs="Book Antiqua"/>
          <w:sz w:val="24"/>
          <w:szCs w:val="24"/>
        </w:rPr>
        <w:t>,</w:t>
      </w:r>
      <w:r w:rsidR="00364CC9" w:rsidRPr="00364CC9">
        <w:rPr>
          <w:rFonts w:ascii="Book Antiqua" w:hAnsi="Book Antiqua" w:cs="Book Antiqua"/>
          <w:sz w:val="24"/>
          <w:szCs w:val="24"/>
        </w:rPr>
        <w:t xml:space="preserve"> que dice: “</w:t>
      </w:r>
      <w:r w:rsidR="00364CC9" w:rsidRPr="00364CC9">
        <w:rPr>
          <w:rFonts w:ascii="Book Antiqua" w:hAnsi="Book Antiqua" w:cs="Book Antiqua"/>
          <w:i/>
          <w:iCs/>
          <w:sz w:val="24"/>
          <w:szCs w:val="24"/>
        </w:rPr>
        <w:t>Elaborar, en conjunto con la Dirección de Planificación, los manuales de procedimientos, para las actividades y tareas de todas las unidades que conforman la Dirección de Gestión Humana, para el fortalecimiento del control interno y la gestión de los perfiles del sistema</w:t>
      </w:r>
      <w:r w:rsidR="00364CC9" w:rsidRPr="00364CC9">
        <w:rPr>
          <w:rFonts w:ascii="Book Antiqua" w:hAnsi="Book Antiqua" w:cs="Book Antiqua"/>
          <w:sz w:val="24"/>
          <w:szCs w:val="24"/>
        </w:rPr>
        <w:t>”</w:t>
      </w:r>
      <w:r>
        <w:rPr>
          <w:rFonts w:ascii="Book Antiqua" w:hAnsi="Book Antiqua" w:cs="Book Antiqua"/>
          <w:sz w:val="24"/>
          <w:szCs w:val="24"/>
        </w:rPr>
        <w:t xml:space="preserve">, le informo que </w:t>
      </w:r>
      <w:r w:rsidR="00364CC9">
        <w:rPr>
          <w:rFonts w:ascii="Book Antiqua" w:hAnsi="Book Antiqua" w:cs="Book Antiqua"/>
          <w:sz w:val="24"/>
          <w:szCs w:val="24"/>
        </w:rPr>
        <w:t xml:space="preserve"> mediante correo electrónico del </w:t>
      </w:r>
      <w:r w:rsidR="00F82EBA">
        <w:rPr>
          <w:rFonts w:ascii="Book Antiqua" w:hAnsi="Book Antiqua" w:cs="Book Antiqua"/>
          <w:sz w:val="24"/>
          <w:szCs w:val="24"/>
        </w:rPr>
        <w:t xml:space="preserve">22 de abril </w:t>
      </w:r>
      <w:r w:rsidR="00E471B1">
        <w:rPr>
          <w:rFonts w:ascii="Book Antiqua" w:hAnsi="Book Antiqua" w:cs="Book Antiqua"/>
          <w:sz w:val="24"/>
          <w:szCs w:val="24"/>
        </w:rPr>
        <w:t>de 2021</w:t>
      </w:r>
      <w:r w:rsidR="00364CC9">
        <w:rPr>
          <w:rFonts w:ascii="Book Antiqua" w:hAnsi="Book Antiqua" w:cs="Book Antiqua"/>
          <w:sz w:val="24"/>
          <w:szCs w:val="24"/>
        </w:rPr>
        <w:t xml:space="preserve">, </w:t>
      </w:r>
      <w:r w:rsidR="0010374C">
        <w:rPr>
          <w:rFonts w:ascii="Book Antiqua" w:hAnsi="Book Antiqua" w:cs="Book Antiqua"/>
          <w:sz w:val="24"/>
          <w:szCs w:val="24"/>
        </w:rPr>
        <w:t xml:space="preserve">la Dirección de Gestión Humana </w:t>
      </w:r>
      <w:r w:rsidR="00364CC9">
        <w:rPr>
          <w:rFonts w:ascii="Book Antiqua" w:hAnsi="Book Antiqua" w:cs="Book Antiqua"/>
          <w:sz w:val="24"/>
          <w:szCs w:val="24"/>
        </w:rPr>
        <w:t>remitió a la Dirección de Planificación los manuales de procedimientos</w:t>
      </w:r>
      <w:r w:rsidR="00A36899">
        <w:rPr>
          <w:rFonts w:ascii="Book Antiqua" w:hAnsi="Book Antiqua" w:cs="Book Antiqua"/>
          <w:sz w:val="24"/>
          <w:szCs w:val="24"/>
        </w:rPr>
        <w:t xml:space="preserve"> (Grupo #</w:t>
      </w:r>
      <w:r w:rsidR="00F82EBA">
        <w:rPr>
          <w:rFonts w:ascii="Book Antiqua" w:hAnsi="Book Antiqua" w:cs="Book Antiqua"/>
          <w:sz w:val="24"/>
          <w:szCs w:val="24"/>
        </w:rPr>
        <w:t>11</w:t>
      </w:r>
      <w:r w:rsidR="00A36899">
        <w:rPr>
          <w:rFonts w:ascii="Book Antiqua" w:hAnsi="Book Antiqua" w:cs="Book Antiqua"/>
          <w:sz w:val="24"/>
          <w:szCs w:val="24"/>
        </w:rPr>
        <w:t>),</w:t>
      </w:r>
      <w:r w:rsidR="00364CC9">
        <w:rPr>
          <w:rFonts w:ascii="Book Antiqua" w:hAnsi="Book Antiqua" w:cs="Book Antiqua"/>
          <w:sz w:val="24"/>
          <w:szCs w:val="24"/>
        </w:rPr>
        <w:t xml:space="preserve"> elaborados por </w:t>
      </w:r>
      <w:r w:rsidR="00E471B1">
        <w:rPr>
          <w:rFonts w:ascii="Book Antiqua" w:hAnsi="Book Antiqua" w:cs="Book Antiqua"/>
          <w:sz w:val="24"/>
          <w:szCs w:val="24"/>
        </w:rPr>
        <w:t xml:space="preserve">la </w:t>
      </w:r>
      <w:r w:rsidR="00A36899">
        <w:rPr>
          <w:rFonts w:ascii="Book Antiqua" w:hAnsi="Book Antiqua" w:cs="Book Antiqua"/>
          <w:sz w:val="24"/>
          <w:szCs w:val="24"/>
        </w:rPr>
        <w:t xml:space="preserve">Unidad de </w:t>
      </w:r>
      <w:r w:rsidR="00F82EBA">
        <w:rPr>
          <w:rFonts w:ascii="Book Antiqua" w:hAnsi="Book Antiqua" w:cs="Book Antiqua"/>
          <w:sz w:val="24"/>
          <w:szCs w:val="24"/>
        </w:rPr>
        <w:t>Presupuesto y Estudios Especiales</w:t>
      </w:r>
      <w:r w:rsidR="00364CC9">
        <w:rPr>
          <w:rFonts w:ascii="Book Antiqua" w:hAnsi="Book Antiqua" w:cs="Book Antiqua"/>
          <w:sz w:val="24"/>
          <w:szCs w:val="24"/>
        </w:rPr>
        <w:t>, a efecto de ser revisados y ajustados</w:t>
      </w:r>
      <w:r w:rsidR="0010374C">
        <w:rPr>
          <w:rFonts w:ascii="Book Antiqua" w:hAnsi="Book Antiqua" w:cs="Book Antiqua"/>
          <w:sz w:val="24"/>
          <w:szCs w:val="24"/>
        </w:rPr>
        <w:t xml:space="preserve"> de conformidad con lo establecido en la Circular 170-2015 “</w:t>
      </w:r>
      <w:r w:rsidR="00D8513F" w:rsidRPr="00D8513F">
        <w:rPr>
          <w:rFonts w:ascii="Book Antiqua" w:hAnsi="Book Antiqua" w:cs="Book Antiqua"/>
          <w:i/>
          <w:iCs/>
          <w:sz w:val="24"/>
          <w:szCs w:val="24"/>
        </w:rPr>
        <w:t>Uso de la “Matriz para el Levantamiento de Procedimientos” por parte de las oficinas y despachos judiciales</w:t>
      </w:r>
      <w:r w:rsidR="00D8513F">
        <w:rPr>
          <w:rFonts w:ascii="Book Antiqua" w:hAnsi="Book Antiqua" w:cs="Book Antiqua"/>
          <w:sz w:val="24"/>
          <w:szCs w:val="24"/>
        </w:rPr>
        <w:t>”.</w:t>
      </w:r>
    </w:p>
    <w:p w14:paraId="0338C020" w14:textId="77777777" w:rsidR="00C34473" w:rsidRDefault="00C34473" w:rsidP="00D8513F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2B1F37CB" w14:textId="1094FDB7" w:rsidR="00B11907" w:rsidRDefault="00CB4DF0" w:rsidP="00B11907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En línea con lo anterior, dicha </w:t>
      </w:r>
      <w:r w:rsidR="00D8513F">
        <w:rPr>
          <w:rFonts w:ascii="Book Antiqua" w:hAnsi="Book Antiqua" w:cs="Book Antiqua"/>
          <w:sz w:val="24"/>
          <w:szCs w:val="24"/>
        </w:rPr>
        <w:t xml:space="preserve">documentación </w:t>
      </w:r>
      <w:r>
        <w:rPr>
          <w:rFonts w:ascii="Book Antiqua" w:hAnsi="Book Antiqua" w:cs="Book Antiqua"/>
          <w:sz w:val="24"/>
          <w:szCs w:val="24"/>
        </w:rPr>
        <w:t xml:space="preserve">fue revisada </w:t>
      </w:r>
      <w:r w:rsidR="00D8513F">
        <w:rPr>
          <w:rFonts w:ascii="Book Antiqua" w:hAnsi="Book Antiqua" w:cs="Book Antiqua"/>
          <w:sz w:val="24"/>
          <w:szCs w:val="24"/>
        </w:rPr>
        <w:t>enviada</w:t>
      </w:r>
      <w:r>
        <w:rPr>
          <w:rFonts w:ascii="Book Antiqua" w:hAnsi="Book Antiqua" w:cs="Book Antiqua"/>
          <w:sz w:val="24"/>
          <w:szCs w:val="24"/>
        </w:rPr>
        <w:t xml:space="preserve">, con el fin de </w:t>
      </w:r>
      <w:r w:rsidR="00D8513F">
        <w:rPr>
          <w:rFonts w:ascii="Book Antiqua" w:hAnsi="Book Antiqua" w:cs="Book Antiqua"/>
          <w:sz w:val="24"/>
          <w:szCs w:val="24"/>
        </w:rPr>
        <w:t>determinar el tipo documental acorde con su contenido. Los resultados obtenidos fueron:</w:t>
      </w:r>
    </w:p>
    <w:p w14:paraId="3ED60EE0" w14:textId="77777777" w:rsidR="00B11907" w:rsidRDefault="00B11907">
      <w:pPr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br w:type="page"/>
      </w:r>
    </w:p>
    <w:p w14:paraId="67AC24DC" w14:textId="77777777" w:rsidR="00D8513F" w:rsidRDefault="00D8513F" w:rsidP="00D8513F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7"/>
        <w:gridCol w:w="1771"/>
        <w:gridCol w:w="1307"/>
        <w:gridCol w:w="1378"/>
        <w:gridCol w:w="749"/>
      </w:tblGrid>
      <w:tr w:rsidR="009F042F" w:rsidRPr="00B11907" w14:paraId="6E55C381" w14:textId="77777777" w:rsidTr="00A36899">
        <w:tc>
          <w:tcPr>
            <w:tcW w:w="3587" w:type="dxa"/>
            <w:vMerge w:val="restart"/>
            <w:shd w:val="clear" w:color="auto" w:fill="auto"/>
            <w:vAlign w:val="center"/>
          </w:tcPr>
          <w:p w14:paraId="520EFC04" w14:textId="77777777" w:rsidR="009F042F" w:rsidRPr="00B11907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B11907">
              <w:rPr>
                <w:rFonts w:ascii="Book Antiqua" w:hAnsi="Book Antiqua" w:cs="Book Antiqua"/>
                <w:b/>
                <w:bCs/>
              </w:rPr>
              <w:t>Nombre del documento</w:t>
            </w:r>
          </w:p>
        </w:tc>
        <w:tc>
          <w:tcPr>
            <w:tcW w:w="5205" w:type="dxa"/>
            <w:gridSpan w:val="4"/>
            <w:shd w:val="clear" w:color="auto" w:fill="auto"/>
            <w:vAlign w:val="center"/>
          </w:tcPr>
          <w:p w14:paraId="23E6F51B" w14:textId="77777777" w:rsidR="009F042F" w:rsidRPr="00B11907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B11907">
              <w:rPr>
                <w:rFonts w:ascii="Book Antiqua" w:hAnsi="Book Antiqua" w:cs="Book Antiqua"/>
                <w:b/>
                <w:bCs/>
              </w:rPr>
              <w:t>Tipo Documental (*)</w:t>
            </w:r>
          </w:p>
        </w:tc>
      </w:tr>
      <w:tr w:rsidR="009F042F" w:rsidRPr="00B11907" w14:paraId="66C48D96" w14:textId="77777777" w:rsidTr="00A36899">
        <w:tc>
          <w:tcPr>
            <w:tcW w:w="3587" w:type="dxa"/>
            <w:vMerge/>
            <w:shd w:val="clear" w:color="auto" w:fill="auto"/>
            <w:vAlign w:val="center"/>
          </w:tcPr>
          <w:p w14:paraId="6B3A1CA1" w14:textId="77777777" w:rsidR="009F042F" w:rsidRPr="00B11907" w:rsidRDefault="009F042F" w:rsidP="00103FE3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2F693491" w14:textId="77777777" w:rsidR="009F042F" w:rsidRPr="00B11907" w:rsidRDefault="009F042F" w:rsidP="00103FE3">
            <w:pPr>
              <w:jc w:val="center"/>
              <w:rPr>
                <w:rFonts w:ascii="Book Antiqua" w:hAnsi="Book Antiqua" w:cs="Book Antiqua"/>
              </w:rPr>
            </w:pPr>
            <w:r w:rsidRPr="00B11907">
              <w:rPr>
                <w:rFonts w:ascii="Book Antiqua" w:hAnsi="Book Antiqua" w:cs="Book Antiqua"/>
              </w:rPr>
              <w:t>Manual de Procedimiento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72125DB0" w14:textId="77777777" w:rsidR="009F042F" w:rsidRPr="00B11907" w:rsidRDefault="00F112E8" w:rsidP="00103FE3">
            <w:pPr>
              <w:jc w:val="center"/>
              <w:rPr>
                <w:rFonts w:ascii="Book Antiqua" w:hAnsi="Book Antiqua" w:cs="Book Antiqua"/>
              </w:rPr>
            </w:pPr>
            <w:r w:rsidRPr="00B11907">
              <w:rPr>
                <w:rFonts w:ascii="Book Antiqua" w:hAnsi="Book Antiqua" w:cs="Book Antiqua"/>
              </w:rPr>
              <w:t>Protocolo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5A11FEC" w14:textId="77777777" w:rsidR="009F042F" w:rsidRPr="00B11907" w:rsidRDefault="00F112E8" w:rsidP="00103FE3">
            <w:pPr>
              <w:jc w:val="center"/>
              <w:rPr>
                <w:rFonts w:ascii="Book Antiqua" w:hAnsi="Book Antiqua" w:cs="Book Antiqua"/>
              </w:rPr>
            </w:pPr>
            <w:r w:rsidRPr="00B11907">
              <w:rPr>
                <w:rFonts w:ascii="Book Antiqua" w:hAnsi="Book Antiqua" w:cs="Book Antiqua"/>
              </w:rPr>
              <w:t>Instructivo</w:t>
            </w:r>
          </w:p>
        </w:tc>
        <w:tc>
          <w:tcPr>
            <w:tcW w:w="749" w:type="dxa"/>
            <w:vAlign w:val="center"/>
          </w:tcPr>
          <w:p w14:paraId="51528BA8" w14:textId="77777777" w:rsidR="009F042F" w:rsidRPr="00B11907" w:rsidRDefault="00F112E8" w:rsidP="00103FE3">
            <w:pPr>
              <w:jc w:val="center"/>
              <w:rPr>
                <w:rFonts w:ascii="Book Antiqua" w:hAnsi="Book Antiqua" w:cs="Book Antiqua"/>
              </w:rPr>
            </w:pPr>
            <w:r w:rsidRPr="00B11907">
              <w:rPr>
                <w:rFonts w:ascii="Book Antiqua" w:hAnsi="Book Antiqua" w:cs="Book Antiqua"/>
              </w:rPr>
              <w:t>Guía</w:t>
            </w:r>
          </w:p>
        </w:tc>
      </w:tr>
      <w:tr w:rsidR="0097117D" w:rsidRPr="00B11907" w14:paraId="28035AAD" w14:textId="77777777" w:rsidTr="007238B7">
        <w:tc>
          <w:tcPr>
            <w:tcW w:w="3587" w:type="dxa"/>
            <w:shd w:val="clear" w:color="auto" w:fill="auto"/>
            <w:vAlign w:val="center"/>
          </w:tcPr>
          <w:p w14:paraId="1D78A05E" w14:textId="120F22E0" w:rsidR="0097117D" w:rsidRPr="00B11907" w:rsidRDefault="0097117D" w:rsidP="0097117D">
            <w:pPr>
              <w:jc w:val="both"/>
              <w:rPr>
                <w:rFonts w:ascii="Book Antiqua" w:hAnsi="Book Antiqua" w:cs="Book Antiqua"/>
              </w:rPr>
            </w:pPr>
            <w:r w:rsidRPr="00B11907">
              <w:rPr>
                <w:rFonts w:ascii="Book Antiqua" w:hAnsi="Book Antiqua" w:cs="Book Antiqua"/>
              </w:rPr>
              <w:t>MA-UPEE-02 Caducos de Trámites Presupuestarios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37ACE6B4" w14:textId="529443DE" w:rsidR="0097117D" w:rsidRPr="00B11907" w:rsidRDefault="0097117D" w:rsidP="0097117D">
            <w:pPr>
              <w:jc w:val="center"/>
              <w:rPr>
                <w:rFonts w:ascii="Book Antiqua" w:hAnsi="Book Antiqua" w:cs="Book Antiqua"/>
              </w:rPr>
            </w:pPr>
            <w:r w:rsidRPr="00B11907">
              <w:rPr>
                <w:rFonts w:ascii="Book Antiqua" w:hAnsi="Book Antiqua" w:cs="Book Antiqua"/>
              </w:rPr>
              <w:t>X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7F1B55D6" w14:textId="77777777" w:rsidR="0097117D" w:rsidRPr="00B11907" w:rsidRDefault="0097117D" w:rsidP="0097117D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56B8F9C3" w14:textId="77777777" w:rsidR="0097117D" w:rsidRPr="00B11907" w:rsidRDefault="0097117D" w:rsidP="0097117D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749" w:type="dxa"/>
          </w:tcPr>
          <w:p w14:paraId="115293F8" w14:textId="77777777" w:rsidR="0097117D" w:rsidRPr="00B11907" w:rsidRDefault="0097117D" w:rsidP="0097117D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97117D" w:rsidRPr="00B11907" w14:paraId="089EC812" w14:textId="77777777" w:rsidTr="007238B7">
        <w:tc>
          <w:tcPr>
            <w:tcW w:w="3587" w:type="dxa"/>
            <w:shd w:val="clear" w:color="auto" w:fill="auto"/>
            <w:vAlign w:val="center"/>
          </w:tcPr>
          <w:p w14:paraId="23BA6090" w14:textId="76F91E01" w:rsidR="0097117D" w:rsidRPr="00B11907" w:rsidRDefault="0097117D" w:rsidP="0097117D">
            <w:pPr>
              <w:jc w:val="both"/>
              <w:rPr>
                <w:rFonts w:ascii="Book Antiqua" w:hAnsi="Book Antiqua" w:cs="Book Antiqua"/>
              </w:rPr>
            </w:pPr>
            <w:r w:rsidRPr="00B11907">
              <w:rPr>
                <w:rFonts w:ascii="Book Antiqua" w:hAnsi="Book Antiqua" w:cs="Book Antiqua"/>
              </w:rPr>
              <w:t>MA-UPEE-0</w:t>
            </w:r>
            <w:r w:rsidR="00B85C20" w:rsidRPr="00B11907">
              <w:rPr>
                <w:rFonts w:ascii="Book Antiqua" w:hAnsi="Book Antiqua" w:cs="Book Antiqua"/>
              </w:rPr>
              <w:t>3</w:t>
            </w:r>
            <w:r w:rsidRPr="00B11907">
              <w:rPr>
                <w:rFonts w:ascii="Book Antiqua" w:hAnsi="Book Antiqua" w:cs="Book Antiqua"/>
              </w:rPr>
              <w:t xml:space="preserve"> C</w:t>
            </w:r>
            <w:r w:rsidR="00B85C20" w:rsidRPr="00B11907">
              <w:rPr>
                <w:rFonts w:ascii="Book Antiqua" w:hAnsi="Book Antiqua" w:cs="Book Antiqua"/>
              </w:rPr>
              <w:t>onfección de Reservas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40173341" w14:textId="1CFC9004" w:rsidR="0097117D" w:rsidRPr="00B11907" w:rsidRDefault="0097117D" w:rsidP="0097117D">
            <w:pPr>
              <w:jc w:val="center"/>
              <w:rPr>
                <w:rFonts w:ascii="Book Antiqua" w:hAnsi="Book Antiqua" w:cs="Book Antiqua"/>
              </w:rPr>
            </w:pPr>
            <w:r w:rsidRPr="00B11907">
              <w:rPr>
                <w:rFonts w:ascii="Book Antiqua" w:hAnsi="Book Antiqua" w:cs="Book Antiqua"/>
              </w:rPr>
              <w:t>X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55160E44" w14:textId="77777777" w:rsidR="0097117D" w:rsidRPr="00B11907" w:rsidRDefault="0097117D" w:rsidP="0097117D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4A2E35BF" w14:textId="77777777" w:rsidR="0097117D" w:rsidRPr="00B11907" w:rsidRDefault="0097117D" w:rsidP="0097117D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749" w:type="dxa"/>
          </w:tcPr>
          <w:p w14:paraId="69D0C191" w14:textId="77777777" w:rsidR="0097117D" w:rsidRPr="00B11907" w:rsidRDefault="0097117D" w:rsidP="0097117D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97117D" w:rsidRPr="00B11907" w14:paraId="02CDF686" w14:textId="77777777" w:rsidTr="007238B7">
        <w:tc>
          <w:tcPr>
            <w:tcW w:w="3587" w:type="dxa"/>
            <w:shd w:val="clear" w:color="auto" w:fill="auto"/>
            <w:vAlign w:val="center"/>
          </w:tcPr>
          <w:p w14:paraId="4E6E1FB3" w14:textId="2157AD45" w:rsidR="0097117D" w:rsidRPr="00B11907" w:rsidRDefault="0097117D" w:rsidP="0097117D">
            <w:pPr>
              <w:jc w:val="both"/>
              <w:rPr>
                <w:rFonts w:ascii="Book Antiqua" w:hAnsi="Book Antiqua" w:cs="Book Antiqua"/>
              </w:rPr>
            </w:pPr>
            <w:r w:rsidRPr="00B11907">
              <w:rPr>
                <w:rFonts w:ascii="Book Antiqua" w:hAnsi="Book Antiqua" w:cs="Book Antiqua"/>
              </w:rPr>
              <w:t>MA-UPEE-0</w:t>
            </w:r>
            <w:r w:rsidR="00B85C20" w:rsidRPr="00B11907">
              <w:rPr>
                <w:rFonts w:ascii="Book Antiqua" w:hAnsi="Book Antiqua" w:cs="Book Antiqua"/>
              </w:rPr>
              <w:t>4</w:t>
            </w:r>
            <w:r w:rsidRPr="00B11907">
              <w:rPr>
                <w:rFonts w:ascii="Book Antiqua" w:hAnsi="Book Antiqua" w:cs="Book Antiqua"/>
              </w:rPr>
              <w:t xml:space="preserve"> C</w:t>
            </w:r>
            <w:r w:rsidR="00B85C20" w:rsidRPr="00B11907">
              <w:rPr>
                <w:rFonts w:ascii="Book Antiqua" w:hAnsi="Book Antiqua" w:cs="Book Antiqua"/>
              </w:rPr>
              <w:t>ontrol de PCGS art.44, Proyectos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71C2E29A" w14:textId="202DA04E" w:rsidR="0097117D" w:rsidRPr="00B11907" w:rsidRDefault="0097117D" w:rsidP="0097117D">
            <w:pPr>
              <w:jc w:val="center"/>
              <w:rPr>
                <w:rFonts w:ascii="Book Antiqua" w:hAnsi="Book Antiqua" w:cs="Book Antiqua"/>
              </w:rPr>
            </w:pPr>
            <w:r w:rsidRPr="00B11907">
              <w:rPr>
                <w:rFonts w:ascii="Book Antiqua" w:hAnsi="Book Antiqua" w:cs="Book Antiqua"/>
              </w:rPr>
              <w:t>X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5C7C2036" w14:textId="77777777" w:rsidR="0097117D" w:rsidRPr="00B11907" w:rsidRDefault="0097117D" w:rsidP="0097117D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20EC919C" w14:textId="77777777" w:rsidR="0097117D" w:rsidRPr="00B11907" w:rsidRDefault="0097117D" w:rsidP="0097117D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749" w:type="dxa"/>
          </w:tcPr>
          <w:p w14:paraId="2E9AC6EB" w14:textId="77777777" w:rsidR="0097117D" w:rsidRPr="00B11907" w:rsidRDefault="0097117D" w:rsidP="0097117D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97117D" w:rsidRPr="00B11907" w14:paraId="0F0CB628" w14:textId="77777777" w:rsidTr="007238B7">
        <w:tc>
          <w:tcPr>
            <w:tcW w:w="3587" w:type="dxa"/>
            <w:shd w:val="clear" w:color="auto" w:fill="auto"/>
            <w:vAlign w:val="center"/>
          </w:tcPr>
          <w:p w14:paraId="575FB209" w14:textId="739B023E" w:rsidR="0097117D" w:rsidRPr="00B11907" w:rsidRDefault="0097117D" w:rsidP="0097117D">
            <w:pPr>
              <w:jc w:val="both"/>
              <w:rPr>
                <w:rFonts w:ascii="Book Antiqua" w:hAnsi="Book Antiqua" w:cs="Book Antiqua"/>
              </w:rPr>
            </w:pPr>
            <w:r w:rsidRPr="00B11907">
              <w:rPr>
                <w:rFonts w:ascii="Book Antiqua" w:hAnsi="Book Antiqua" w:cs="Book Antiqua"/>
              </w:rPr>
              <w:t>MA-UPEE-0</w:t>
            </w:r>
            <w:r w:rsidR="00B85C20" w:rsidRPr="00B11907">
              <w:rPr>
                <w:rFonts w:ascii="Book Antiqua" w:hAnsi="Book Antiqua" w:cs="Book Antiqua"/>
              </w:rPr>
              <w:t>5</w:t>
            </w:r>
            <w:r w:rsidRPr="00B11907">
              <w:rPr>
                <w:rFonts w:ascii="Book Antiqua" w:hAnsi="Book Antiqua" w:cs="Book Antiqua"/>
              </w:rPr>
              <w:t xml:space="preserve"> C</w:t>
            </w:r>
            <w:r w:rsidR="00B85C20" w:rsidRPr="00B11907">
              <w:rPr>
                <w:rFonts w:ascii="Book Antiqua" w:hAnsi="Book Antiqua" w:cs="Book Antiqua"/>
              </w:rPr>
              <w:t>ontrol de suplencias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0D3DF11E" w14:textId="1FFAA052" w:rsidR="0097117D" w:rsidRPr="00B11907" w:rsidRDefault="0097117D" w:rsidP="0097117D">
            <w:pPr>
              <w:jc w:val="center"/>
              <w:rPr>
                <w:rFonts w:ascii="Book Antiqua" w:hAnsi="Book Antiqua" w:cs="Book Antiqua"/>
              </w:rPr>
            </w:pPr>
            <w:r w:rsidRPr="00B11907">
              <w:rPr>
                <w:rFonts w:ascii="Book Antiqua" w:hAnsi="Book Antiqua" w:cs="Book Antiqua"/>
              </w:rPr>
              <w:t>X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1C57CA51" w14:textId="77777777" w:rsidR="0097117D" w:rsidRPr="00B11907" w:rsidRDefault="0097117D" w:rsidP="0097117D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6EF944AA" w14:textId="77777777" w:rsidR="0097117D" w:rsidRPr="00B11907" w:rsidRDefault="0097117D" w:rsidP="0097117D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749" w:type="dxa"/>
          </w:tcPr>
          <w:p w14:paraId="6BCC1349" w14:textId="77777777" w:rsidR="0097117D" w:rsidRPr="00B11907" w:rsidRDefault="0097117D" w:rsidP="0097117D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97117D" w:rsidRPr="00B11907" w14:paraId="657A937D" w14:textId="77777777" w:rsidTr="00A36899">
        <w:tc>
          <w:tcPr>
            <w:tcW w:w="3587" w:type="dxa"/>
            <w:shd w:val="clear" w:color="auto" w:fill="auto"/>
            <w:vAlign w:val="center"/>
          </w:tcPr>
          <w:p w14:paraId="4F1AD19C" w14:textId="6FAF11AF" w:rsidR="0097117D" w:rsidRPr="00B11907" w:rsidRDefault="0097117D" w:rsidP="0097117D">
            <w:pPr>
              <w:jc w:val="right"/>
              <w:rPr>
                <w:rFonts w:ascii="Book Antiqua" w:hAnsi="Book Antiqua" w:cs="Book Antiqua"/>
                <w:b/>
                <w:bCs/>
              </w:rPr>
            </w:pPr>
            <w:r w:rsidRPr="00B11907">
              <w:rPr>
                <w:rFonts w:ascii="Book Antiqua" w:hAnsi="Book Antiqua" w:cs="Book Antiqua"/>
                <w:b/>
                <w:bCs/>
              </w:rPr>
              <w:t>TOTAL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52E8323A" w14:textId="3E472C6C" w:rsidR="0097117D" w:rsidRPr="00B11907" w:rsidRDefault="0097117D" w:rsidP="0097117D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B11907">
              <w:rPr>
                <w:rFonts w:ascii="Book Antiqua" w:hAnsi="Book Antiqua" w:cs="Book Antiqua"/>
                <w:b/>
                <w:bCs/>
              </w:rPr>
              <w:t>4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30DBABC5" w14:textId="77777777" w:rsidR="0097117D" w:rsidRPr="00B11907" w:rsidRDefault="0097117D" w:rsidP="0097117D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76597017" w14:textId="77777777" w:rsidR="0097117D" w:rsidRPr="00B11907" w:rsidRDefault="0097117D" w:rsidP="0097117D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749" w:type="dxa"/>
          </w:tcPr>
          <w:p w14:paraId="602E2627" w14:textId="77777777" w:rsidR="0097117D" w:rsidRPr="00B11907" w:rsidRDefault="0097117D" w:rsidP="0097117D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</w:tr>
    </w:tbl>
    <w:p w14:paraId="75B4DFE4" w14:textId="0F1F212B" w:rsidR="00D8513F" w:rsidRDefault="00ED088D" w:rsidP="00ED088D">
      <w:pPr>
        <w:jc w:val="both"/>
        <w:rPr>
          <w:rFonts w:ascii="Book Antiqua" w:hAnsi="Book Antiqua" w:cs="Book Antiqua"/>
          <w:sz w:val="18"/>
          <w:szCs w:val="18"/>
        </w:rPr>
      </w:pPr>
      <w:r w:rsidRPr="00ED088D">
        <w:rPr>
          <w:rFonts w:ascii="Book Antiqua" w:hAnsi="Book Antiqua" w:cs="Book Antiqua"/>
          <w:b/>
          <w:bCs/>
          <w:sz w:val="18"/>
          <w:szCs w:val="18"/>
        </w:rPr>
        <w:t>NOTA: (*)</w:t>
      </w:r>
      <w:r w:rsidRPr="00ED088D">
        <w:rPr>
          <w:rFonts w:ascii="Book Antiqua" w:hAnsi="Book Antiqua" w:cs="Book Antiqua"/>
          <w:sz w:val="18"/>
          <w:szCs w:val="18"/>
        </w:rPr>
        <w:t xml:space="preserve"> En a</w:t>
      </w:r>
      <w:r w:rsidR="0092637E">
        <w:rPr>
          <w:rFonts w:ascii="Book Antiqua" w:hAnsi="Book Antiqua" w:cs="Book Antiqua"/>
          <w:sz w:val="18"/>
          <w:szCs w:val="18"/>
        </w:rPr>
        <w:t xml:space="preserve">nexo 1 </w:t>
      </w:r>
      <w:r w:rsidRPr="00ED088D">
        <w:rPr>
          <w:rFonts w:ascii="Book Antiqua" w:hAnsi="Book Antiqua" w:cs="Book Antiqua"/>
          <w:sz w:val="18"/>
          <w:szCs w:val="18"/>
        </w:rPr>
        <w:t>se consignan las definiciones utilizadas para cada tipo documental.</w:t>
      </w:r>
    </w:p>
    <w:p w14:paraId="38482C70" w14:textId="77777777" w:rsidR="0068637A" w:rsidRPr="00D8513F" w:rsidRDefault="0068637A" w:rsidP="00ED088D">
      <w:pPr>
        <w:jc w:val="both"/>
        <w:rPr>
          <w:rFonts w:ascii="Book Antiqua" w:hAnsi="Book Antiqua" w:cs="Book Antiqua"/>
          <w:sz w:val="18"/>
          <w:szCs w:val="18"/>
        </w:rPr>
      </w:pPr>
    </w:p>
    <w:p w14:paraId="4C2B096A" w14:textId="77777777" w:rsidR="00423DAB" w:rsidRDefault="00FE5542" w:rsidP="00B11907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De esta forma, la labor del Subproceso de Organización Institucional se </w:t>
      </w:r>
      <w:r w:rsidR="00786A6F">
        <w:rPr>
          <w:rFonts w:ascii="Book Antiqua" w:hAnsi="Book Antiqua" w:cs="Book Antiqua"/>
          <w:sz w:val="24"/>
          <w:szCs w:val="24"/>
        </w:rPr>
        <w:t>centró</w:t>
      </w:r>
      <w:r>
        <w:rPr>
          <w:rFonts w:ascii="Book Antiqua" w:hAnsi="Book Antiqua" w:cs="Book Antiqua"/>
          <w:sz w:val="24"/>
          <w:szCs w:val="24"/>
        </w:rPr>
        <w:t xml:space="preserve"> </w:t>
      </w:r>
      <w:r w:rsidR="00786A6F">
        <w:rPr>
          <w:rFonts w:ascii="Book Antiqua" w:hAnsi="Book Antiqua" w:cs="Book Antiqua"/>
          <w:sz w:val="24"/>
          <w:szCs w:val="24"/>
        </w:rPr>
        <w:t>en</w:t>
      </w:r>
      <w:r>
        <w:rPr>
          <w:rFonts w:ascii="Book Antiqua" w:hAnsi="Book Antiqua" w:cs="Book Antiqua"/>
          <w:sz w:val="24"/>
          <w:szCs w:val="24"/>
        </w:rPr>
        <w:t xml:space="preserve"> la validación de</w:t>
      </w:r>
      <w:r w:rsidR="00786A6F">
        <w:rPr>
          <w:rFonts w:ascii="Book Antiqua" w:hAnsi="Book Antiqua" w:cs="Book Antiqua"/>
          <w:sz w:val="24"/>
          <w:szCs w:val="24"/>
        </w:rPr>
        <w:t xml:space="preserve"> los documentos clasificados como</w:t>
      </w:r>
      <w:r w:rsidR="005F0A26">
        <w:rPr>
          <w:rFonts w:ascii="Book Antiqua" w:hAnsi="Book Antiqua" w:cs="Book Antiqua"/>
          <w:sz w:val="24"/>
          <w:szCs w:val="24"/>
        </w:rPr>
        <w:t xml:space="preserve"> </w:t>
      </w:r>
      <w:r>
        <w:rPr>
          <w:rFonts w:ascii="Book Antiqua" w:hAnsi="Book Antiqua" w:cs="Book Antiqua"/>
          <w:sz w:val="24"/>
          <w:szCs w:val="24"/>
        </w:rPr>
        <w:t>“</w:t>
      </w:r>
      <w:r w:rsidRPr="00FE5542">
        <w:rPr>
          <w:rFonts w:ascii="Book Antiqua" w:hAnsi="Book Antiqua" w:cs="Book Antiqua"/>
          <w:b/>
          <w:bCs/>
          <w:i/>
          <w:iCs/>
          <w:sz w:val="24"/>
          <w:szCs w:val="24"/>
        </w:rPr>
        <w:t xml:space="preserve">Manuales de </w:t>
      </w:r>
      <w:r w:rsidR="00E9160C" w:rsidRPr="00FE5542">
        <w:rPr>
          <w:rFonts w:ascii="Book Antiqua" w:hAnsi="Book Antiqua" w:cs="Book Antiqua"/>
          <w:b/>
          <w:bCs/>
          <w:i/>
          <w:iCs/>
          <w:sz w:val="24"/>
          <w:szCs w:val="24"/>
        </w:rPr>
        <w:t>Procedimientos</w:t>
      </w:r>
      <w:r w:rsidR="00E9160C">
        <w:rPr>
          <w:rFonts w:ascii="Book Antiqua" w:hAnsi="Book Antiqua" w:cs="Book Antiqua"/>
          <w:sz w:val="24"/>
          <w:szCs w:val="24"/>
        </w:rPr>
        <w:t>” (</w:t>
      </w:r>
      <w:r>
        <w:rPr>
          <w:rStyle w:val="Refdenotaalpie"/>
          <w:rFonts w:ascii="Book Antiqua" w:hAnsi="Book Antiqua"/>
          <w:sz w:val="24"/>
          <w:szCs w:val="24"/>
        </w:rPr>
        <w:footnoteReference w:id="2"/>
      </w:r>
      <w:r>
        <w:rPr>
          <w:rFonts w:ascii="Book Antiqua" w:hAnsi="Book Antiqua" w:cs="Book Antiqua"/>
          <w:sz w:val="24"/>
          <w:szCs w:val="24"/>
        </w:rPr>
        <w:t xml:space="preserve">). </w:t>
      </w:r>
    </w:p>
    <w:p w14:paraId="2A15065E" w14:textId="77777777" w:rsidR="00364CC9" w:rsidRDefault="00364CC9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03A21C58" w14:textId="77777777" w:rsidR="00DB00B6" w:rsidRDefault="00FE5542" w:rsidP="00B11907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En cuanto a la información consignada en los “</w:t>
      </w:r>
      <w:r w:rsidRPr="003F6E9E">
        <w:rPr>
          <w:rFonts w:ascii="Book Antiqua" w:hAnsi="Book Antiqua" w:cs="Book Antiqua"/>
          <w:b/>
          <w:bCs/>
          <w:i/>
          <w:iCs/>
          <w:sz w:val="24"/>
          <w:szCs w:val="24"/>
        </w:rPr>
        <w:t>Manuales de Procedimientos</w:t>
      </w:r>
      <w:r>
        <w:rPr>
          <w:rFonts w:ascii="Book Antiqua" w:hAnsi="Book Antiqua" w:cs="Book Antiqua"/>
          <w:sz w:val="24"/>
          <w:szCs w:val="24"/>
        </w:rPr>
        <w:t xml:space="preserve">”, se </w:t>
      </w:r>
      <w:r w:rsidR="00DB00B6">
        <w:rPr>
          <w:rFonts w:ascii="Book Antiqua" w:hAnsi="Book Antiqua" w:cs="Book Antiqua"/>
          <w:sz w:val="24"/>
          <w:szCs w:val="24"/>
        </w:rPr>
        <w:t xml:space="preserve">revisaron de manera general los siguientes </w:t>
      </w:r>
      <w:r w:rsidR="003F6E9E">
        <w:rPr>
          <w:rFonts w:ascii="Book Antiqua" w:hAnsi="Book Antiqua" w:cs="Book Antiqua"/>
          <w:sz w:val="24"/>
          <w:szCs w:val="24"/>
        </w:rPr>
        <w:t>aspectos</w:t>
      </w:r>
      <w:r w:rsidR="00DB00B6">
        <w:rPr>
          <w:rFonts w:ascii="Book Antiqua" w:hAnsi="Book Antiqua" w:cs="Book Antiqua"/>
          <w:sz w:val="24"/>
          <w:szCs w:val="24"/>
        </w:rPr>
        <w:t>:</w:t>
      </w:r>
    </w:p>
    <w:p w14:paraId="7D26076C" w14:textId="77777777" w:rsidR="00DB00B6" w:rsidRDefault="00DB00B6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36F7C7ED" w14:textId="0D7E1BAD" w:rsidR="00FE5542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Responsables del procedimiento</w:t>
      </w:r>
    </w:p>
    <w:p w14:paraId="39F86462" w14:textId="3CB4320B" w:rsidR="00536763" w:rsidRDefault="00536763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Leguaje inclusivo</w:t>
      </w:r>
    </w:p>
    <w:p w14:paraId="360FF301" w14:textId="77777777" w:rsidR="00DB00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Utilización del verbo conjugado en tercera persona del singular</w:t>
      </w:r>
    </w:p>
    <w:p w14:paraId="1CEA2E2E" w14:textId="77777777" w:rsidR="00DB00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Secuencia lógica del procedimiento</w:t>
      </w:r>
      <w:r w:rsidR="00666E59">
        <w:rPr>
          <w:rFonts w:ascii="Book Antiqua" w:hAnsi="Book Antiqua" w:cs="Book Antiqua"/>
          <w:sz w:val="24"/>
          <w:szCs w:val="24"/>
        </w:rPr>
        <w:t xml:space="preserve"> (numeración de actividades, tareas, entre otros)</w:t>
      </w:r>
    </w:p>
    <w:p w14:paraId="5EFA52C1" w14:textId="77777777" w:rsidR="00DB00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Identificación de posibles reprocesos</w:t>
      </w:r>
    </w:p>
    <w:p w14:paraId="4445B138" w14:textId="77777777" w:rsidR="00DB00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Formularios asociados al procedimiento</w:t>
      </w:r>
    </w:p>
    <w:p w14:paraId="40AC9BE4" w14:textId="77777777" w:rsidR="00DB00B6" w:rsidRDefault="00666E59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Información que solicita la plantilla (debidamente consignada) (</w:t>
      </w:r>
      <w:r>
        <w:rPr>
          <w:rStyle w:val="Refdenotaalpie"/>
          <w:rFonts w:ascii="Book Antiqua" w:hAnsi="Book Antiqua"/>
          <w:sz w:val="24"/>
          <w:szCs w:val="24"/>
        </w:rPr>
        <w:footnoteReference w:id="3"/>
      </w:r>
      <w:r>
        <w:rPr>
          <w:rFonts w:ascii="Book Antiqua" w:hAnsi="Book Antiqua" w:cs="Book Antiqua"/>
          <w:sz w:val="24"/>
          <w:szCs w:val="24"/>
        </w:rPr>
        <w:t>)</w:t>
      </w:r>
    </w:p>
    <w:p w14:paraId="38E55EE8" w14:textId="77777777" w:rsidR="00666E59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Inclusión de los logos de identificación institucionales</w:t>
      </w:r>
    </w:p>
    <w:p w14:paraId="5276C565" w14:textId="286D4F3B" w:rsidR="000F4DD2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Estandarización en el tipo de fuente y tamaño de letra (Arial, 1</w:t>
      </w:r>
      <w:r w:rsidR="0092637E">
        <w:rPr>
          <w:rFonts w:ascii="Book Antiqua" w:hAnsi="Book Antiqua" w:cs="Book Antiqua"/>
          <w:sz w:val="24"/>
          <w:szCs w:val="24"/>
        </w:rPr>
        <w:t>1</w:t>
      </w:r>
      <w:r>
        <w:rPr>
          <w:rFonts w:ascii="Book Antiqua" w:hAnsi="Book Antiqua" w:cs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 w:cs="Book Antiqua"/>
          <w:sz w:val="24"/>
          <w:szCs w:val="24"/>
        </w:rPr>
        <w:t>ptos</w:t>
      </w:r>
      <w:proofErr w:type="spellEnd"/>
      <w:r>
        <w:rPr>
          <w:rFonts w:ascii="Book Antiqua" w:hAnsi="Book Antiqua" w:cs="Book Antiqua"/>
          <w:sz w:val="24"/>
          <w:szCs w:val="24"/>
        </w:rPr>
        <w:t>)</w:t>
      </w:r>
    </w:p>
    <w:p w14:paraId="317F88BC" w14:textId="77777777" w:rsidR="003F6E9E" w:rsidRDefault="003F6E9E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04AD745C" w14:textId="77777777" w:rsidR="003F6E9E" w:rsidRDefault="006926A9" w:rsidP="00B11907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Tratándose de los elementos de forma, se efectuaron los cambios respectivos en cada documento; los de fondo </w:t>
      </w:r>
      <w:r w:rsidR="00F20007">
        <w:rPr>
          <w:rFonts w:ascii="Book Antiqua" w:hAnsi="Book Antiqua" w:cs="Book Antiqua"/>
          <w:sz w:val="24"/>
          <w:szCs w:val="24"/>
        </w:rPr>
        <w:t xml:space="preserve">fueron devueltos a la oficina respectiva para consensuar los ajustes propuestos. </w:t>
      </w:r>
    </w:p>
    <w:p w14:paraId="0D559BA8" w14:textId="77777777" w:rsidR="006926A9" w:rsidRDefault="006926A9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28413248" w14:textId="1DF1B529" w:rsidR="006926A9" w:rsidRDefault="00F20007" w:rsidP="00B11907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Por </w:t>
      </w:r>
      <w:r w:rsidR="00CB4DF0">
        <w:rPr>
          <w:rFonts w:ascii="Book Antiqua" w:hAnsi="Book Antiqua" w:cs="Book Antiqua"/>
          <w:sz w:val="24"/>
          <w:szCs w:val="24"/>
        </w:rPr>
        <w:t xml:space="preserve">lo expuesto, </w:t>
      </w:r>
      <w:r w:rsidR="0092637E">
        <w:rPr>
          <w:rFonts w:ascii="Book Antiqua" w:hAnsi="Book Antiqua" w:cs="Book Antiqua"/>
          <w:sz w:val="24"/>
          <w:szCs w:val="24"/>
        </w:rPr>
        <w:t xml:space="preserve">en el anexo 2, </w:t>
      </w:r>
      <w:r>
        <w:rPr>
          <w:rFonts w:ascii="Book Antiqua" w:hAnsi="Book Antiqua" w:cs="Book Antiqua"/>
          <w:sz w:val="24"/>
          <w:szCs w:val="24"/>
        </w:rPr>
        <w:t>se adjuntan las versiones definitivas de los documentos debidamente revisados y ajustados por el Subproceso de Organización Institucional</w:t>
      </w:r>
      <w:r w:rsidR="00CB4DF0">
        <w:rPr>
          <w:rFonts w:ascii="Book Antiqua" w:hAnsi="Book Antiqua" w:cs="Book Antiqua"/>
          <w:sz w:val="24"/>
          <w:szCs w:val="24"/>
        </w:rPr>
        <w:t>.</w:t>
      </w:r>
      <w:r w:rsidR="00B11907">
        <w:rPr>
          <w:rFonts w:ascii="Book Antiqua" w:hAnsi="Book Antiqua" w:cs="Book Antiqua"/>
          <w:sz w:val="24"/>
          <w:szCs w:val="24"/>
        </w:rPr>
        <w:t>”</w:t>
      </w:r>
      <w:r w:rsidR="000E3F42">
        <w:rPr>
          <w:rFonts w:ascii="Book Antiqua" w:hAnsi="Book Antiqua" w:cs="Book Antiqua"/>
          <w:sz w:val="24"/>
          <w:szCs w:val="24"/>
        </w:rPr>
        <w:t>.</w:t>
      </w:r>
    </w:p>
    <w:p w14:paraId="7D03E06C" w14:textId="18C581F4" w:rsidR="00B11907" w:rsidRDefault="00B11907" w:rsidP="00B11907">
      <w:pPr>
        <w:jc w:val="both"/>
        <w:rPr>
          <w:rFonts w:ascii="Book Antiqua" w:hAnsi="Book Antiqua" w:cs="Book Antiqua"/>
          <w:sz w:val="24"/>
          <w:szCs w:val="24"/>
        </w:rPr>
      </w:pPr>
    </w:p>
    <w:p w14:paraId="6C1724B6" w14:textId="77777777" w:rsidR="00B11907" w:rsidRDefault="00B11907" w:rsidP="00B11907">
      <w:pPr>
        <w:jc w:val="both"/>
        <w:rPr>
          <w:rFonts w:ascii="Book Antiqua" w:hAnsi="Book Antiqua" w:cs="Book Antiqua"/>
          <w:sz w:val="24"/>
          <w:szCs w:val="24"/>
        </w:rPr>
      </w:pPr>
    </w:p>
    <w:p w14:paraId="6ED2C584" w14:textId="47BFB70B" w:rsidR="00401DE5" w:rsidRDefault="00FE5542" w:rsidP="00931B20">
      <w:pPr>
        <w:widowControl w:val="0"/>
        <w:jc w:val="both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</w:rPr>
        <w:tab/>
      </w:r>
    </w:p>
    <w:p w14:paraId="43BEF3C4" w14:textId="77777777" w:rsidR="00BF0EE8" w:rsidRPr="009C0A09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9C0A09">
        <w:rPr>
          <w:rFonts w:ascii="Book Antiqua" w:hAnsi="Book Antiqua" w:cs="Book Antiqua"/>
          <w:snapToGrid w:val="0"/>
          <w:sz w:val="24"/>
          <w:szCs w:val="24"/>
          <w:lang w:val="pt-BR"/>
        </w:rPr>
        <w:lastRenderedPageBreak/>
        <w:t>Atentamente,</w:t>
      </w:r>
    </w:p>
    <w:p w14:paraId="0F9A7B8D" w14:textId="3CB814C1" w:rsidR="00BF0EE8" w:rsidRDefault="00BF0EE8" w:rsidP="008F020C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7D0106A7" w14:textId="77777777" w:rsidR="006535C6" w:rsidRPr="009C0A09" w:rsidRDefault="006535C6" w:rsidP="008F020C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568F1AA9" w14:textId="2B692D01" w:rsidR="00B11907" w:rsidRPr="00931B20" w:rsidRDefault="006535C6" w:rsidP="00B11907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 xml:space="preserve">Ing. </w:t>
      </w:r>
      <w:r w:rsidR="00B11907" w:rsidRPr="00931B20">
        <w:rPr>
          <w:rFonts w:ascii="Book Antiqua" w:hAnsi="Book Antiqua" w:cs="Book Antiqua"/>
          <w:snapToGrid w:val="0"/>
          <w:sz w:val="24"/>
          <w:szCs w:val="24"/>
        </w:rPr>
        <w:t xml:space="preserve">Dixon Li Morales, </w:t>
      </w:r>
      <w:proofErr w:type="gramStart"/>
      <w:r w:rsidR="00B11907" w:rsidRPr="00931B20">
        <w:rPr>
          <w:rFonts w:ascii="Book Antiqua" w:hAnsi="Book Antiqua" w:cs="Book Antiqua"/>
          <w:snapToGrid w:val="0"/>
          <w:sz w:val="24"/>
          <w:szCs w:val="24"/>
        </w:rPr>
        <w:t>Jefe</w:t>
      </w:r>
      <w:proofErr w:type="gramEnd"/>
    </w:p>
    <w:p w14:paraId="4AFE9FAF" w14:textId="77777777" w:rsidR="00B11907" w:rsidRPr="00931B20" w:rsidRDefault="00B11907" w:rsidP="00B11907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931B20">
        <w:rPr>
          <w:rFonts w:ascii="Book Antiqua" w:hAnsi="Book Antiqua" w:cs="Book Antiqua"/>
          <w:snapToGrid w:val="0"/>
          <w:sz w:val="24"/>
          <w:szCs w:val="24"/>
        </w:rPr>
        <w:t>Proceso Ejecución de las Operaciones</w:t>
      </w:r>
    </w:p>
    <w:p w14:paraId="6D405D3A" w14:textId="08C58D3F" w:rsidR="006B4262" w:rsidRDefault="006B4262" w:rsidP="006535C6">
      <w:pPr>
        <w:rPr>
          <w:rFonts w:ascii="Book Antiqua" w:hAnsi="Book Antiqua" w:cs="Book Antiqua"/>
        </w:rPr>
      </w:pPr>
    </w:p>
    <w:p w14:paraId="45B7783D" w14:textId="4825103F" w:rsidR="006535C6" w:rsidRDefault="00550BAD" w:rsidP="006535C6">
      <w:pPr>
        <w:rPr>
          <w:rFonts w:ascii="Book Antiqua" w:hAnsi="Book Antiqua" w:cs="Book Antiqua"/>
        </w:rPr>
      </w:pPr>
      <w:proofErr w:type="spellStart"/>
      <w:r>
        <w:rPr>
          <w:rFonts w:ascii="Book Antiqua" w:hAnsi="Book Antiqua" w:cs="Book Antiqua"/>
        </w:rPr>
        <w:t>CCh</w:t>
      </w:r>
      <w:proofErr w:type="spellEnd"/>
      <w:r w:rsidR="00E17051">
        <w:rPr>
          <w:rFonts w:ascii="Book Antiqua" w:hAnsi="Book Antiqua" w:cs="Book Antiqua"/>
        </w:rPr>
        <w:t>/</w:t>
      </w:r>
      <w:proofErr w:type="spellStart"/>
      <w:r w:rsidR="00E17051">
        <w:rPr>
          <w:rFonts w:ascii="Book Antiqua" w:hAnsi="Book Antiqua" w:cs="Book Antiqua"/>
        </w:rPr>
        <w:t>amc</w:t>
      </w:r>
      <w:proofErr w:type="spellEnd"/>
    </w:p>
    <w:p w14:paraId="50ED0A3E" w14:textId="77777777" w:rsidR="00E17051" w:rsidRPr="006535C6" w:rsidRDefault="00E17051" w:rsidP="006535C6">
      <w:pPr>
        <w:rPr>
          <w:rFonts w:ascii="Book Antiqua" w:hAnsi="Book Antiqua" w:cs="Book Antiqua"/>
        </w:rPr>
      </w:pPr>
    </w:p>
    <w:p w14:paraId="1FEEE4CE" w14:textId="4088C0E2" w:rsidR="00442990" w:rsidRDefault="00BF0EE8" w:rsidP="006535C6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6535C6">
        <w:rPr>
          <w:rFonts w:ascii="Book Antiqua" w:hAnsi="Book Antiqua" w:cs="Book Antiqua"/>
          <w:snapToGrid w:val="0"/>
          <w:sz w:val="24"/>
          <w:szCs w:val="24"/>
        </w:rPr>
        <w:t>Copia</w:t>
      </w:r>
      <w:r w:rsidR="00F20007" w:rsidRPr="006535C6">
        <w:rPr>
          <w:rFonts w:ascii="Book Antiqua" w:hAnsi="Book Antiqua" w:cs="Book Antiqua"/>
          <w:snapToGrid w:val="0"/>
          <w:sz w:val="24"/>
          <w:szCs w:val="24"/>
        </w:rPr>
        <w:t>s</w:t>
      </w:r>
      <w:r w:rsidRPr="006535C6">
        <w:rPr>
          <w:rFonts w:ascii="Book Antiqua" w:hAnsi="Book Antiqua" w:cs="Book Antiqua"/>
          <w:snapToGrid w:val="0"/>
          <w:sz w:val="24"/>
          <w:szCs w:val="24"/>
        </w:rPr>
        <w:t>:</w:t>
      </w:r>
      <w:r w:rsidR="00F47EE8" w:rsidRPr="006535C6">
        <w:rPr>
          <w:rFonts w:ascii="Book Antiqua" w:hAnsi="Book Antiqua" w:cs="Book Antiqua"/>
          <w:snapToGrid w:val="0"/>
          <w:sz w:val="24"/>
          <w:szCs w:val="24"/>
        </w:rPr>
        <w:t xml:space="preserve"> </w:t>
      </w:r>
    </w:p>
    <w:p w14:paraId="595C61E9" w14:textId="77777777" w:rsidR="00E17051" w:rsidRPr="006535C6" w:rsidRDefault="00E17051" w:rsidP="006535C6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501A9432" w14:textId="7011D371" w:rsidR="00B11907" w:rsidRPr="006535C6" w:rsidRDefault="00A265A4" w:rsidP="006535C6">
      <w:pPr>
        <w:pStyle w:val="Prrafodelista"/>
        <w:widowControl w:val="0"/>
        <w:numPr>
          <w:ilvl w:val="0"/>
          <w:numId w:val="34"/>
        </w:numPr>
        <w:jc w:val="both"/>
        <w:rPr>
          <w:rFonts w:ascii="Book Antiqua" w:hAnsi="Book Antiqua" w:cs="Book Antiqua"/>
          <w:snapToGrid w:val="0"/>
        </w:rPr>
      </w:pPr>
      <w:r w:rsidRPr="00A265A4">
        <w:rPr>
          <w:rFonts w:ascii="Book Antiqua" w:hAnsi="Book Antiqua" w:cs="Book Antiqua"/>
          <w:snapToGrid w:val="0"/>
        </w:rPr>
        <w:t>Unidad de Presupuesto y Estudios Especiales</w:t>
      </w:r>
      <w:r w:rsidR="00A939AE">
        <w:rPr>
          <w:rFonts w:ascii="Book Antiqua" w:hAnsi="Book Antiqua" w:cs="Book Antiqua"/>
          <w:snapToGrid w:val="0"/>
        </w:rPr>
        <w:t>, Dirección de Gestión Humana</w:t>
      </w:r>
    </w:p>
    <w:p w14:paraId="413D1B3D" w14:textId="3D8D8A04" w:rsidR="00B11907" w:rsidRPr="00B11907" w:rsidRDefault="00B11907" w:rsidP="00B11907">
      <w:pPr>
        <w:pStyle w:val="Prrafodelista"/>
        <w:numPr>
          <w:ilvl w:val="0"/>
          <w:numId w:val="33"/>
        </w:numPr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Archivo</w:t>
      </w:r>
    </w:p>
    <w:p w14:paraId="2ACC700E" w14:textId="2540D1B2" w:rsidR="00442990" w:rsidRPr="00442990" w:rsidRDefault="00442990" w:rsidP="006535C6">
      <w:pPr>
        <w:pStyle w:val="Prrafodelista"/>
        <w:ind w:left="720"/>
        <w:rPr>
          <w:rFonts w:ascii="Book Antiqua" w:hAnsi="Book Antiqua" w:cs="Book Antiqua"/>
        </w:rPr>
      </w:pPr>
    </w:p>
    <w:p w14:paraId="7FF38BEB" w14:textId="6CB27238" w:rsidR="00442990" w:rsidRPr="0092637E" w:rsidRDefault="00E9160C" w:rsidP="00E9160C">
      <w:pPr>
        <w:jc w:val="center"/>
        <w:rPr>
          <w:b/>
          <w:bCs/>
          <w:sz w:val="28"/>
          <w:szCs w:val="28"/>
          <w:lang w:val="es-ES_tradnl"/>
        </w:rPr>
      </w:pPr>
      <w:r w:rsidRPr="0092637E">
        <w:rPr>
          <w:b/>
          <w:bCs/>
          <w:sz w:val="28"/>
          <w:szCs w:val="28"/>
          <w:lang w:val="es-ES_tradnl"/>
        </w:rPr>
        <w:t>Anexo 1</w:t>
      </w:r>
    </w:p>
    <w:p w14:paraId="1CCA759A" w14:textId="77777777" w:rsidR="00E9160C" w:rsidRPr="0092637E" w:rsidRDefault="00E9160C" w:rsidP="00E9160C">
      <w:pPr>
        <w:jc w:val="center"/>
        <w:rPr>
          <w:b/>
          <w:bCs/>
          <w:i/>
          <w:iCs/>
          <w:sz w:val="24"/>
          <w:szCs w:val="24"/>
          <w:lang w:val="es-ES_tradnl"/>
        </w:rPr>
      </w:pPr>
      <w:r w:rsidRPr="0092637E">
        <w:rPr>
          <w:b/>
          <w:bCs/>
          <w:i/>
          <w:iCs/>
          <w:sz w:val="24"/>
          <w:szCs w:val="24"/>
          <w:lang w:val="es-ES_tradnl"/>
        </w:rPr>
        <w:t>Definiciones de los tipos documentales</w:t>
      </w:r>
    </w:p>
    <w:p w14:paraId="1E0E43DA" w14:textId="77777777" w:rsidR="00442990" w:rsidRPr="00442990" w:rsidRDefault="00442990" w:rsidP="008F020C">
      <w:pPr>
        <w:rPr>
          <w:lang w:val="es-ES_tradnl"/>
        </w:rPr>
      </w:pPr>
    </w:p>
    <w:bookmarkStart w:id="0" w:name="_MON_1685273903"/>
    <w:bookmarkEnd w:id="0"/>
    <w:p w14:paraId="244DD0CC" w14:textId="77777777" w:rsidR="00442990" w:rsidRPr="00442990" w:rsidRDefault="00103FE3" w:rsidP="00E9160C">
      <w:pPr>
        <w:jc w:val="center"/>
        <w:rPr>
          <w:lang w:val="es-ES_tradnl"/>
        </w:rPr>
      </w:pPr>
      <w:r>
        <w:rPr>
          <w:lang w:val="es-ES_tradnl"/>
        </w:rPr>
        <w:object w:dxaOrig="1508" w:dyaOrig="983" w14:anchorId="3C502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Word.Document.12" ShapeID="_x0000_i1025" DrawAspect="Icon" ObjectID="_1727075192" r:id="rId9">
            <o:FieldCodes>\s</o:FieldCodes>
          </o:OLEObject>
        </w:object>
      </w:r>
    </w:p>
    <w:p w14:paraId="584FEA57" w14:textId="77777777" w:rsidR="00442990" w:rsidRPr="00442990" w:rsidRDefault="00442990" w:rsidP="008F020C">
      <w:pPr>
        <w:rPr>
          <w:lang w:val="es-ES_tradnl"/>
        </w:rPr>
      </w:pPr>
    </w:p>
    <w:p w14:paraId="1E388752" w14:textId="7A838C92" w:rsidR="0092637E" w:rsidRPr="001A11FB" w:rsidRDefault="006535C6" w:rsidP="0092637E">
      <w:pPr>
        <w:jc w:val="center"/>
        <w:rPr>
          <w:b/>
          <w:bCs/>
          <w:sz w:val="28"/>
          <w:szCs w:val="28"/>
          <w:lang w:val="es-ES_tradnl"/>
        </w:rPr>
      </w:pPr>
      <w:r>
        <w:rPr>
          <w:b/>
          <w:bCs/>
          <w:sz w:val="28"/>
          <w:szCs w:val="28"/>
          <w:lang w:val="es-ES_tradnl"/>
        </w:rPr>
        <w:t>A</w:t>
      </w:r>
      <w:r w:rsidR="0092637E" w:rsidRPr="001A11FB">
        <w:rPr>
          <w:b/>
          <w:bCs/>
          <w:sz w:val="28"/>
          <w:szCs w:val="28"/>
          <w:lang w:val="es-ES_tradnl"/>
        </w:rPr>
        <w:t xml:space="preserve">nexo </w:t>
      </w:r>
      <w:r w:rsidR="0092637E">
        <w:rPr>
          <w:b/>
          <w:bCs/>
          <w:sz w:val="28"/>
          <w:szCs w:val="28"/>
          <w:lang w:val="es-ES_tradnl"/>
        </w:rPr>
        <w:t>2</w:t>
      </w:r>
    </w:p>
    <w:p w14:paraId="5BD7EB7E" w14:textId="77777777" w:rsidR="0092637E" w:rsidRPr="001A11FB" w:rsidRDefault="0092637E" w:rsidP="0092637E">
      <w:pPr>
        <w:jc w:val="center"/>
        <w:rPr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Manuales de procedimientos</w:t>
      </w:r>
    </w:p>
    <w:p w14:paraId="05722FBF" w14:textId="77777777" w:rsidR="0092637E" w:rsidRPr="001A11FB" w:rsidRDefault="0092637E" w:rsidP="0092637E">
      <w:pPr>
        <w:rPr>
          <w:lang w:val="es-ES_tradnl"/>
        </w:rPr>
      </w:pPr>
    </w:p>
    <w:p w14:paraId="089E663E" w14:textId="77777777" w:rsidR="0092637E" w:rsidRDefault="0092637E" w:rsidP="0092637E">
      <w:pPr>
        <w:rPr>
          <w:lang w:val="es-ES_tradnl"/>
        </w:rPr>
      </w:pPr>
    </w:p>
    <w:tbl>
      <w:tblPr>
        <w:tblW w:w="89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126"/>
      </w:tblGrid>
      <w:tr w:rsidR="0092637E" w:rsidRPr="006535C6" w14:paraId="227E71EF" w14:textId="77777777" w:rsidTr="007D64ED">
        <w:tc>
          <w:tcPr>
            <w:tcW w:w="6805" w:type="dxa"/>
            <w:shd w:val="clear" w:color="auto" w:fill="auto"/>
            <w:vAlign w:val="center"/>
          </w:tcPr>
          <w:p w14:paraId="3FC50050" w14:textId="77777777" w:rsidR="0092637E" w:rsidRPr="006535C6" w:rsidRDefault="0092637E" w:rsidP="007D64ED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6535C6">
              <w:rPr>
                <w:rFonts w:ascii="Book Antiqua" w:hAnsi="Book Antiqua" w:cs="Book Antiqua"/>
                <w:b/>
                <w:bCs/>
              </w:rPr>
              <w:t>Nombre del procedimiento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3A9C1DA" w14:textId="77777777" w:rsidR="0092637E" w:rsidRPr="006535C6" w:rsidRDefault="0092637E" w:rsidP="007D64ED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6535C6">
              <w:rPr>
                <w:rFonts w:ascii="Book Antiqua" w:hAnsi="Book Antiqua" w:cs="Book Antiqua"/>
                <w:b/>
                <w:bCs/>
              </w:rPr>
              <w:t>Archivo adjunto</w:t>
            </w:r>
          </w:p>
        </w:tc>
      </w:tr>
      <w:tr w:rsidR="00C90682" w:rsidRPr="006535C6" w14:paraId="3B2C1C4D" w14:textId="77777777" w:rsidTr="007D64ED">
        <w:tc>
          <w:tcPr>
            <w:tcW w:w="6805" w:type="dxa"/>
            <w:shd w:val="clear" w:color="auto" w:fill="auto"/>
            <w:vAlign w:val="center"/>
          </w:tcPr>
          <w:p w14:paraId="6E03DD22" w14:textId="7D223423" w:rsidR="00C90682" w:rsidRPr="006535C6" w:rsidRDefault="00C90682" w:rsidP="00C90682">
            <w:pPr>
              <w:jc w:val="both"/>
              <w:rPr>
                <w:rFonts w:ascii="Book Antiqua" w:hAnsi="Book Antiqua" w:cs="Book Antiqua"/>
              </w:rPr>
            </w:pPr>
            <w:r w:rsidRPr="006535C6">
              <w:rPr>
                <w:rFonts w:ascii="Book Antiqua" w:hAnsi="Book Antiqua" w:cs="Book Antiqua"/>
              </w:rPr>
              <w:t>MA-UPEE-02 Caducos de Trámites Presupuestarios</w:t>
            </w:r>
          </w:p>
        </w:tc>
        <w:bookmarkStart w:id="1" w:name="_MON_1698231699"/>
        <w:bookmarkEnd w:id="1"/>
        <w:tc>
          <w:tcPr>
            <w:tcW w:w="2126" w:type="dxa"/>
            <w:shd w:val="clear" w:color="auto" w:fill="auto"/>
            <w:vAlign w:val="center"/>
          </w:tcPr>
          <w:p w14:paraId="25474B9A" w14:textId="5D3FD062" w:rsidR="00C90682" w:rsidRPr="006535C6" w:rsidRDefault="008F4091" w:rsidP="00C90682">
            <w:pPr>
              <w:jc w:val="center"/>
              <w:rPr>
                <w:rFonts w:ascii="Book Antiqua" w:hAnsi="Book Antiqua" w:cs="Book Antiqua"/>
              </w:rPr>
            </w:pPr>
            <w:r w:rsidRPr="006535C6">
              <w:rPr>
                <w:rFonts w:ascii="Book Antiqua" w:hAnsi="Book Antiqua" w:cs="Book Antiqua"/>
              </w:rPr>
              <w:object w:dxaOrig="1508" w:dyaOrig="983" w14:anchorId="742A2666">
                <v:shape id="_x0000_i1026" type="#_x0000_t75" style="width:76pt;height:49pt" o:ole="">
                  <v:imagedata r:id="rId10" o:title=""/>
                </v:shape>
                <o:OLEObject Type="Embed" ProgID="Word.Document.12" ShapeID="_x0000_i1026" DrawAspect="Icon" ObjectID="_1727075193" r:id="rId11">
                  <o:FieldCodes>\s</o:FieldCodes>
                </o:OLEObject>
              </w:object>
            </w:r>
          </w:p>
        </w:tc>
      </w:tr>
      <w:tr w:rsidR="00C90682" w:rsidRPr="006535C6" w14:paraId="58D0A89E" w14:textId="77777777" w:rsidTr="007D64ED">
        <w:tc>
          <w:tcPr>
            <w:tcW w:w="6805" w:type="dxa"/>
            <w:shd w:val="clear" w:color="auto" w:fill="auto"/>
            <w:vAlign w:val="center"/>
          </w:tcPr>
          <w:p w14:paraId="7B081BBE" w14:textId="24372AF0" w:rsidR="00C90682" w:rsidRPr="006535C6" w:rsidRDefault="00C90682" w:rsidP="00C90682">
            <w:pPr>
              <w:jc w:val="both"/>
              <w:rPr>
                <w:rFonts w:ascii="Book Antiqua" w:hAnsi="Book Antiqua" w:cs="Book Antiqua"/>
              </w:rPr>
            </w:pPr>
            <w:r w:rsidRPr="006535C6">
              <w:rPr>
                <w:rFonts w:ascii="Book Antiqua" w:hAnsi="Book Antiqua" w:cs="Book Antiqua"/>
              </w:rPr>
              <w:t>MA-UPEE-03 Confección de Reservas</w:t>
            </w:r>
          </w:p>
        </w:tc>
        <w:bookmarkStart w:id="2" w:name="_MON_1698231752"/>
        <w:bookmarkEnd w:id="2"/>
        <w:tc>
          <w:tcPr>
            <w:tcW w:w="2126" w:type="dxa"/>
            <w:shd w:val="clear" w:color="auto" w:fill="auto"/>
            <w:vAlign w:val="center"/>
          </w:tcPr>
          <w:p w14:paraId="011D36EC" w14:textId="1C7C0A29" w:rsidR="00C90682" w:rsidRPr="006535C6" w:rsidRDefault="008F4091" w:rsidP="00C90682">
            <w:pPr>
              <w:jc w:val="center"/>
              <w:rPr>
                <w:rFonts w:ascii="Book Antiqua" w:hAnsi="Book Antiqua" w:cs="Book Antiqua"/>
              </w:rPr>
            </w:pPr>
            <w:r w:rsidRPr="006535C6">
              <w:rPr>
                <w:rFonts w:ascii="Book Antiqua" w:hAnsi="Book Antiqua" w:cs="Book Antiqua"/>
              </w:rPr>
              <w:object w:dxaOrig="1508" w:dyaOrig="983" w14:anchorId="5D9E962B">
                <v:shape id="_x0000_i1027" type="#_x0000_t75" style="width:76pt;height:49pt" o:ole="">
                  <v:imagedata r:id="rId12" o:title=""/>
                </v:shape>
                <o:OLEObject Type="Embed" ProgID="Word.Document.12" ShapeID="_x0000_i1027" DrawAspect="Icon" ObjectID="_1727075194" r:id="rId13">
                  <o:FieldCodes>\s</o:FieldCodes>
                </o:OLEObject>
              </w:object>
            </w:r>
          </w:p>
        </w:tc>
      </w:tr>
      <w:tr w:rsidR="00C90682" w:rsidRPr="006535C6" w14:paraId="3962D855" w14:textId="77777777" w:rsidTr="007D64ED">
        <w:tc>
          <w:tcPr>
            <w:tcW w:w="6805" w:type="dxa"/>
            <w:shd w:val="clear" w:color="auto" w:fill="auto"/>
            <w:vAlign w:val="center"/>
          </w:tcPr>
          <w:p w14:paraId="6C211206" w14:textId="275A1A66" w:rsidR="00C90682" w:rsidRPr="006535C6" w:rsidRDefault="00C90682" w:rsidP="00C90682">
            <w:pPr>
              <w:jc w:val="both"/>
              <w:rPr>
                <w:rFonts w:ascii="Book Antiqua" w:hAnsi="Book Antiqua" w:cs="Book Antiqua"/>
              </w:rPr>
            </w:pPr>
            <w:r w:rsidRPr="006535C6">
              <w:rPr>
                <w:rFonts w:ascii="Book Antiqua" w:hAnsi="Book Antiqua" w:cs="Book Antiqua"/>
              </w:rPr>
              <w:t>MA-UPEE-04 Control de P</w:t>
            </w:r>
            <w:r w:rsidR="008F4091" w:rsidRPr="006535C6">
              <w:rPr>
                <w:rFonts w:ascii="Book Antiqua" w:hAnsi="Book Antiqua" w:cs="Book Antiqua"/>
              </w:rPr>
              <w:t>.</w:t>
            </w:r>
            <w:r w:rsidRPr="006535C6">
              <w:rPr>
                <w:rFonts w:ascii="Book Antiqua" w:hAnsi="Book Antiqua" w:cs="Book Antiqua"/>
              </w:rPr>
              <w:t>C</w:t>
            </w:r>
            <w:r w:rsidR="008F4091" w:rsidRPr="006535C6">
              <w:rPr>
                <w:rFonts w:ascii="Book Antiqua" w:hAnsi="Book Antiqua" w:cs="Book Antiqua"/>
              </w:rPr>
              <w:t>.</w:t>
            </w:r>
            <w:r w:rsidRPr="006535C6">
              <w:rPr>
                <w:rFonts w:ascii="Book Antiqua" w:hAnsi="Book Antiqua" w:cs="Book Antiqua"/>
              </w:rPr>
              <w:t>G</w:t>
            </w:r>
            <w:r w:rsidR="008F4091" w:rsidRPr="006535C6">
              <w:rPr>
                <w:rFonts w:ascii="Book Antiqua" w:hAnsi="Book Antiqua" w:cs="Book Antiqua"/>
              </w:rPr>
              <w:t>.</w:t>
            </w:r>
            <w:r w:rsidRPr="006535C6">
              <w:rPr>
                <w:rFonts w:ascii="Book Antiqua" w:hAnsi="Book Antiqua" w:cs="Book Antiqua"/>
              </w:rPr>
              <w:t xml:space="preserve">S </w:t>
            </w:r>
            <w:r w:rsidR="007552DE">
              <w:rPr>
                <w:rFonts w:ascii="Book Antiqua" w:hAnsi="Book Antiqua" w:cs="Book Antiqua"/>
              </w:rPr>
              <w:t>A</w:t>
            </w:r>
            <w:r w:rsidRPr="006535C6">
              <w:rPr>
                <w:rFonts w:ascii="Book Antiqua" w:hAnsi="Book Antiqua" w:cs="Book Antiqua"/>
              </w:rPr>
              <w:t>rt.44, Proyectos</w:t>
            </w:r>
          </w:p>
        </w:tc>
        <w:bookmarkStart w:id="3" w:name="_MON_1698231907"/>
        <w:bookmarkEnd w:id="3"/>
        <w:tc>
          <w:tcPr>
            <w:tcW w:w="2126" w:type="dxa"/>
            <w:shd w:val="clear" w:color="auto" w:fill="auto"/>
            <w:vAlign w:val="center"/>
          </w:tcPr>
          <w:p w14:paraId="4BBD5496" w14:textId="4CBFF024" w:rsidR="00C90682" w:rsidRPr="006535C6" w:rsidRDefault="00D82887" w:rsidP="00C90682">
            <w:pPr>
              <w:jc w:val="center"/>
              <w:rPr>
                <w:rFonts w:ascii="Book Antiqua" w:hAnsi="Book Antiqua" w:cs="Book Antiqua"/>
              </w:rPr>
            </w:pPr>
            <w:r w:rsidRPr="006535C6">
              <w:rPr>
                <w:rFonts w:ascii="Book Antiqua" w:hAnsi="Book Antiqua" w:cs="Book Antiqua"/>
              </w:rPr>
              <w:object w:dxaOrig="1376" w:dyaOrig="893" w14:anchorId="47592C62">
                <v:shape id="_x0000_i1028" type="#_x0000_t75" style="width:69pt;height:45pt" o:ole="">
                  <v:imagedata r:id="rId14" o:title=""/>
                </v:shape>
                <o:OLEObject Type="Embed" ProgID="Word.Document.12" ShapeID="_x0000_i1028" DrawAspect="Icon" ObjectID="_1727075195" r:id="rId15">
                  <o:FieldCodes>\s</o:FieldCodes>
                </o:OLEObject>
              </w:object>
            </w:r>
          </w:p>
        </w:tc>
      </w:tr>
      <w:tr w:rsidR="00C90682" w:rsidRPr="006535C6" w14:paraId="43F14A7A" w14:textId="77777777" w:rsidTr="007D64ED">
        <w:tc>
          <w:tcPr>
            <w:tcW w:w="6805" w:type="dxa"/>
            <w:shd w:val="clear" w:color="auto" w:fill="auto"/>
            <w:vAlign w:val="center"/>
          </w:tcPr>
          <w:p w14:paraId="56F58228" w14:textId="071CC230" w:rsidR="00C90682" w:rsidRPr="006535C6" w:rsidRDefault="00C90682" w:rsidP="00C90682">
            <w:pPr>
              <w:jc w:val="both"/>
              <w:rPr>
                <w:rFonts w:ascii="Book Antiqua" w:hAnsi="Book Antiqua" w:cs="Book Antiqua"/>
              </w:rPr>
            </w:pPr>
            <w:r w:rsidRPr="006535C6">
              <w:rPr>
                <w:rFonts w:ascii="Book Antiqua" w:hAnsi="Book Antiqua" w:cs="Book Antiqua"/>
              </w:rPr>
              <w:t>MA-UPEE-05 Control de Suplencias</w:t>
            </w:r>
          </w:p>
        </w:tc>
        <w:bookmarkStart w:id="4" w:name="_MON_1698231947"/>
        <w:bookmarkEnd w:id="4"/>
        <w:tc>
          <w:tcPr>
            <w:tcW w:w="2126" w:type="dxa"/>
            <w:shd w:val="clear" w:color="auto" w:fill="auto"/>
            <w:vAlign w:val="center"/>
          </w:tcPr>
          <w:p w14:paraId="238F1A51" w14:textId="29D0B93D" w:rsidR="00C90682" w:rsidRPr="006535C6" w:rsidRDefault="00AC77FF" w:rsidP="00C90682">
            <w:pPr>
              <w:jc w:val="center"/>
              <w:rPr>
                <w:rFonts w:ascii="Book Antiqua" w:hAnsi="Book Antiqua" w:cs="Book Antiqua"/>
              </w:rPr>
            </w:pPr>
            <w:r w:rsidRPr="006535C6">
              <w:rPr>
                <w:rFonts w:ascii="Book Antiqua" w:hAnsi="Book Antiqua" w:cs="Book Antiqua"/>
              </w:rPr>
              <w:object w:dxaOrig="1376" w:dyaOrig="893" w14:anchorId="2B78CFB3">
                <v:shape id="_x0000_i1029" type="#_x0000_t75" style="width:69pt;height:45pt" o:ole="">
                  <v:imagedata r:id="rId16" o:title=""/>
                </v:shape>
                <o:OLEObject Type="Embed" ProgID="Word.Document.12" ShapeID="_x0000_i1029" DrawAspect="Icon" ObjectID="_1727075196" r:id="rId17">
                  <o:FieldCodes>\s</o:FieldCodes>
                </o:OLEObject>
              </w:object>
            </w:r>
          </w:p>
        </w:tc>
      </w:tr>
    </w:tbl>
    <w:p w14:paraId="12CE5FB3" w14:textId="77777777" w:rsidR="00442990" w:rsidRPr="00442990" w:rsidRDefault="00442990" w:rsidP="008F020C">
      <w:pPr>
        <w:rPr>
          <w:lang w:val="es-ES_tradnl"/>
        </w:rPr>
      </w:pPr>
    </w:p>
    <w:p w14:paraId="123A1160" w14:textId="5398E3A8" w:rsidR="00442990" w:rsidRDefault="00442990" w:rsidP="008F020C">
      <w:pPr>
        <w:rPr>
          <w:lang w:val="es-ES_tradnl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7336"/>
      </w:tblGrid>
      <w:tr w:rsidR="007C471B" w:rsidRPr="007C471B" w14:paraId="6C7D53E4" w14:textId="77777777" w:rsidTr="009C7F0F">
        <w:trPr>
          <w:jc w:val="center"/>
        </w:trPr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1F3864"/>
            <w:vAlign w:val="center"/>
            <w:hideMark/>
          </w:tcPr>
          <w:p w14:paraId="114EF0E6" w14:textId="77777777" w:rsidR="007C471B" w:rsidRPr="007C471B" w:rsidRDefault="007C471B" w:rsidP="007C471B">
            <w:pPr>
              <w:spacing w:line="276" w:lineRule="auto"/>
              <w:jc w:val="center"/>
              <w:rPr>
                <w:rFonts w:ascii="Book Antiqua" w:eastAsia="Calibri" w:hAnsi="Book Antiqua" w:cs="Book Antiqua"/>
                <w:b/>
                <w:bCs/>
                <w:snapToGrid w:val="0"/>
                <w:color w:val="FFFFFF"/>
                <w:lang w:val="es-ES" w:eastAsia="en-US"/>
              </w:rPr>
            </w:pPr>
            <w:r w:rsidRPr="007C471B">
              <w:rPr>
                <w:rFonts w:ascii="Book Antiqua" w:eastAsia="Calibri" w:hAnsi="Book Antiqua" w:cs="Book Antiqua"/>
                <w:b/>
                <w:bCs/>
                <w:snapToGrid w:val="0"/>
                <w:color w:val="FFFFFF"/>
                <w:lang w:val="es-ES" w:eastAsia="en-US"/>
              </w:rPr>
              <w:t>Elaborado</w:t>
            </w:r>
          </w:p>
        </w:tc>
        <w:tc>
          <w:tcPr>
            <w:tcW w:w="7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C7C6D64" w14:textId="1A2667D2" w:rsidR="007C471B" w:rsidRPr="007C471B" w:rsidRDefault="007C471B" w:rsidP="007C471B">
            <w:pPr>
              <w:spacing w:line="276" w:lineRule="auto"/>
              <w:jc w:val="both"/>
              <w:rPr>
                <w:rFonts w:ascii="Book Antiqua" w:eastAsia="Calibri" w:hAnsi="Book Antiqua" w:cs="Book Antiqua"/>
                <w:snapToGrid w:val="0"/>
                <w:lang w:val="es-ES" w:eastAsia="en-US"/>
              </w:rPr>
            </w:pPr>
            <w:r w:rsidRPr="007C471B"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>Lic</w:t>
            </w:r>
            <w:r w:rsidR="00A265A4"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>.</w:t>
            </w:r>
            <w:r w:rsidRPr="007C471B"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 xml:space="preserve"> </w:t>
            </w:r>
            <w:r w:rsidR="00A265A4"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>Alejandro Fonseca Arguedas</w:t>
            </w:r>
            <w:r w:rsidRPr="007C471B">
              <w:rPr>
                <w:rFonts w:ascii="Book Antiqua" w:eastAsiaTheme="minorHAnsi" w:hAnsi="Book Antiqua" w:cstheme="minorBidi"/>
                <w:lang w:eastAsia="en-US"/>
              </w:rPr>
              <w:t>, Profesional 2</w:t>
            </w:r>
          </w:p>
        </w:tc>
      </w:tr>
      <w:tr w:rsidR="00CE6C1E" w:rsidRPr="007C471B" w14:paraId="4E66123C" w14:textId="77777777" w:rsidTr="009C7F0F">
        <w:trPr>
          <w:jc w:val="center"/>
        </w:trPr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1F3864"/>
            <w:vAlign w:val="center"/>
          </w:tcPr>
          <w:p w14:paraId="5A0FEFD0" w14:textId="34B23CBE" w:rsidR="00CE6C1E" w:rsidRPr="007C471B" w:rsidRDefault="00CE6C1E" w:rsidP="007C471B">
            <w:pPr>
              <w:spacing w:line="276" w:lineRule="auto"/>
              <w:jc w:val="center"/>
              <w:rPr>
                <w:rFonts w:ascii="Book Antiqua" w:eastAsia="Calibri" w:hAnsi="Book Antiqua" w:cs="Book Antiqua"/>
                <w:b/>
                <w:bCs/>
                <w:snapToGrid w:val="0"/>
                <w:color w:val="FFFFFF"/>
                <w:lang w:val="es-ES" w:eastAsia="en-US"/>
              </w:rPr>
            </w:pPr>
            <w:r>
              <w:rPr>
                <w:rFonts w:ascii="Book Antiqua" w:eastAsia="Calibri" w:hAnsi="Book Antiqua" w:cs="Book Antiqua"/>
                <w:b/>
                <w:bCs/>
                <w:snapToGrid w:val="0"/>
                <w:color w:val="FFFFFF"/>
                <w:lang w:val="es-ES" w:eastAsia="en-US"/>
              </w:rPr>
              <w:t>Revisado</w:t>
            </w:r>
          </w:p>
        </w:tc>
        <w:tc>
          <w:tcPr>
            <w:tcW w:w="7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06FDC60" w14:textId="3F8FE8C4" w:rsidR="00CE6C1E" w:rsidRPr="007C471B" w:rsidRDefault="00CE6C1E" w:rsidP="007C471B">
            <w:pPr>
              <w:spacing w:line="276" w:lineRule="auto"/>
              <w:jc w:val="both"/>
              <w:rPr>
                <w:rFonts w:ascii="Book Antiqua" w:eastAsia="Calibri" w:hAnsi="Book Antiqua" w:cs="Book Antiqua"/>
                <w:snapToGrid w:val="0"/>
                <w:lang w:val="es-ES" w:eastAsia="en-US"/>
              </w:rPr>
            </w:pPr>
            <w:r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 xml:space="preserve">Lic. </w:t>
            </w:r>
            <w:r w:rsidR="00A265A4"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>Raúl Camacho Mora</w:t>
            </w:r>
            <w:r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>, Coordinador</w:t>
            </w:r>
          </w:p>
        </w:tc>
      </w:tr>
      <w:tr w:rsidR="007C471B" w:rsidRPr="007C471B" w14:paraId="676EB55F" w14:textId="77777777" w:rsidTr="009C7F0F">
        <w:trPr>
          <w:jc w:val="center"/>
        </w:trPr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1F3864"/>
            <w:vAlign w:val="center"/>
            <w:hideMark/>
          </w:tcPr>
          <w:p w14:paraId="1F08455F" w14:textId="77777777" w:rsidR="007C471B" w:rsidRPr="007C471B" w:rsidRDefault="007C471B" w:rsidP="007C471B">
            <w:pPr>
              <w:spacing w:line="276" w:lineRule="auto"/>
              <w:jc w:val="center"/>
              <w:rPr>
                <w:rFonts w:ascii="Book Antiqua" w:eastAsia="Calibri" w:hAnsi="Book Antiqua" w:cs="Book Antiqua"/>
                <w:b/>
                <w:bCs/>
                <w:snapToGrid w:val="0"/>
                <w:color w:val="FFFFFF"/>
                <w:lang w:val="es-ES" w:eastAsia="en-US"/>
              </w:rPr>
            </w:pPr>
            <w:r w:rsidRPr="007C471B">
              <w:rPr>
                <w:rFonts w:ascii="Book Antiqua" w:eastAsia="Calibri" w:hAnsi="Book Antiqua" w:cs="Book Antiqua"/>
                <w:b/>
                <w:bCs/>
                <w:snapToGrid w:val="0"/>
                <w:color w:val="FFFFFF"/>
                <w:lang w:val="es-ES" w:eastAsia="en-US"/>
              </w:rPr>
              <w:t>Aprobado</w:t>
            </w:r>
          </w:p>
        </w:tc>
        <w:tc>
          <w:tcPr>
            <w:tcW w:w="7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B5A0496" w14:textId="6DF479F2" w:rsidR="007C471B" w:rsidRPr="007C471B" w:rsidRDefault="00CE6C1E" w:rsidP="007C471B">
            <w:pPr>
              <w:spacing w:line="276" w:lineRule="auto"/>
              <w:jc w:val="both"/>
              <w:rPr>
                <w:rFonts w:ascii="Book Antiqua" w:eastAsia="Calibri" w:hAnsi="Book Antiqua" w:cs="Book Antiqua"/>
                <w:snapToGrid w:val="0"/>
                <w:lang w:val="es-ES" w:eastAsia="en-US"/>
              </w:rPr>
            </w:pPr>
            <w:r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>Licda. Ginethe Retana Ure</w:t>
            </w:r>
            <w:r w:rsidR="007552DE"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>ñ</w:t>
            </w:r>
            <w:r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 xml:space="preserve">a, </w:t>
            </w:r>
            <w:proofErr w:type="gramStart"/>
            <w:r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>Jefa</w:t>
            </w:r>
            <w:proofErr w:type="gramEnd"/>
            <w:r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 xml:space="preserve"> del Subproceso Desarrollo Organizacional</w:t>
            </w:r>
          </w:p>
        </w:tc>
      </w:tr>
      <w:tr w:rsidR="007C471B" w:rsidRPr="007C471B" w14:paraId="3F7D49F6" w14:textId="77777777" w:rsidTr="009C7F0F">
        <w:trPr>
          <w:jc w:val="center"/>
        </w:trPr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1F3864"/>
            <w:vAlign w:val="center"/>
            <w:hideMark/>
          </w:tcPr>
          <w:p w14:paraId="1D30F746" w14:textId="77777777" w:rsidR="007C471B" w:rsidRPr="007C471B" w:rsidRDefault="007C471B" w:rsidP="007C471B">
            <w:pPr>
              <w:spacing w:line="276" w:lineRule="auto"/>
              <w:jc w:val="center"/>
              <w:rPr>
                <w:rFonts w:ascii="Book Antiqua" w:eastAsia="Calibri" w:hAnsi="Book Antiqua" w:cs="Book Antiqua"/>
                <w:b/>
                <w:bCs/>
                <w:snapToGrid w:val="0"/>
                <w:color w:val="FFFFFF"/>
                <w:lang w:val="es-ES" w:eastAsia="en-US"/>
              </w:rPr>
            </w:pPr>
            <w:r w:rsidRPr="007C471B">
              <w:rPr>
                <w:rFonts w:ascii="Book Antiqua" w:eastAsia="Calibri" w:hAnsi="Book Antiqua" w:cs="Book Antiqua"/>
                <w:b/>
                <w:bCs/>
                <w:snapToGrid w:val="0"/>
                <w:color w:val="FFFFFF"/>
                <w:lang w:val="es-ES" w:eastAsia="en-US"/>
              </w:rPr>
              <w:lastRenderedPageBreak/>
              <w:t>Visto bueno</w:t>
            </w:r>
          </w:p>
        </w:tc>
        <w:tc>
          <w:tcPr>
            <w:tcW w:w="7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A8AF245" w14:textId="162CF1AE" w:rsidR="007C471B" w:rsidRPr="007C471B" w:rsidRDefault="00CE6C1E" w:rsidP="00CE6C1E">
            <w:pPr>
              <w:widowControl w:val="0"/>
              <w:rPr>
                <w:rFonts w:ascii="Book Antiqua" w:eastAsia="Calibri" w:hAnsi="Book Antiqua" w:cs="Book Antiqua"/>
                <w:snapToGrid w:val="0"/>
                <w:lang w:val="es-ES" w:eastAsia="en-US"/>
              </w:rPr>
            </w:pPr>
            <w:r w:rsidRPr="00CE6C1E"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>Ing.</w:t>
            </w:r>
            <w:r w:rsidRPr="00CE6C1E">
              <w:rPr>
                <w:rFonts w:ascii="Book Antiqua" w:hAnsi="Book Antiqua" w:cs="Book Antiqua"/>
                <w:snapToGrid w:val="0"/>
              </w:rPr>
              <w:t xml:space="preserve"> Dixon Li Morales, </w:t>
            </w:r>
            <w:proofErr w:type="gramStart"/>
            <w:r w:rsidRPr="00CE6C1E">
              <w:rPr>
                <w:rFonts w:ascii="Book Antiqua" w:hAnsi="Book Antiqua" w:cs="Book Antiqua"/>
                <w:snapToGrid w:val="0"/>
              </w:rPr>
              <w:t>Jefe</w:t>
            </w:r>
            <w:proofErr w:type="gramEnd"/>
            <w:r>
              <w:rPr>
                <w:rFonts w:ascii="Book Antiqua" w:hAnsi="Book Antiqua" w:cs="Book Antiqua"/>
                <w:snapToGrid w:val="0"/>
              </w:rPr>
              <w:t xml:space="preserve"> del </w:t>
            </w:r>
            <w:r w:rsidRPr="00CE6C1E">
              <w:rPr>
                <w:rFonts w:ascii="Book Antiqua" w:hAnsi="Book Antiqua" w:cs="Book Antiqua"/>
                <w:snapToGrid w:val="0"/>
              </w:rPr>
              <w:t>Proceso Ejecución de las Operaciones</w:t>
            </w:r>
          </w:p>
        </w:tc>
      </w:tr>
    </w:tbl>
    <w:p w14:paraId="2CE16390" w14:textId="64495099" w:rsidR="002302AE" w:rsidRDefault="002302AE" w:rsidP="008F020C">
      <w:pPr>
        <w:rPr>
          <w:lang w:val="es-ES_tradnl"/>
        </w:rPr>
      </w:pPr>
    </w:p>
    <w:sectPr w:rsidR="002302AE" w:rsidSect="008F020C">
      <w:headerReference w:type="default" r:id="rId18"/>
      <w:footerReference w:type="default" r:id="rId19"/>
      <w:pgSz w:w="12242" w:h="15842" w:code="1"/>
      <w:pgMar w:top="2268" w:right="170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9C7876" w14:textId="77777777" w:rsidR="00005076" w:rsidRDefault="00005076">
      <w:r>
        <w:separator/>
      </w:r>
    </w:p>
  </w:endnote>
  <w:endnote w:type="continuationSeparator" w:id="0">
    <w:p w14:paraId="435D2BDD" w14:textId="77777777" w:rsidR="00005076" w:rsidRDefault="00005076">
      <w:r>
        <w:continuationSeparator/>
      </w:r>
    </w:p>
  </w:endnote>
  <w:endnote w:type="continuationNotice" w:id="1">
    <w:p w14:paraId="1199BFDB" w14:textId="77777777" w:rsidR="00005076" w:rsidRDefault="000050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63485" w14:textId="77777777" w:rsidR="0001116F" w:rsidRDefault="0001116F" w:rsidP="00BB4941">
    <w:pPr>
      <w:pStyle w:val="Piedepgina"/>
      <w:framePr w:wrap="auto" w:vAnchor="text" w:hAnchor="margin" w:xAlign="right" w:y="1"/>
      <w:rPr>
        <w:rStyle w:val="Nmerodepgina"/>
        <w:rFonts w:cs="Arial"/>
      </w:rPr>
    </w:pPr>
    <w:r>
      <w:rPr>
        <w:rStyle w:val="Nmerodepgina"/>
        <w:rFonts w:cs="Arial"/>
      </w:rPr>
      <w:fldChar w:fldCharType="begin"/>
    </w:r>
    <w:r>
      <w:rPr>
        <w:rStyle w:val="Nmerodepgina"/>
        <w:rFonts w:cs="Arial"/>
      </w:rPr>
      <w:instrText xml:space="preserve">PAGE  </w:instrText>
    </w:r>
    <w:r>
      <w:rPr>
        <w:rStyle w:val="Nmerodepgina"/>
        <w:rFonts w:cs="Arial"/>
      </w:rPr>
      <w:fldChar w:fldCharType="separate"/>
    </w:r>
    <w:r>
      <w:rPr>
        <w:rStyle w:val="Nmerodepgina"/>
        <w:rFonts w:cs="Arial"/>
        <w:noProof/>
      </w:rPr>
      <w:t>1</w:t>
    </w:r>
    <w:r>
      <w:rPr>
        <w:rStyle w:val="Nmerodepgina"/>
        <w:rFonts w:cs="Arial"/>
      </w:rPr>
      <w:fldChar w:fldCharType="end"/>
    </w:r>
  </w:p>
  <w:p w14:paraId="3399A51D" w14:textId="77777777" w:rsidR="0001116F" w:rsidRDefault="0001116F" w:rsidP="00BB494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DA7003" w14:textId="77777777" w:rsidR="00005076" w:rsidRDefault="00005076">
      <w:r>
        <w:separator/>
      </w:r>
    </w:p>
  </w:footnote>
  <w:footnote w:type="continuationSeparator" w:id="0">
    <w:p w14:paraId="13C32B7B" w14:textId="77777777" w:rsidR="00005076" w:rsidRDefault="00005076">
      <w:r>
        <w:continuationSeparator/>
      </w:r>
    </w:p>
  </w:footnote>
  <w:footnote w:type="continuationNotice" w:id="1">
    <w:p w14:paraId="47E80B59" w14:textId="77777777" w:rsidR="00005076" w:rsidRDefault="00005076"/>
  </w:footnote>
  <w:footnote w:id="2">
    <w:p w14:paraId="759F6552" w14:textId="77777777" w:rsidR="0001116F" w:rsidRDefault="0001116F">
      <w:pPr>
        <w:pStyle w:val="Textonotapie"/>
      </w:pPr>
      <w:r>
        <w:rPr>
          <w:rStyle w:val="Refdenotaalpie"/>
        </w:rPr>
        <w:footnoteRef/>
      </w:r>
      <w:r>
        <w:t xml:space="preserve"> En lo que respecta a las “</w:t>
      </w:r>
      <w:r w:rsidRPr="00FE5542">
        <w:rPr>
          <w:b/>
          <w:bCs/>
          <w:i/>
          <w:iCs/>
        </w:rPr>
        <w:t>Guías o Instructivos</w:t>
      </w:r>
      <w:r>
        <w:t>” y los “</w:t>
      </w:r>
      <w:r w:rsidRPr="00FE5542">
        <w:rPr>
          <w:b/>
          <w:bCs/>
          <w:i/>
          <w:iCs/>
        </w:rPr>
        <w:t>Protocolos</w:t>
      </w:r>
      <w:r>
        <w:t xml:space="preserve">”, se recomienda hacer una distinción entre cada uno de los tipos documentales. </w:t>
      </w:r>
    </w:p>
  </w:footnote>
  <w:footnote w:id="3">
    <w:p w14:paraId="7EFEDEAA" w14:textId="77777777" w:rsidR="0001116F" w:rsidRDefault="0001116F">
      <w:pPr>
        <w:pStyle w:val="Textonotapie"/>
      </w:pPr>
      <w:r>
        <w:rPr>
          <w:rStyle w:val="Refdenotaalpie"/>
        </w:rPr>
        <w:footnoteRef/>
      </w:r>
      <w:r>
        <w:t xml:space="preserve"> Con especial énfasis en completar la información del punto 16 “</w:t>
      </w:r>
      <w:r w:rsidRPr="00666E59">
        <w:rPr>
          <w:b/>
          <w:bCs/>
          <w:i/>
          <w:iCs/>
        </w:rPr>
        <w:t>Control de aprobación / cambios</w:t>
      </w:r>
      <w:r>
        <w:t>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329CC" w14:textId="77777777" w:rsidR="0001116F" w:rsidRDefault="0001116F" w:rsidP="00BB4941">
    <w:pPr>
      <w:framePr w:w="640" w:hSpace="141" w:wrap="auto" w:vAnchor="text" w:hAnchor="margin" w:x="8456" w:y="-91"/>
    </w:pPr>
  </w:p>
  <w:p w14:paraId="41B75AEA" w14:textId="77777777" w:rsidR="0001116F" w:rsidRDefault="0001116F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Poder Judicial – Dirección de Planificación</w:t>
    </w:r>
    <w:r>
      <w:rPr>
        <w:sz w:val="24"/>
        <w:szCs w:val="24"/>
      </w:rPr>
      <w:object w:dxaOrig="1845" w:dyaOrig="2145" w14:anchorId="1F014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24pt;height:32.5pt" o:ole="">
          <v:imagedata r:id="rId1" o:title=""/>
        </v:shape>
        <o:OLEObject Type="Embed" ShapeID="_x0000_i1030" DrawAspect="Content" ObjectID="_1727075197" r:id="rId2"/>
      </w:object>
    </w:r>
  </w:p>
  <w:p w14:paraId="32279AC0" w14:textId="77777777" w:rsidR="0001116F" w:rsidRDefault="0001116F" w:rsidP="00646BE2">
    <w:pPr>
      <w:pStyle w:val="Encabezado"/>
      <w:tabs>
        <w:tab w:val="clear" w:pos="85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San José -  Costa Rica</w:t>
    </w:r>
  </w:p>
  <w:p w14:paraId="34688620" w14:textId="77777777" w:rsidR="0001116F" w:rsidRPr="005B3B0C" w:rsidRDefault="0001116F" w:rsidP="00646BE2">
    <w:pPr>
      <w:pStyle w:val="Encabezado"/>
      <w:jc w:val="center"/>
      <w:rPr>
        <w:lang w:val="en-US"/>
      </w:rPr>
    </w:pPr>
    <w:r w:rsidRPr="001018BE">
      <w:rPr>
        <w:rFonts w:ascii="Book Antiqua" w:hAnsi="Book Antiqua" w:cs="Book Antiqua"/>
        <w:i/>
        <w:iCs/>
        <w:sz w:val="18"/>
        <w:szCs w:val="18"/>
        <w:lang w:val="es-ES"/>
      </w:rPr>
      <w:t xml:space="preserve">Telf.  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 xml:space="preserve">2295-3600 / </w:t>
    </w:r>
    <w:proofErr w:type="gramStart"/>
    <w:r w:rsidRPr="005B3B0C">
      <w:rPr>
        <w:rFonts w:ascii="Book Antiqua" w:hAnsi="Book Antiqua" w:cs="Book Antiqua"/>
        <w:i/>
        <w:iCs/>
        <w:sz w:val="18"/>
        <w:szCs w:val="18"/>
        <w:lang w:val="en-US"/>
      </w:rPr>
      <w:t>3599  Fax</w:t>
    </w:r>
    <w:proofErr w:type="gramEnd"/>
    <w:r w:rsidRPr="005B3B0C">
      <w:rPr>
        <w:rFonts w:ascii="Book Antiqua" w:hAnsi="Book Antiqua" w:cs="Book Antiqua"/>
        <w:i/>
        <w:iCs/>
        <w:sz w:val="18"/>
        <w:szCs w:val="18"/>
        <w:lang w:val="en-US"/>
      </w:rPr>
      <w:t>. 22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57-5633   / </w:t>
    </w:r>
    <w:proofErr w:type="spellStart"/>
    <w:r>
      <w:rPr>
        <w:rFonts w:ascii="Book Antiqua" w:hAnsi="Book Antiqua" w:cs="Book Antiqua"/>
        <w:i/>
        <w:iCs/>
        <w:sz w:val="18"/>
        <w:szCs w:val="18"/>
        <w:lang w:val="en-US"/>
      </w:rPr>
      <w:t>Apdo</w:t>
    </w:r>
    <w:proofErr w:type="spellEnd"/>
    <w:r>
      <w:rPr>
        <w:rFonts w:ascii="Book Antiqua" w:hAnsi="Book Antiqua" w:cs="Book Antiqua"/>
        <w:i/>
        <w:iCs/>
        <w:sz w:val="18"/>
        <w:szCs w:val="18"/>
        <w:lang w:val="en-US"/>
      </w:rPr>
      <w:t>.  95-</w:t>
    </w:r>
    <w:proofErr w:type="gramStart"/>
    <w:r>
      <w:rPr>
        <w:rFonts w:ascii="Book Antiqua" w:hAnsi="Book Antiqua" w:cs="Book Antiqua"/>
        <w:i/>
        <w:iCs/>
        <w:sz w:val="18"/>
        <w:szCs w:val="18"/>
        <w:lang w:val="en-US"/>
      </w:rPr>
      <w:t>1003  /</w:t>
    </w:r>
    <w:proofErr w:type="gramEnd"/>
    <w:r>
      <w:rPr>
        <w:rFonts w:ascii="Book Antiqua" w:hAnsi="Book Antiqua" w:cs="Book Antiqua"/>
        <w:i/>
        <w:iCs/>
        <w:sz w:val="18"/>
        <w:szCs w:val="18"/>
        <w:lang w:val="en-US"/>
      </w:rPr>
      <w:t xml:space="preserve">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planificacion@poder-judicial.go.cr</w:t>
    </w:r>
  </w:p>
  <w:p w14:paraId="28EE5351" w14:textId="77777777" w:rsidR="0001116F" w:rsidRPr="005B3B0C" w:rsidRDefault="0001116F" w:rsidP="00646BE2">
    <w:pPr>
      <w:pBdr>
        <w:bottom w:val="single" w:sz="6" w:space="0" w:color="auto"/>
      </w:pBdr>
      <w:spacing w:after="20"/>
      <w:jc w:val="center"/>
      <w:rPr>
        <w:lang w:val="en-US"/>
      </w:rPr>
    </w:pPr>
  </w:p>
  <w:p w14:paraId="59FF0E29" w14:textId="77777777" w:rsidR="0001116F" w:rsidRPr="005B3B0C" w:rsidRDefault="0001116F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ü"/>
      <w:lvlJc w:val="left"/>
      <w:pPr>
        <w:tabs>
          <w:tab w:val="num" w:pos="0"/>
        </w:tabs>
      </w:pPr>
      <w:rPr>
        <w:rFonts w:ascii="Wingdings" w:hAnsi="Wingdings"/>
        <w:sz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</w:abstractNum>
  <w:abstractNum w:abstractNumId="1" w15:restartNumberingAfterBreak="0">
    <w:nsid w:val="03655975"/>
    <w:multiLevelType w:val="hybridMultilevel"/>
    <w:tmpl w:val="B0EE2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E373D"/>
    <w:multiLevelType w:val="hybridMultilevel"/>
    <w:tmpl w:val="ABFC7D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25EB4"/>
    <w:multiLevelType w:val="hybridMultilevel"/>
    <w:tmpl w:val="E8E41D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066DDA"/>
    <w:multiLevelType w:val="hybridMultilevel"/>
    <w:tmpl w:val="3E8AAD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347F72"/>
    <w:multiLevelType w:val="hybridMultilevel"/>
    <w:tmpl w:val="0D8626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016CA"/>
    <w:multiLevelType w:val="hybridMultilevel"/>
    <w:tmpl w:val="F3CA4A88"/>
    <w:lvl w:ilvl="0" w:tplc="FAC8538A">
      <w:start w:val="4"/>
      <w:numFmt w:val="upperRoman"/>
      <w:lvlText w:val="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1A3507BB"/>
    <w:multiLevelType w:val="hybridMultilevel"/>
    <w:tmpl w:val="80F0EF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53C0C"/>
    <w:multiLevelType w:val="hybridMultilevel"/>
    <w:tmpl w:val="1BEA30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590ADC"/>
    <w:multiLevelType w:val="hybridMultilevel"/>
    <w:tmpl w:val="ACAA9AC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C358E"/>
    <w:multiLevelType w:val="hybridMultilevel"/>
    <w:tmpl w:val="BA5002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ED64B9"/>
    <w:multiLevelType w:val="hybridMultilevel"/>
    <w:tmpl w:val="97D673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7654E"/>
    <w:multiLevelType w:val="hybridMultilevel"/>
    <w:tmpl w:val="7EC265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8D5188"/>
    <w:multiLevelType w:val="hybridMultilevel"/>
    <w:tmpl w:val="F3861576"/>
    <w:lvl w:ilvl="0" w:tplc="A8D8E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06F63"/>
    <w:multiLevelType w:val="hybridMultilevel"/>
    <w:tmpl w:val="F36AB7B8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4921D2F"/>
    <w:multiLevelType w:val="hybridMultilevel"/>
    <w:tmpl w:val="54B66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7F467A3"/>
    <w:multiLevelType w:val="hybridMultilevel"/>
    <w:tmpl w:val="44E0B0D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F52F4"/>
    <w:multiLevelType w:val="hybridMultilevel"/>
    <w:tmpl w:val="62D056F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5A716F"/>
    <w:multiLevelType w:val="hybridMultilevel"/>
    <w:tmpl w:val="EB1C48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606265"/>
    <w:multiLevelType w:val="hybridMultilevel"/>
    <w:tmpl w:val="A4AE12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E604F3C"/>
    <w:multiLevelType w:val="hybridMultilevel"/>
    <w:tmpl w:val="E146C2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EBC2D07"/>
    <w:multiLevelType w:val="hybridMultilevel"/>
    <w:tmpl w:val="32A6893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91798B"/>
    <w:multiLevelType w:val="hybridMultilevel"/>
    <w:tmpl w:val="272872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04A2EDB"/>
    <w:multiLevelType w:val="hybridMultilevel"/>
    <w:tmpl w:val="61CA1E3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5602F"/>
    <w:multiLevelType w:val="hybridMultilevel"/>
    <w:tmpl w:val="4A809D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F68E7"/>
    <w:multiLevelType w:val="hybridMultilevel"/>
    <w:tmpl w:val="76DC70E8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76133A9"/>
    <w:multiLevelType w:val="hybridMultilevel"/>
    <w:tmpl w:val="1F02E7E8"/>
    <w:lvl w:ilvl="0" w:tplc="AEEAEEE6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1C2D50E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cs="Wingdings" w:hint="default"/>
        <w:color w:val="000000"/>
      </w:rPr>
    </w:lvl>
    <w:lvl w:ilvl="2" w:tplc="0C0A001B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27" w15:restartNumberingAfterBreak="0">
    <w:nsid w:val="679936C7"/>
    <w:multiLevelType w:val="hybridMultilevel"/>
    <w:tmpl w:val="4C2242D4"/>
    <w:lvl w:ilvl="0" w:tplc="F2A6527C">
      <w:start w:val="1"/>
      <w:numFmt w:val="decimal"/>
      <w:lvlText w:val="4.%1."/>
      <w:lvlJc w:val="left"/>
      <w:pPr>
        <w:ind w:left="644" w:hanging="360"/>
      </w:pPr>
      <w:rPr>
        <w:rFonts w:hint="default"/>
        <w:sz w:val="22"/>
        <w:szCs w:val="22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E8834DE"/>
    <w:multiLevelType w:val="hybridMultilevel"/>
    <w:tmpl w:val="C42ED3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EE44C0"/>
    <w:multiLevelType w:val="hybridMultilevel"/>
    <w:tmpl w:val="B69C224C"/>
    <w:lvl w:ilvl="0" w:tplc="53D461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18C4B81"/>
    <w:multiLevelType w:val="hybridMultilevel"/>
    <w:tmpl w:val="BBCC1D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296253C"/>
    <w:multiLevelType w:val="hybridMultilevel"/>
    <w:tmpl w:val="73F0332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507C0"/>
    <w:multiLevelType w:val="hybridMultilevel"/>
    <w:tmpl w:val="0BCCF4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CE490A"/>
    <w:multiLevelType w:val="hybridMultilevel"/>
    <w:tmpl w:val="A42226F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2"/>
  </w:num>
  <w:num w:numId="3">
    <w:abstractNumId w:val="9"/>
  </w:num>
  <w:num w:numId="4">
    <w:abstractNumId w:val="24"/>
  </w:num>
  <w:num w:numId="5">
    <w:abstractNumId w:val="11"/>
  </w:num>
  <w:num w:numId="6">
    <w:abstractNumId w:val="16"/>
  </w:num>
  <w:num w:numId="7">
    <w:abstractNumId w:val="33"/>
  </w:num>
  <w:num w:numId="8">
    <w:abstractNumId w:val="21"/>
  </w:num>
  <w:num w:numId="9">
    <w:abstractNumId w:val="18"/>
  </w:num>
  <w:num w:numId="10">
    <w:abstractNumId w:val="12"/>
  </w:num>
  <w:num w:numId="11">
    <w:abstractNumId w:val="17"/>
  </w:num>
  <w:num w:numId="12">
    <w:abstractNumId w:val="29"/>
  </w:num>
  <w:num w:numId="13">
    <w:abstractNumId w:val="19"/>
  </w:num>
  <w:num w:numId="14">
    <w:abstractNumId w:val="15"/>
  </w:num>
  <w:num w:numId="15">
    <w:abstractNumId w:val="3"/>
  </w:num>
  <w:num w:numId="16">
    <w:abstractNumId w:val="22"/>
  </w:num>
  <w:num w:numId="17">
    <w:abstractNumId w:val="4"/>
  </w:num>
  <w:num w:numId="18">
    <w:abstractNumId w:val="26"/>
  </w:num>
  <w:num w:numId="19">
    <w:abstractNumId w:val="10"/>
  </w:num>
  <w:num w:numId="20">
    <w:abstractNumId w:val="6"/>
  </w:num>
  <w:num w:numId="21">
    <w:abstractNumId w:val="8"/>
  </w:num>
  <w:num w:numId="22">
    <w:abstractNumId w:val="20"/>
  </w:num>
  <w:num w:numId="23">
    <w:abstractNumId w:val="3"/>
  </w:num>
  <w:num w:numId="24">
    <w:abstractNumId w:val="30"/>
  </w:num>
  <w:num w:numId="25">
    <w:abstractNumId w:val="7"/>
  </w:num>
  <w:num w:numId="26">
    <w:abstractNumId w:val="14"/>
  </w:num>
  <w:num w:numId="27">
    <w:abstractNumId w:val="28"/>
  </w:num>
  <w:num w:numId="28">
    <w:abstractNumId w:val="5"/>
  </w:num>
  <w:num w:numId="29">
    <w:abstractNumId w:val="27"/>
  </w:num>
  <w:num w:numId="30">
    <w:abstractNumId w:val="25"/>
  </w:num>
  <w:num w:numId="31">
    <w:abstractNumId w:val="1"/>
  </w:num>
  <w:num w:numId="32">
    <w:abstractNumId w:val="13"/>
  </w:num>
  <w:num w:numId="33">
    <w:abstractNumId w:val="23"/>
  </w:num>
  <w:num w:numId="34">
    <w:abstractNumId w:val="3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EE8"/>
    <w:rsid w:val="00005076"/>
    <w:rsid w:val="0001116F"/>
    <w:rsid w:val="000131C6"/>
    <w:rsid w:val="0003358A"/>
    <w:rsid w:val="0004446F"/>
    <w:rsid w:val="00044B65"/>
    <w:rsid w:val="00054A79"/>
    <w:rsid w:val="00057F01"/>
    <w:rsid w:val="000672AE"/>
    <w:rsid w:val="000745D1"/>
    <w:rsid w:val="00077A41"/>
    <w:rsid w:val="00083A70"/>
    <w:rsid w:val="000920EF"/>
    <w:rsid w:val="0009367A"/>
    <w:rsid w:val="000A326D"/>
    <w:rsid w:val="000A5E79"/>
    <w:rsid w:val="000B1F7E"/>
    <w:rsid w:val="000D5362"/>
    <w:rsid w:val="000E0040"/>
    <w:rsid w:val="000E1624"/>
    <w:rsid w:val="000E3F42"/>
    <w:rsid w:val="000F4DD2"/>
    <w:rsid w:val="0010078C"/>
    <w:rsid w:val="001018BE"/>
    <w:rsid w:val="001020D5"/>
    <w:rsid w:val="0010374C"/>
    <w:rsid w:val="00103FE3"/>
    <w:rsid w:val="00131ED1"/>
    <w:rsid w:val="00132550"/>
    <w:rsid w:val="00135450"/>
    <w:rsid w:val="00140C56"/>
    <w:rsid w:val="00145106"/>
    <w:rsid w:val="001458F9"/>
    <w:rsid w:val="00156B3D"/>
    <w:rsid w:val="00170E9E"/>
    <w:rsid w:val="001739BF"/>
    <w:rsid w:val="001874A4"/>
    <w:rsid w:val="0019575A"/>
    <w:rsid w:val="001A233B"/>
    <w:rsid w:val="001B24CF"/>
    <w:rsid w:val="001C21DB"/>
    <w:rsid w:val="001E0BF7"/>
    <w:rsid w:val="001E3252"/>
    <w:rsid w:val="001E517B"/>
    <w:rsid w:val="001E70BF"/>
    <w:rsid w:val="001F1A91"/>
    <w:rsid w:val="001F561E"/>
    <w:rsid w:val="0022401C"/>
    <w:rsid w:val="002302AE"/>
    <w:rsid w:val="002557CB"/>
    <w:rsid w:val="00256D26"/>
    <w:rsid w:val="002727AA"/>
    <w:rsid w:val="00273333"/>
    <w:rsid w:val="00282497"/>
    <w:rsid w:val="00283912"/>
    <w:rsid w:val="002A06A1"/>
    <w:rsid w:val="002A4E48"/>
    <w:rsid w:val="002B047F"/>
    <w:rsid w:val="002B0865"/>
    <w:rsid w:val="002B26B0"/>
    <w:rsid w:val="002C4CD7"/>
    <w:rsid w:val="002C7CA1"/>
    <w:rsid w:val="002D586A"/>
    <w:rsid w:val="002D5A56"/>
    <w:rsid w:val="002D61DE"/>
    <w:rsid w:val="002E000C"/>
    <w:rsid w:val="002E35AC"/>
    <w:rsid w:val="002E72FC"/>
    <w:rsid w:val="002F6410"/>
    <w:rsid w:val="00300509"/>
    <w:rsid w:val="003014A8"/>
    <w:rsid w:val="00311E90"/>
    <w:rsid w:val="00323785"/>
    <w:rsid w:val="00326734"/>
    <w:rsid w:val="00331C96"/>
    <w:rsid w:val="00332578"/>
    <w:rsid w:val="00344AEA"/>
    <w:rsid w:val="00362450"/>
    <w:rsid w:val="00364509"/>
    <w:rsid w:val="0036463A"/>
    <w:rsid w:val="00364898"/>
    <w:rsid w:val="00364CC9"/>
    <w:rsid w:val="003722A7"/>
    <w:rsid w:val="00372DAA"/>
    <w:rsid w:val="0038346A"/>
    <w:rsid w:val="003949B6"/>
    <w:rsid w:val="003A43CF"/>
    <w:rsid w:val="003B219A"/>
    <w:rsid w:val="003D2F3D"/>
    <w:rsid w:val="003E3D38"/>
    <w:rsid w:val="003E724E"/>
    <w:rsid w:val="003F1345"/>
    <w:rsid w:val="003F6E9E"/>
    <w:rsid w:val="00401DE5"/>
    <w:rsid w:val="004129F5"/>
    <w:rsid w:val="00423DAB"/>
    <w:rsid w:val="00430D8E"/>
    <w:rsid w:val="00442990"/>
    <w:rsid w:val="00447FE6"/>
    <w:rsid w:val="0045410E"/>
    <w:rsid w:val="00460394"/>
    <w:rsid w:val="004608F6"/>
    <w:rsid w:val="00467C5A"/>
    <w:rsid w:val="004728F4"/>
    <w:rsid w:val="00493F2D"/>
    <w:rsid w:val="004B616A"/>
    <w:rsid w:val="004D75FB"/>
    <w:rsid w:val="004E343C"/>
    <w:rsid w:val="005212AB"/>
    <w:rsid w:val="00534174"/>
    <w:rsid w:val="005354B5"/>
    <w:rsid w:val="00536763"/>
    <w:rsid w:val="00540814"/>
    <w:rsid w:val="00544065"/>
    <w:rsid w:val="005442E3"/>
    <w:rsid w:val="00550BAD"/>
    <w:rsid w:val="005523FD"/>
    <w:rsid w:val="00555F52"/>
    <w:rsid w:val="005644EC"/>
    <w:rsid w:val="005729BE"/>
    <w:rsid w:val="00583731"/>
    <w:rsid w:val="00587A31"/>
    <w:rsid w:val="00592114"/>
    <w:rsid w:val="005B3B0C"/>
    <w:rsid w:val="005B7163"/>
    <w:rsid w:val="005C5393"/>
    <w:rsid w:val="005C7C6A"/>
    <w:rsid w:val="005C7E81"/>
    <w:rsid w:val="005D2049"/>
    <w:rsid w:val="005D215B"/>
    <w:rsid w:val="005E0D5D"/>
    <w:rsid w:val="005E5F8F"/>
    <w:rsid w:val="005F0A26"/>
    <w:rsid w:val="0060020A"/>
    <w:rsid w:val="0060355B"/>
    <w:rsid w:val="00607FC9"/>
    <w:rsid w:val="00617990"/>
    <w:rsid w:val="0062351B"/>
    <w:rsid w:val="00641214"/>
    <w:rsid w:val="00646BE2"/>
    <w:rsid w:val="006535C6"/>
    <w:rsid w:val="00660C00"/>
    <w:rsid w:val="00666E59"/>
    <w:rsid w:val="006756E4"/>
    <w:rsid w:val="00677280"/>
    <w:rsid w:val="00677737"/>
    <w:rsid w:val="00682839"/>
    <w:rsid w:val="0068637A"/>
    <w:rsid w:val="00690D8A"/>
    <w:rsid w:val="006926A9"/>
    <w:rsid w:val="00693F61"/>
    <w:rsid w:val="006968D2"/>
    <w:rsid w:val="006A7461"/>
    <w:rsid w:val="006B2978"/>
    <w:rsid w:val="006B3982"/>
    <w:rsid w:val="006B4262"/>
    <w:rsid w:val="006B7CEA"/>
    <w:rsid w:val="006C42AF"/>
    <w:rsid w:val="006D2688"/>
    <w:rsid w:val="006D2D82"/>
    <w:rsid w:val="006D6954"/>
    <w:rsid w:val="006E0146"/>
    <w:rsid w:val="006E3B1A"/>
    <w:rsid w:val="00707EB6"/>
    <w:rsid w:val="00710209"/>
    <w:rsid w:val="007238B7"/>
    <w:rsid w:val="0072742A"/>
    <w:rsid w:val="007323A3"/>
    <w:rsid w:val="00752F2E"/>
    <w:rsid w:val="007530F7"/>
    <w:rsid w:val="007552C6"/>
    <w:rsid w:val="007552DE"/>
    <w:rsid w:val="007614EF"/>
    <w:rsid w:val="0076603E"/>
    <w:rsid w:val="0077233C"/>
    <w:rsid w:val="00776526"/>
    <w:rsid w:val="00786A6F"/>
    <w:rsid w:val="007914A2"/>
    <w:rsid w:val="00794407"/>
    <w:rsid w:val="007B4F38"/>
    <w:rsid w:val="007C3294"/>
    <w:rsid w:val="007C471B"/>
    <w:rsid w:val="007C6C79"/>
    <w:rsid w:val="007D24FD"/>
    <w:rsid w:val="007E300C"/>
    <w:rsid w:val="007E31CB"/>
    <w:rsid w:val="007F79C9"/>
    <w:rsid w:val="00817EF1"/>
    <w:rsid w:val="00822EE0"/>
    <w:rsid w:val="00841DD1"/>
    <w:rsid w:val="00844B08"/>
    <w:rsid w:val="00845711"/>
    <w:rsid w:val="0084684F"/>
    <w:rsid w:val="0086065C"/>
    <w:rsid w:val="00871C69"/>
    <w:rsid w:val="008737C7"/>
    <w:rsid w:val="008864A6"/>
    <w:rsid w:val="008A3B13"/>
    <w:rsid w:val="008A3EE3"/>
    <w:rsid w:val="008A634E"/>
    <w:rsid w:val="008B7460"/>
    <w:rsid w:val="008F020C"/>
    <w:rsid w:val="008F4091"/>
    <w:rsid w:val="009102F7"/>
    <w:rsid w:val="00913C2E"/>
    <w:rsid w:val="00914A07"/>
    <w:rsid w:val="00924666"/>
    <w:rsid w:val="0092637E"/>
    <w:rsid w:val="00931B20"/>
    <w:rsid w:val="00951321"/>
    <w:rsid w:val="009533E7"/>
    <w:rsid w:val="00954BF3"/>
    <w:rsid w:val="00964019"/>
    <w:rsid w:val="0097117D"/>
    <w:rsid w:val="00972E96"/>
    <w:rsid w:val="009772DD"/>
    <w:rsid w:val="009C0A09"/>
    <w:rsid w:val="009C3901"/>
    <w:rsid w:val="009C7F0F"/>
    <w:rsid w:val="009E4A9B"/>
    <w:rsid w:val="009E798F"/>
    <w:rsid w:val="009F042F"/>
    <w:rsid w:val="00A021A2"/>
    <w:rsid w:val="00A108DA"/>
    <w:rsid w:val="00A1099D"/>
    <w:rsid w:val="00A1430C"/>
    <w:rsid w:val="00A265A4"/>
    <w:rsid w:val="00A36899"/>
    <w:rsid w:val="00A36EF8"/>
    <w:rsid w:val="00A37E82"/>
    <w:rsid w:val="00A57D85"/>
    <w:rsid w:val="00A603DF"/>
    <w:rsid w:val="00A6538A"/>
    <w:rsid w:val="00A71C56"/>
    <w:rsid w:val="00A74155"/>
    <w:rsid w:val="00A82381"/>
    <w:rsid w:val="00A939AE"/>
    <w:rsid w:val="00A96674"/>
    <w:rsid w:val="00AA53CF"/>
    <w:rsid w:val="00AB1D5D"/>
    <w:rsid w:val="00AB61B4"/>
    <w:rsid w:val="00AC77FF"/>
    <w:rsid w:val="00AE2928"/>
    <w:rsid w:val="00AF32D3"/>
    <w:rsid w:val="00AF6104"/>
    <w:rsid w:val="00B00DDF"/>
    <w:rsid w:val="00B11907"/>
    <w:rsid w:val="00B15CB4"/>
    <w:rsid w:val="00B17989"/>
    <w:rsid w:val="00B216DB"/>
    <w:rsid w:val="00B32783"/>
    <w:rsid w:val="00B362A2"/>
    <w:rsid w:val="00B37537"/>
    <w:rsid w:val="00B4039C"/>
    <w:rsid w:val="00B44293"/>
    <w:rsid w:val="00B5157C"/>
    <w:rsid w:val="00B53F3E"/>
    <w:rsid w:val="00B54D5A"/>
    <w:rsid w:val="00B65838"/>
    <w:rsid w:val="00B72533"/>
    <w:rsid w:val="00B7674C"/>
    <w:rsid w:val="00B81546"/>
    <w:rsid w:val="00B85C20"/>
    <w:rsid w:val="00BB4941"/>
    <w:rsid w:val="00BC1B05"/>
    <w:rsid w:val="00BC2295"/>
    <w:rsid w:val="00BD2A83"/>
    <w:rsid w:val="00BE43F8"/>
    <w:rsid w:val="00BF0EE8"/>
    <w:rsid w:val="00BF204E"/>
    <w:rsid w:val="00BF7474"/>
    <w:rsid w:val="00C03413"/>
    <w:rsid w:val="00C148F1"/>
    <w:rsid w:val="00C22C27"/>
    <w:rsid w:val="00C24077"/>
    <w:rsid w:val="00C30095"/>
    <w:rsid w:val="00C340AA"/>
    <w:rsid w:val="00C34357"/>
    <w:rsid w:val="00C34473"/>
    <w:rsid w:val="00C644CA"/>
    <w:rsid w:val="00C6557F"/>
    <w:rsid w:val="00C65CC2"/>
    <w:rsid w:val="00C6653B"/>
    <w:rsid w:val="00C70714"/>
    <w:rsid w:val="00C75EEC"/>
    <w:rsid w:val="00C7629D"/>
    <w:rsid w:val="00C77B0C"/>
    <w:rsid w:val="00C90682"/>
    <w:rsid w:val="00CA5CA6"/>
    <w:rsid w:val="00CA6DFA"/>
    <w:rsid w:val="00CB4DF0"/>
    <w:rsid w:val="00CC695F"/>
    <w:rsid w:val="00CD1CC6"/>
    <w:rsid w:val="00CD5D96"/>
    <w:rsid w:val="00CE28FF"/>
    <w:rsid w:val="00CE5363"/>
    <w:rsid w:val="00CE6C1E"/>
    <w:rsid w:val="00CE6E5F"/>
    <w:rsid w:val="00CF0EAA"/>
    <w:rsid w:val="00D05FD5"/>
    <w:rsid w:val="00D140B7"/>
    <w:rsid w:val="00D303E6"/>
    <w:rsid w:val="00D32651"/>
    <w:rsid w:val="00D32DA0"/>
    <w:rsid w:val="00D434E4"/>
    <w:rsid w:val="00D51E66"/>
    <w:rsid w:val="00D61566"/>
    <w:rsid w:val="00D733DB"/>
    <w:rsid w:val="00D756AB"/>
    <w:rsid w:val="00D77F84"/>
    <w:rsid w:val="00D8127B"/>
    <w:rsid w:val="00D82887"/>
    <w:rsid w:val="00D846E8"/>
    <w:rsid w:val="00D84911"/>
    <w:rsid w:val="00D8513F"/>
    <w:rsid w:val="00D9736B"/>
    <w:rsid w:val="00DB00B6"/>
    <w:rsid w:val="00DB48C2"/>
    <w:rsid w:val="00DC34AF"/>
    <w:rsid w:val="00DC3AD4"/>
    <w:rsid w:val="00DD4B33"/>
    <w:rsid w:val="00DE7517"/>
    <w:rsid w:val="00E043DC"/>
    <w:rsid w:val="00E108B2"/>
    <w:rsid w:val="00E12B71"/>
    <w:rsid w:val="00E148E1"/>
    <w:rsid w:val="00E17051"/>
    <w:rsid w:val="00E2682D"/>
    <w:rsid w:val="00E26D2F"/>
    <w:rsid w:val="00E32CA8"/>
    <w:rsid w:val="00E34864"/>
    <w:rsid w:val="00E37480"/>
    <w:rsid w:val="00E417C5"/>
    <w:rsid w:val="00E43E6D"/>
    <w:rsid w:val="00E471B1"/>
    <w:rsid w:val="00E70C34"/>
    <w:rsid w:val="00E713E7"/>
    <w:rsid w:val="00E751CA"/>
    <w:rsid w:val="00E800B5"/>
    <w:rsid w:val="00E806CF"/>
    <w:rsid w:val="00E814A8"/>
    <w:rsid w:val="00E9160C"/>
    <w:rsid w:val="00E9351F"/>
    <w:rsid w:val="00EA4E61"/>
    <w:rsid w:val="00EB5E80"/>
    <w:rsid w:val="00EB7D9B"/>
    <w:rsid w:val="00ED088D"/>
    <w:rsid w:val="00ED6EEF"/>
    <w:rsid w:val="00EE6E61"/>
    <w:rsid w:val="00EF7391"/>
    <w:rsid w:val="00F10B98"/>
    <w:rsid w:val="00F112E8"/>
    <w:rsid w:val="00F20007"/>
    <w:rsid w:val="00F23B82"/>
    <w:rsid w:val="00F27E58"/>
    <w:rsid w:val="00F310CE"/>
    <w:rsid w:val="00F34202"/>
    <w:rsid w:val="00F40A2F"/>
    <w:rsid w:val="00F42F3A"/>
    <w:rsid w:val="00F47EE8"/>
    <w:rsid w:val="00F51758"/>
    <w:rsid w:val="00F55EF4"/>
    <w:rsid w:val="00F75A7A"/>
    <w:rsid w:val="00F8264F"/>
    <w:rsid w:val="00F82EBA"/>
    <w:rsid w:val="00F87515"/>
    <w:rsid w:val="00F87B37"/>
    <w:rsid w:val="00F92258"/>
    <w:rsid w:val="00F95301"/>
    <w:rsid w:val="00FA3C51"/>
    <w:rsid w:val="00FA46B2"/>
    <w:rsid w:val="00FC0FF2"/>
    <w:rsid w:val="00FE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5C336FAD"/>
  <w15:chartTrackingRefBased/>
  <w15:docId w15:val="{F9CC8D8B-EE9B-490A-90A0-AB04202E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EE8"/>
    <w:rPr>
      <w:lang w:eastAsia="es-ES"/>
    </w:rPr>
  </w:style>
  <w:style w:type="paragraph" w:styleId="Ttulo1">
    <w:name w:val="heading 1"/>
    <w:aliases w:val="Título Principal"/>
    <w:basedOn w:val="Normal"/>
    <w:next w:val="Normal"/>
    <w:qFormat/>
    <w:rsid w:val="000131C6"/>
    <w:pPr>
      <w:keepNext/>
      <w:widowControl w:val="0"/>
      <w:tabs>
        <w:tab w:val="center" w:pos="4680"/>
      </w:tabs>
      <w:autoSpaceDE w:val="0"/>
      <w:autoSpaceDN w:val="0"/>
      <w:adjustRightInd w:val="0"/>
      <w:jc w:val="both"/>
      <w:outlineLvl w:val="0"/>
    </w:pPr>
    <w:rPr>
      <w:rFonts w:ascii="Arial" w:hAnsi="Arial" w:cs="Arial"/>
      <w:b/>
      <w:bCs/>
      <w:i/>
      <w:iCs/>
      <w:color w:val="000000"/>
      <w:spacing w:val="-3"/>
      <w:sz w:val="24"/>
      <w:szCs w:val="24"/>
      <w:u w:color="000000"/>
      <w:lang w:val="es-ES"/>
    </w:rPr>
  </w:style>
  <w:style w:type="paragraph" w:styleId="Ttulo2">
    <w:name w:val="heading 2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outlineLvl w:val="3"/>
    </w:pPr>
    <w:rPr>
      <w:rFonts w:ascii="Book Antiqua" w:hAnsi="Book Antiqua" w:cs="Book Antiqua"/>
      <w:b/>
      <w:bCs/>
      <w:sz w:val="24"/>
      <w:szCs w:val="24"/>
      <w:u w:color="000000"/>
      <w:lang w:val="es-ES"/>
    </w:rPr>
  </w:style>
  <w:style w:type="paragraph" w:styleId="Ttulo5">
    <w:name w:val="heading 5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Arial" w:hAnsi="Arial" w:cs="Arial"/>
      <w:b/>
      <w:bCs/>
      <w:i/>
      <w:iCs/>
      <w:color w:val="000000"/>
      <w:sz w:val="24"/>
      <w:szCs w:val="24"/>
      <w:u w:color="000000"/>
      <w:lang w:val="es-ES"/>
    </w:rPr>
  </w:style>
  <w:style w:type="paragraph" w:styleId="Ttulo6">
    <w:name w:val="heading 6"/>
    <w:basedOn w:val="Normal"/>
    <w:next w:val="Normal"/>
    <w:qFormat/>
    <w:rsid w:val="00364509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  <w:lang w:val="es-ES"/>
    </w:rPr>
  </w:style>
  <w:style w:type="paragraph" w:styleId="Ttulo7">
    <w:name w:val="heading 7"/>
    <w:basedOn w:val="Normal"/>
    <w:qFormat/>
    <w:rsid w:val="00283912"/>
    <w:pPr>
      <w:keepNext/>
      <w:shd w:val="clear" w:color="auto" w:fill="FFFFFF"/>
      <w:tabs>
        <w:tab w:val="num" w:pos="360"/>
      </w:tabs>
      <w:autoSpaceDE w:val="0"/>
      <w:jc w:val="right"/>
      <w:outlineLvl w:val="6"/>
    </w:pPr>
    <w:rPr>
      <w:rFonts w:ascii="Arial" w:hAnsi="Arial" w:cs="Arial"/>
      <w:b/>
      <w:bCs/>
      <w:sz w:val="24"/>
      <w:szCs w:val="24"/>
      <w:u w:val="single"/>
      <w:lang w:val="es-ES"/>
    </w:rPr>
  </w:style>
  <w:style w:type="paragraph" w:styleId="Ttulo8">
    <w:name w:val="heading 8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right"/>
      <w:outlineLvl w:val="7"/>
    </w:pPr>
    <w:rPr>
      <w:rFonts w:ascii="Book Antiqua" w:hAnsi="Book Antiqua" w:cs="Book Antiqua"/>
      <w:sz w:val="24"/>
      <w:szCs w:val="24"/>
      <w:lang w:val="es-ES"/>
    </w:rPr>
  </w:style>
  <w:style w:type="paragraph" w:styleId="Ttulo9">
    <w:name w:val="heading 9"/>
    <w:basedOn w:val="Normal"/>
    <w:next w:val="Normal"/>
    <w:qFormat/>
    <w:rsid w:val="00364509"/>
    <w:pPr>
      <w:keepNext/>
      <w:jc w:val="right"/>
      <w:outlineLvl w:val="8"/>
    </w:pPr>
    <w:rPr>
      <w:rFonts w:ascii="Arial" w:hAnsi="Arial" w:cs="Arial"/>
      <w:b/>
      <w:bCs/>
      <w:sz w:val="18"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  <w:lang w:val="es-ES"/>
    </w:rPr>
  </w:style>
  <w:style w:type="paragraph" w:styleId="Textoindependiente2">
    <w:name w:val="Body Text 2"/>
    <w:basedOn w:val="Normal"/>
    <w:rsid w:val="00BF0EE8"/>
    <w:pPr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character" w:styleId="Hipervnculo">
    <w:name w:val="Hyperlink"/>
    <w:rsid w:val="00BF0EE8"/>
    <w:rPr>
      <w:rFonts w:cs="Times New Roman"/>
      <w:color w:val="0000FF"/>
      <w:u w:val="single"/>
    </w:rPr>
  </w:style>
  <w:style w:type="paragraph" w:customStyle="1" w:styleId="Car">
    <w:name w:val="Car"/>
    <w:basedOn w:val="Normal"/>
    <w:semiHidden/>
    <w:rsid w:val="00BF0EE8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Encabezado">
    <w:name w:val="header"/>
    <w:aliases w:val="encabezado"/>
    <w:basedOn w:val="Normal"/>
    <w:link w:val="EncabezadoCar"/>
    <w:rsid w:val="00BF0E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 Car"/>
    <w:link w:val="Encabezado"/>
    <w:locked/>
    <w:rsid w:val="009772DD"/>
    <w:rPr>
      <w:lang w:val="es-CR" w:eastAsia="es-ES"/>
    </w:rPr>
  </w:style>
  <w:style w:type="paragraph" w:styleId="Piedepgina">
    <w:name w:val="footer"/>
    <w:basedOn w:val="Normal"/>
    <w:rsid w:val="00BF0EE8"/>
    <w:pPr>
      <w:tabs>
        <w:tab w:val="center" w:pos="4252"/>
        <w:tab w:val="right" w:pos="8504"/>
      </w:tabs>
    </w:pPr>
  </w:style>
  <w:style w:type="character" w:styleId="Nmerodepgina">
    <w:name w:val="page number"/>
    <w:rsid w:val="002F6410"/>
    <w:rPr>
      <w:rFonts w:cs="Times New Roman"/>
    </w:rPr>
  </w:style>
  <w:style w:type="paragraph" w:styleId="NormalWeb">
    <w:name w:val="Normal (Web)"/>
    <w:basedOn w:val="Normal"/>
    <w:rsid w:val="009772DD"/>
    <w:pPr>
      <w:widowControl w:val="0"/>
      <w:autoSpaceDE w:val="0"/>
      <w:autoSpaceDN w:val="0"/>
      <w:adjustRightInd w:val="0"/>
    </w:pPr>
    <w:rPr>
      <w:rFonts w:ascii="Arial Unicode MS" w:eastAsia="Arial Unicode MS" w:hAnsi="Arial" w:cs="Arial Unicode MS"/>
      <w:color w:val="000000"/>
      <w:sz w:val="24"/>
      <w:szCs w:val="24"/>
      <w:u w:color="000000"/>
      <w:lang w:val="es-ES"/>
    </w:rPr>
  </w:style>
  <w:style w:type="table" w:styleId="Tablaconcuadrcula">
    <w:name w:val="Table Grid"/>
    <w:basedOn w:val="Tablanormal"/>
    <w:rsid w:val="009772D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B15CB4"/>
    <w:pPr>
      <w:spacing w:after="120"/>
    </w:pPr>
  </w:style>
  <w:style w:type="paragraph" w:styleId="Textonotapie">
    <w:name w:val="footnote text"/>
    <w:basedOn w:val="Normal"/>
    <w:link w:val="TextonotapieCar"/>
    <w:semiHidden/>
    <w:rsid w:val="00B15CB4"/>
    <w:rPr>
      <w:lang w:val="es-ES"/>
    </w:rPr>
  </w:style>
  <w:style w:type="character" w:customStyle="1" w:styleId="TextonotapieCar">
    <w:name w:val="Texto nota pie Car"/>
    <w:link w:val="Textonotapie"/>
    <w:semiHidden/>
    <w:locked/>
    <w:rsid w:val="000131C6"/>
    <w:rPr>
      <w:rFonts w:cs="Times New Roman"/>
      <w:lang w:val="es-ES" w:eastAsia="es-ES"/>
    </w:rPr>
  </w:style>
  <w:style w:type="character" w:styleId="Refdenotaalpie">
    <w:name w:val="footnote reference"/>
    <w:semiHidden/>
    <w:rsid w:val="00B15CB4"/>
    <w:rPr>
      <w:rFonts w:cs="Times New Roman"/>
      <w:vertAlign w:val="superscript"/>
    </w:rPr>
  </w:style>
  <w:style w:type="character" w:styleId="Textoennegrita">
    <w:name w:val="Strong"/>
    <w:qFormat/>
    <w:rsid w:val="00283912"/>
    <w:rPr>
      <w:rFonts w:cs="Times New Roman"/>
      <w:b/>
      <w:bCs/>
    </w:rPr>
  </w:style>
  <w:style w:type="paragraph" w:customStyle="1" w:styleId="CharChar">
    <w:name w:val="Char Char"/>
    <w:basedOn w:val="Normal"/>
    <w:semiHidden/>
    <w:rsid w:val="00283912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customStyle="1" w:styleId="Estilo">
    <w:name w:val="Estilo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customStyle="1" w:styleId="Estilo1">
    <w:name w:val="Estilo1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u w:color="000000"/>
      <w:lang w:val="es-ES" w:eastAsia="es-ES"/>
    </w:rPr>
  </w:style>
  <w:style w:type="paragraph" w:styleId="Textoindependiente3">
    <w:name w:val="Body Text 3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Book Antiqua" w:hAnsi="Book Antiqua" w:cs="Book Antiqua"/>
      <w:sz w:val="24"/>
      <w:szCs w:val="24"/>
      <w:lang w:val="es-ES"/>
    </w:rPr>
  </w:style>
  <w:style w:type="character" w:styleId="Hipervnculovisitado">
    <w:name w:val="FollowedHyperlink"/>
    <w:rsid w:val="000131C6"/>
    <w:rPr>
      <w:rFonts w:cs="Times New Roman"/>
      <w:color w:val="800080"/>
      <w:u w:val="single"/>
    </w:rPr>
  </w:style>
  <w:style w:type="paragraph" w:customStyle="1" w:styleId="Ttulo30">
    <w:name w:val="TÍtulo 3"/>
    <w:next w:val="Normal"/>
    <w:rsid w:val="000131C6"/>
    <w:pPr>
      <w:keepNext/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val="es-ES" w:eastAsia="es-ES"/>
    </w:rPr>
  </w:style>
  <w:style w:type="paragraph" w:styleId="Sangra2detindependiente">
    <w:name w:val="Body Text Indent 2"/>
    <w:basedOn w:val="Normal"/>
    <w:rsid w:val="000131C6"/>
    <w:pPr>
      <w:widowControl w:val="0"/>
      <w:autoSpaceDE w:val="0"/>
      <w:autoSpaceDN w:val="0"/>
      <w:adjustRightInd w:val="0"/>
      <w:ind w:left="497"/>
      <w:jc w:val="both"/>
    </w:pPr>
    <w:rPr>
      <w:rFonts w:ascii="Arial" w:hAnsi="Arial" w:cs="Arial"/>
      <w:color w:val="000000"/>
      <w:spacing w:val="-10"/>
      <w:sz w:val="28"/>
      <w:szCs w:val="28"/>
      <w:u w:color="000000"/>
      <w:lang w:val="es-ES"/>
    </w:rPr>
  </w:style>
  <w:style w:type="paragraph" w:styleId="Mapadeldocumento">
    <w:name w:val="Document Map"/>
    <w:basedOn w:val="Normal"/>
    <w:semiHidden/>
    <w:rsid w:val="000131C6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000000"/>
      <w:u w:color="000000"/>
      <w:lang w:val="es-ES"/>
    </w:rPr>
  </w:style>
  <w:style w:type="paragraph" w:customStyle="1" w:styleId="H5">
    <w:name w:val="H5"/>
    <w:next w:val="Normal"/>
    <w:rsid w:val="000131C6"/>
    <w:pPr>
      <w:keepNext/>
      <w:widowControl w:val="0"/>
      <w:autoSpaceDE w:val="0"/>
      <w:autoSpaceDN w:val="0"/>
      <w:adjustRightInd w:val="0"/>
      <w:spacing w:before="100" w:after="100"/>
      <w:outlineLvl w:val="5"/>
    </w:pPr>
    <w:rPr>
      <w:rFonts w:ascii="Arial" w:hAnsi="Arial" w:cs="Arial"/>
      <w:b/>
      <w:bCs/>
      <w:shd w:val="clear" w:color="auto" w:fill="FFFFFF"/>
      <w:lang w:val="es-ES" w:eastAsia="es-ES"/>
    </w:rPr>
  </w:style>
  <w:style w:type="paragraph" w:customStyle="1" w:styleId="estilo2">
    <w:name w:val="estilo2"/>
    <w:basedOn w:val="Normal"/>
    <w:rsid w:val="000131C6"/>
    <w:pPr>
      <w:spacing w:before="100" w:beforeAutospacing="1" w:after="100" w:afterAutospacing="1"/>
    </w:pPr>
    <w:rPr>
      <w:rFonts w:ascii="Verdana" w:hAnsi="Verdana" w:cs="Verdana"/>
      <w:sz w:val="24"/>
      <w:szCs w:val="24"/>
      <w:lang w:val="es-ES"/>
    </w:rPr>
  </w:style>
  <w:style w:type="character" w:customStyle="1" w:styleId="estilo51">
    <w:name w:val="estilo51"/>
    <w:rsid w:val="000131C6"/>
    <w:rPr>
      <w:rFonts w:cs="Times New Roman"/>
      <w:b/>
      <w:bCs/>
    </w:rPr>
  </w:style>
  <w:style w:type="character" w:customStyle="1" w:styleId="estilo41">
    <w:name w:val="estilo41"/>
    <w:rsid w:val="000131C6"/>
    <w:rPr>
      <w:rFonts w:cs="Times New Roman"/>
    </w:rPr>
  </w:style>
  <w:style w:type="paragraph" w:styleId="Prrafodelista">
    <w:name w:val="List Paragraph"/>
    <w:basedOn w:val="Normal"/>
    <w:qFormat/>
    <w:rsid w:val="000131C6"/>
    <w:pPr>
      <w:ind w:left="708"/>
    </w:pPr>
    <w:rPr>
      <w:rFonts w:ascii="Arial" w:hAnsi="Arial" w:cs="Arial"/>
      <w:sz w:val="24"/>
      <w:szCs w:val="24"/>
      <w:lang w:val="es-ES"/>
    </w:rPr>
  </w:style>
  <w:style w:type="character" w:styleId="nfasis">
    <w:name w:val="Emphasis"/>
    <w:qFormat/>
    <w:rsid w:val="000131C6"/>
    <w:rPr>
      <w:rFonts w:cs="Times New Roman"/>
      <w:i/>
      <w:iCs/>
    </w:rPr>
  </w:style>
  <w:style w:type="paragraph" w:customStyle="1" w:styleId="Prrafodelista1">
    <w:name w:val="Párrafo de lista1"/>
    <w:basedOn w:val="Normal"/>
    <w:rsid w:val="000131C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arCar1">
    <w:name w:val="Car Car1"/>
    <w:semiHidden/>
    <w:locked/>
    <w:rsid w:val="000131C6"/>
    <w:rPr>
      <w:rFonts w:ascii="Calibri" w:hAnsi="Calibri" w:cs="Calibri"/>
      <w:lang w:val="es-CR" w:eastAsia="en-US"/>
    </w:rPr>
  </w:style>
  <w:style w:type="paragraph" w:styleId="Sangradetextonormal">
    <w:name w:val="Body Text Indent"/>
    <w:basedOn w:val="Normal"/>
    <w:rsid w:val="000131C6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4"/>
      <w:szCs w:val="24"/>
      <w:lang w:val="es-ES"/>
    </w:rPr>
  </w:style>
  <w:style w:type="character" w:customStyle="1" w:styleId="CarCar2">
    <w:name w:val="Car Car2"/>
    <w:semiHidden/>
    <w:rsid w:val="000131C6"/>
    <w:rPr>
      <w:rFonts w:cs="Times New Roman"/>
      <w:lang w:val="es-ES" w:eastAsia="es-ES"/>
    </w:rPr>
  </w:style>
  <w:style w:type="paragraph" w:customStyle="1" w:styleId="BodyText22">
    <w:name w:val="Body Text 22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u w:color="000000"/>
      <w:shd w:val="clear" w:color="auto" w:fill="FFFFFF"/>
      <w:lang w:val="es-ES" w:eastAsia="es-ES"/>
    </w:rPr>
  </w:style>
  <w:style w:type="paragraph" w:styleId="Textodebloque">
    <w:name w:val="Block Text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24"/>
      <w:szCs w:val="24"/>
      <w:u w:color="000000"/>
      <w:shd w:val="clear" w:color="auto" w:fill="FFFFFF"/>
      <w:lang w:val="es-ES_tradnl"/>
    </w:rPr>
  </w:style>
  <w:style w:type="paragraph" w:customStyle="1" w:styleId="Car1">
    <w:name w:val="Car1"/>
    <w:basedOn w:val="Normal"/>
    <w:semiHidden/>
    <w:rsid w:val="000131C6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Ttulo">
    <w:name w:val="Title"/>
    <w:basedOn w:val="Normal"/>
    <w:link w:val="TtuloCar"/>
    <w:qFormat/>
    <w:rsid w:val="006E3B1A"/>
    <w:pPr>
      <w:jc w:val="center"/>
    </w:pPr>
    <w:rPr>
      <w:rFonts w:ascii="Arial" w:hAnsi="Arial"/>
      <w:b/>
      <w:bCs/>
      <w:sz w:val="36"/>
      <w:szCs w:val="36"/>
    </w:rPr>
  </w:style>
  <w:style w:type="character" w:customStyle="1" w:styleId="TtuloCar">
    <w:name w:val="Título Car"/>
    <w:link w:val="Ttulo"/>
    <w:locked/>
    <w:rsid w:val="006E3B1A"/>
    <w:rPr>
      <w:rFonts w:ascii="Arial" w:hAnsi="Arial"/>
      <w:b/>
      <w:bCs/>
      <w:sz w:val="36"/>
      <w:szCs w:val="36"/>
      <w:lang w:val="es-CR" w:eastAsia="es-ES" w:bidi="ar-SA"/>
    </w:rPr>
  </w:style>
  <w:style w:type="paragraph" w:customStyle="1" w:styleId="Prrafodelista2">
    <w:name w:val="Párrafo de lista2"/>
    <w:basedOn w:val="Normal"/>
    <w:qFormat/>
    <w:rsid w:val="006E3B1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customStyle="1" w:styleId="ListParagraph1">
    <w:name w:val="List Paragraph1"/>
    <w:basedOn w:val="Normal"/>
    <w:qFormat/>
    <w:rsid w:val="006E3B1A"/>
    <w:pPr>
      <w:ind w:left="720"/>
    </w:pPr>
    <w:rPr>
      <w:sz w:val="24"/>
      <w:szCs w:val="24"/>
      <w:lang w:val="es-ES"/>
    </w:rPr>
  </w:style>
  <w:style w:type="paragraph" w:styleId="Sangra3detindependiente">
    <w:name w:val="Body Text Indent 3"/>
    <w:basedOn w:val="Normal"/>
    <w:rsid w:val="00364509"/>
    <w:pPr>
      <w:ind w:left="709" w:hanging="709"/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paragraph" w:styleId="Subttulo">
    <w:name w:val="Subtitle"/>
    <w:basedOn w:val="Normal"/>
    <w:qFormat/>
    <w:rsid w:val="00364509"/>
    <w:pPr>
      <w:jc w:val="center"/>
    </w:pPr>
    <w:rPr>
      <w:b/>
      <w:bCs/>
      <w:sz w:val="32"/>
      <w:szCs w:val="32"/>
      <w:lang w:val="es-ES"/>
    </w:rPr>
  </w:style>
  <w:style w:type="paragraph" w:styleId="Lista">
    <w:name w:val="List"/>
    <w:basedOn w:val="Normal"/>
    <w:rsid w:val="00364509"/>
    <w:pPr>
      <w:ind w:left="283" w:hanging="283"/>
    </w:pPr>
    <w:rPr>
      <w:sz w:val="28"/>
      <w:szCs w:val="28"/>
      <w:lang w:val="es-ES"/>
    </w:rPr>
  </w:style>
  <w:style w:type="paragraph" w:customStyle="1" w:styleId="Ttulo60">
    <w:name w:val="TÍtulo 6"/>
    <w:basedOn w:val="Normal"/>
    <w:next w:val="Normal"/>
    <w:rsid w:val="00364509"/>
    <w:pPr>
      <w:keepNext/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Bookman Old Style" w:hAnsi="Bookman Old Style" w:cs="Bookman Old Style"/>
      <w:spacing w:val="-3"/>
      <w:sz w:val="24"/>
      <w:szCs w:val="24"/>
      <w:lang w:val="es-ES"/>
    </w:rPr>
  </w:style>
  <w:style w:type="paragraph" w:customStyle="1" w:styleId="Ttulo90">
    <w:name w:val="TÕtulo 9"/>
    <w:basedOn w:val="Normal"/>
    <w:next w:val="Normal"/>
    <w:rsid w:val="00364509"/>
    <w:pPr>
      <w:keepNext/>
      <w:tabs>
        <w:tab w:val="left" w:pos="142"/>
      </w:tabs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 w:cs="Book Antiqua"/>
      <w:b/>
      <w:bCs/>
      <w:sz w:val="22"/>
      <w:szCs w:val="22"/>
      <w:lang w:val="es-ES"/>
    </w:rPr>
  </w:style>
  <w:style w:type="paragraph" w:customStyle="1" w:styleId="xl24">
    <w:name w:val="xl24"/>
    <w:basedOn w:val="Normal"/>
    <w:rsid w:val="00364509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Cpi">
    <w:name w:val="Cpi"/>
    <w:basedOn w:val="Normal"/>
    <w:rsid w:val="00364509"/>
    <w:pPr>
      <w:widowControl w:val="0"/>
      <w:autoSpaceDE w:val="0"/>
      <w:autoSpaceDN w:val="0"/>
      <w:adjustRightInd w:val="0"/>
      <w:spacing w:line="360" w:lineRule="auto"/>
    </w:pPr>
    <w:rPr>
      <w:sz w:val="28"/>
      <w:szCs w:val="28"/>
      <w:shd w:val="clear" w:color="auto" w:fill="FFFFFF"/>
      <w:lang w:val="es-MX"/>
    </w:rPr>
  </w:style>
  <w:style w:type="paragraph" w:styleId="Descripcin">
    <w:name w:val="caption"/>
    <w:basedOn w:val="Normal"/>
    <w:next w:val="Normal"/>
    <w:qFormat/>
    <w:rsid w:val="00364509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s-ES"/>
    </w:rPr>
  </w:style>
  <w:style w:type="paragraph" w:customStyle="1" w:styleId="Arial">
    <w:name w:val="Arial"/>
    <w:basedOn w:val="Normal"/>
    <w:rsid w:val="00442990"/>
    <w:pPr>
      <w:tabs>
        <w:tab w:val="left" w:pos="3380"/>
      </w:tabs>
      <w:spacing w:after="200" w:line="360" w:lineRule="auto"/>
      <w:jc w:val="both"/>
    </w:pPr>
    <w:rPr>
      <w:rFonts w:ascii="Calibri" w:hAnsi="Calibri" w:cs="Calibri"/>
      <w:b/>
      <w:bCs/>
      <w:color w:val="00008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1A2B2-BC41-4C3B-82DA-DE6C34DD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528</Words>
  <Characters>3411</Characters>
  <Application>Microsoft Office Word</Application>
  <DocSecurity>4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-PLA-2012</vt:lpstr>
    </vt:vector>
  </TitlesOfParts>
  <Company>.</Company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-PLA-2012</dc:title>
  <dc:subject/>
  <dc:creator>xbarrientos</dc:creator>
  <cp:keywords/>
  <dc:description/>
  <cp:lastModifiedBy>Alejandro Fonseca Arguedas (internet por Jones y Planificación)</cp:lastModifiedBy>
  <cp:revision>2</cp:revision>
  <dcterms:created xsi:type="dcterms:W3CDTF">2022-10-12T16:20:00Z</dcterms:created>
  <dcterms:modified xsi:type="dcterms:W3CDTF">2022-10-12T16:20:00Z</dcterms:modified>
</cp:coreProperties>
</file>