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92F8" w14:textId="06FDB6AF" w:rsidR="00BF0EE8" w:rsidRPr="00A237F4" w:rsidRDefault="00505639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667</w:t>
      </w:r>
      <w:r w:rsidR="00CE6E5F" w:rsidRPr="00A237F4">
        <w:rPr>
          <w:rFonts w:ascii="Book Antiqua" w:hAnsi="Book Antiqua" w:cs="Book Antiqua"/>
          <w:snapToGrid w:val="0"/>
          <w:sz w:val="24"/>
          <w:szCs w:val="24"/>
        </w:rPr>
        <w:t>-PLA</w:t>
      </w:r>
      <w:r w:rsidR="00DC34AF" w:rsidRPr="00A237F4">
        <w:rPr>
          <w:rFonts w:ascii="Book Antiqua" w:hAnsi="Book Antiqua" w:cs="Book Antiqua"/>
          <w:snapToGrid w:val="0"/>
          <w:sz w:val="24"/>
          <w:szCs w:val="24"/>
        </w:rPr>
        <w:t>-OI</w:t>
      </w:r>
      <w:r w:rsidR="00CE6E5F" w:rsidRPr="00A237F4">
        <w:rPr>
          <w:rFonts w:ascii="Book Antiqua" w:hAnsi="Book Antiqua" w:cs="Book Antiqua"/>
          <w:snapToGrid w:val="0"/>
          <w:sz w:val="24"/>
          <w:szCs w:val="24"/>
        </w:rPr>
        <w:t>-</w:t>
      </w:r>
      <w:r w:rsidR="00083869" w:rsidRPr="00A237F4">
        <w:rPr>
          <w:rFonts w:ascii="Book Antiqua" w:hAnsi="Book Antiqua" w:cs="Book Antiqua"/>
          <w:snapToGrid w:val="0"/>
          <w:sz w:val="24"/>
          <w:szCs w:val="24"/>
        </w:rPr>
        <w:t>202</w:t>
      </w:r>
      <w:r w:rsidR="00083869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74D82BFA" w14:textId="1595D402" w:rsidR="001739BF" w:rsidRPr="00A237F4" w:rsidRDefault="001739BF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 w:rsidRPr="00E93B6F">
        <w:rPr>
          <w:rFonts w:ascii="Book Antiqua" w:hAnsi="Book Antiqua" w:cs="Book Antiqua"/>
          <w:b/>
          <w:bCs/>
          <w:sz w:val="24"/>
          <w:szCs w:val="24"/>
        </w:rPr>
        <w:t xml:space="preserve">Ref. SICE: </w:t>
      </w:r>
      <w:r w:rsidR="00EB3039" w:rsidRPr="00E93B6F">
        <w:rPr>
          <w:rFonts w:ascii="Book Antiqua" w:hAnsi="Book Antiqua" w:cs="Book Antiqua"/>
          <w:b/>
          <w:bCs/>
          <w:sz w:val="24"/>
          <w:szCs w:val="24"/>
        </w:rPr>
        <w:t>923</w:t>
      </w:r>
      <w:r w:rsidR="00EB3039" w:rsidRPr="00A237F4">
        <w:rPr>
          <w:rFonts w:ascii="Book Antiqua" w:hAnsi="Book Antiqua" w:cs="Book Antiqua"/>
          <w:sz w:val="24"/>
          <w:szCs w:val="24"/>
        </w:rPr>
        <w:t>-2019</w:t>
      </w:r>
    </w:p>
    <w:p w14:paraId="625DCEC1" w14:textId="1BD96520" w:rsidR="00BF0EE8" w:rsidRPr="00A237F4" w:rsidRDefault="00D704D2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 w:rsidRPr="00A237F4">
        <w:rPr>
          <w:rFonts w:ascii="Book Antiqua" w:hAnsi="Book Antiqua" w:cs="Book Antiqua"/>
          <w:snapToGrid w:val="0"/>
          <w:sz w:val="24"/>
          <w:szCs w:val="24"/>
        </w:rPr>
        <w:t>28 de julio del</w:t>
      </w:r>
      <w:r w:rsidR="00442990" w:rsidRPr="00A237F4">
        <w:rPr>
          <w:rFonts w:ascii="Book Antiqua" w:hAnsi="Book Antiqua" w:cs="Book Antiqua"/>
          <w:snapToGrid w:val="0"/>
          <w:sz w:val="24"/>
          <w:szCs w:val="24"/>
        </w:rPr>
        <w:t xml:space="preserve"> 20</w:t>
      </w:r>
      <w:r w:rsidR="00DC34AF" w:rsidRPr="00A237F4">
        <w:rPr>
          <w:rFonts w:ascii="Book Antiqua" w:hAnsi="Book Antiqua" w:cs="Book Antiqua"/>
          <w:snapToGrid w:val="0"/>
          <w:sz w:val="24"/>
          <w:szCs w:val="24"/>
        </w:rPr>
        <w:t>2</w:t>
      </w:r>
      <w:r w:rsidR="00EB3039" w:rsidRPr="00A237F4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43D1BA73" w14:textId="77777777" w:rsidR="00BF0EE8" w:rsidRPr="00A237F4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5FEA9CAD" w14:textId="77777777" w:rsidR="00BF0EE8" w:rsidRPr="00A237F4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2A63E4BA" w14:textId="77777777" w:rsidR="00792572" w:rsidRPr="00A237F4" w:rsidRDefault="00792572" w:rsidP="00792572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6BD132AB" w14:textId="40EB9FF2" w:rsidR="00F2398E" w:rsidRPr="00A237F4" w:rsidRDefault="00F2398E" w:rsidP="00792572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Licenciada</w:t>
      </w:r>
    </w:p>
    <w:p w14:paraId="5391AEAD" w14:textId="77777777" w:rsidR="00F2398E" w:rsidRPr="00A237F4" w:rsidRDefault="00F2398E" w:rsidP="00792572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Silvia Navarro Romanini</w:t>
      </w:r>
    </w:p>
    <w:p w14:paraId="16E6F3B3" w14:textId="77777777" w:rsidR="00F2398E" w:rsidRPr="00A237F4" w:rsidRDefault="00F2398E" w:rsidP="00792572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Secretaría General de la Corte</w:t>
      </w:r>
    </w:p>
    <w:p w14:paraId="3DC301F0" w14:textId="2E4D9F11" w:rsidR="00BF0EE8" w:rsidRPr="00A237F4" w:rsidRDefault="00BF0EE8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7D2E301F" w14:textId="77777777" w:rsidR="00D77F84" w:rsidRPr="00A237F4" w:rsidRDefault="00D77F84" w:rsidP="008F020C">
      <w:pPr>
        <w:widowControl w:val="0"/>
        <w:rPr>
          <w:rFonts w:ascii="Book Antiqua" w:hAnsi="Book Antiqua" w:cs="Book Antiqua"/>
          <w:b/>
          <w:bCs/>
          <w:sz w:val="24"/>
          <w:szCs w:val="24"/>
        </w:rPr>
      </w:pPr>
    </w:p>
    <w:p w14:paraId="6FF91097" w14:textId="5E69FE14" w:rsidR="00BF0EE8" w:rsidRPr="00A237F4" w:rsidRDefault="00BF0EE8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Estimad</w:t>
      </w:r>
      <w:r w:rsidR="00792572"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</w:t>
      </w:r>
      <w:r w:rsidR="00792572"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s</w:t>
      </w:r>
      <w:r w:rsidR="004A3B02"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eñor</w:t>
      </w:r>
      <w:r w:rsidR="00792572"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="00F2398E"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:</w:t>
      </w:r>
    </w:p>
    <w:p w14:paraId="23452CE5" w14:textId="2FD808B0" w:rsidR="0094116F" w:rsidRPr="00A237F4" w:rsidRDefault="0094116F" w:rsidP="00E9611A">
      <w:pPr>
        <w:widowControl w:val="0"/>
        <w:jc w:val="both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0DD203F5" w14:textId="1F7BD5DC" w:rsidR="0094116F" w:rsidRPr="00A237F4" w:rsidRDefault="0094116F" w:rsidP="00E9611A">
      <w:pPr>
        <w:widowControl w:val="0"/>
        <w:jc w:val="both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>Le transcrito informe suscrito por la Ing</w:t>
      </w:r>
      <w:r w:rsidR="00D0115E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Pr="00A237F4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. Yesenia Salazar Guzmán, Jefa a.i. del Subproceso de Organización Institucional: </w:t>
      </w:r>
    </w:p>
    <w:p w14:paraId="40FE7075" w14:textId="77777777" w:rsidR="00BF0EE8" w:rsidRPr="00A237F4" w:rsidRDefault="00BF0EE8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6F4B4282" w14:textId="4EB4ABD6" w:rsidR="00107383" w:rsidRPr="00A237F4" w:rsidRDefault="0094116F" w:rsidP="00E100CC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>“</w:t>
      </w:r>
      <w:r w:rsidR="00E100CC" w:rsidRPr="00A237F4">
        <w:rPr>
          <w:rFonts w:ascii="Book Antiqua" w:hAnsi="Book Antiqua" w:cs="Book Antiqua"/>
          <w:sz w:val="24"/>
          <w:szCs w:val="24"/>
        </w:rPr>
        <w:t xml:space="preserve">Mediante oficio 10727-2020, esa </w:t>
      </w:r>
      <w:r w:rsidR="00107383" w:rsidRPr="00A237F4">
        <w:rPr>
          <w:rFonts w:ascii="Book Antiqua" w:hAnsi="Book Antiqua" w:cs="Book Antiqua"/>
          <w:sz w:val="24"/>
          <w:szCs w:val="24"/>
        </w:rPr>
        <w:t>Secretaría comunicó el acuerdo tomado por el Consejo Superior</w:t>
      </w:r>
      <w:r w:rsidR="00E100CC" w:rsidRPr="00A237F4">
        <w:rPr>
          <w:rFonts w:ascii="Book Antiqua" w:hAnsi="Book Antiqua" w:cs="Book Antiqua"/>
          <w:sz w:val="24"/>
          <w:szCs w:val="24"/>
        </w:rPr>
        <w:t>,</w:t>
      </w:r>
      <w:r w:rsidR="00107383" w:rsidRPr="00A237F4">
        <w:rPr>
          <w:rFonts w:ascii="Book Antiqua" w:hAnsi="Book Antiqua" w:cs="Book Antiqua"/>
          <w:sz w:val="24"/>
          <w:szCs w:val="24"/>
        </w:rPr>
        <w:t xml:space="preserve"> en sesión 103-2020 del 27 de octubre de</w:t>
      </w:r>
      <w:r w:rsidR="00E100CC" w:rsidRPr="00A237F4">
        <w:rPr>
          <w:rFonts w:ascii="Book Antiqua" w:hAnsi="Book Antiqua" w:cs="Book Antiqua"/>
          <w:sz w:val="24"/>
          <w:szCs w:val="24"/>
        </w:rPr>
        <w:t>l</w:t>
      </w:r>
      <w:r w:rsidR="00107383" w:rsidRPr="00A237F4">
        <w:rPr>
          <w:rFonts w:ascii="Book Antiqua" w:hAnsi="Book Antiqua" w:cs="Book Antiqua"/>
          <w:sz w:val="24"/>
          <w:szCs w:val="24"/>
        </w:rPr>
        <w:t xml:space="preserve"> 2020, artículo XXI, donde se conoció el </w:t>
      </w:r>
      <w:r w:rsidR="00107383" w:rsidRPr="00A237F4">
        <w:rPr>
          <w:rFonts w:ascii="Book Antiqua" w:hAnsi="Book Antiqua"/>
          <w:sz w:val="24"/>
          <w:szCs w:val="24"/>
          <w:lang w:val="es-ES" w:eastAsia="ar-SA"/>
        </w:rPr>
        <w:t>informe 1619-PLA-OI-2020, de 16 de octubre del 2020, suscrito por el Ing</w:t>
      </w:r>
      <w:r w:rsidR="00E100CC" w:rsidRPr="00A237F4">
        <w:rPr>
          <w:rFonts w:ascii="Book Antiqua" w:hAnsi="Book Antiqua"/>
          <w:sz w:val="24"/>
          <w:szCs w:val="24"/>
          <w:lang w:val="es-ES" w:eastAsia="ar-SA"/>
        </w:rPr>
        <w:t>.</w:t>
      </w:r>
      <w:r w:rsidR="00107383" w:rsidRPr="00A237F4">
        <w:rPr>
          <w:rFonts w:ascii="Book Antiqua" w:hAnsi="Book Antiqua"/>
          <w:sz w:val="24"/>
          <w:szCs w:val="24"/>
          <w:lang w:val="es-ES" w:eastAsia="ar-SA"/>
        </w:rPr>
        <w:t xml:space="preserve"> Dixon Li Morales, Subdirector de la Dirección de Planificación</w:t>
      </w:r>
      <w:r w:rsidR="00E100CC" w:rsidRPr="00A237F4">
        <w:rPr>
          <w:rFonts w:ascii="Book Antiqua" w:hAnsi="Book Antiqua"/>
          <w:sz w:val="24"/>
          <w:szCs w:val="24"/>
          <w:lang w:val="es-ES" w:eastAsia="ar-SA"/>
        </w:rPr>
        <w:t>,</w:t>
      </w:r>
      <w:r w:rsidR="00107383" w:rsidRPr="00A237F4">
        <w:rPr>
          <w:rFonts w:ascii="Book Antiqua" w:hAnsi="Book Antiqua"/>
          <w:sz w:val="24"/>
          <w:szCs w:val="24"/>
          <w:lang w:val="es-ES" w:eastAsia="ar-SA"/>
        </w:rPr>
        <w:t xml:space="preserve"> sobre </w:t>
      </w:r>
      <w:r w:rsidR="00107383" w:rsidRPr="00A237F4">
        <w:rPr>
          <w:rFonts w:ascii="Book Antiqua" w:hAnsi="Book Antiqua"/>
          <w:i/>
          <w:iCs/>
          <w:sz w:val="24"/>
          <w:szCs w:val="24"/>
          <w:lang w:eastAsia="ar-SA"/>
        </w:rPr>
        <w:t>“</w:t>
      </w:r>
      <w:r w:rsidR="008340CA" w:rsidRPr="00A237F4">
        <w:rPr>
          <w:rFonts w:ascii="Book Antiqua" w:hAnsi="Book Antiqua"/>
          <w:i/>
          <w:iCs/>
          <w:sz w:val="24"/>
          <w:szCs w:val="24"/>
          <w:lang w:eastAsia="ar-SA"/>
        </w:rPr>
        <w:t xml:space="preserve">… </w:t>
      </w:r>
      <w:r w:rsidR="004F713C" w:rsidRPr="00A237F4">
        <w:rPr>
          <w:rFonts w:ascii="Book Antiqua" w:hAnsi="Book Antiqua"/>
          <w:i/>
          <w:iCs/>
          <w:sz w:val="24"/>
          <w:szCs w:val="24"/>
          <w:lang w:val="es-ES_tradnl"/>
        </w:rPr>
        <w:t>la actualización y oficialización de los Manuales de Procedimientos del Sistema “AFIS” utilizados en el Archivo Criminal del Organismo de Investigación Judicial</w:t>
      </w:r>
      <w:r w:rsidR="00107383" w:rsidRPr="00A237F4">
        <w:rPr>
          <w:rFonts w:ascii="Book Antiqua" w:hAnsi="Book Antiqua"/>
          <w:i/>
          <w:iCs/>
          <w:sz w:val="24"/>
          <w:szCs w:val="24"/>
          <w:lang w:eastAsia="ar-SA"/>
        </w:rPr>
        <w:t>”</w:t>
      </w:r>
      <w:r w:rsidR="008340CA" w:rsidRPr="00A237F4">
        <w:rPr>
          <w:rFonts w:ascii="Book Antiqua" w:hAnsi="Book Antiqua"/>
          <w:b/>
          <w:bCs/>
          <w:sz w:val="24"/>
          <w:szCs w:val="24"/>
          <w:lang w:eastAsia="ar-SA"/>
        </w:rPr>
        <w:t xml:space="preserve">; </w:t>
      </w:r>
      <w:r w:rsidR="00107383" w:rsidRPr="00A237F4">
        <w:rPr>
          <w:rFonts w:ascii="Book Antiqua" w:hAnsi="Book Antiqua" w:cs="Book Antiqua"/>
          <w:sz w:val="24"/>
          <w:szCs w:val="24"/>
        </w:rPr>
        <w:t xml:space="preserve">en las recomendaciones emitidas </w:t>
      </w:r>
      <w:r w:rsidR="004F713C" w:rsidRPr="00A237F4">
        <w:rPr>
          <w:rFonts w:ascii="Book Antiqua" w:hAnsi="Book Antiqua" w:cs="Book Antiqua"/>
          <w:sz w:val="24"/>
          <w:szCs w:val="24"/>
        </w:rPr>
        <w:t xml:space="preserve">se </w:t>
      </w:r>
      <w:r w:rsidR="00107383" w:rsidRPr="00A237F4">
        <w:rPr>
          <w:rFonts w:ascii="Book Antiqua" w:hAnsi="Book Antiqua" w:cs="Book Antiqua"/>
          <w:sz w:val="24"/>
          <w:szCs w:val="24"/>
        </w:rPr>
        <w:t>indicó</w:t>
      </w:r>
      <w:r w:rsidR="004F713C" w:rsidRPr="00A237F4">
        <w:rPr>
          <w:rFonts w:ascii="Book Antiqua" w:hAnsi="Book Antiqua" w:cs="Book Antiqua"/>
          <w:sz w:val="24"/>
          <w:szCs w:val="24"/>
        </w:rPr>
        <w:t>:</w:t>
      </w:r>
    </w:p>
    <w:p w14:paraId="35436372" w14:textId="77777777" w:rsidR="00107383" w:rsidRPr="00A237F4" w:rsidRDefault="00107383" w:rsidP="00107383">
      <w:pPr>
        <w:jc w:val="both"/>
        <w:rPr>
          <w:rFonts w:ascii="Book Antiqua" w:hAnsi="Book Antiqua" w:cs="Book Antiqua"/>
          <w:sz w:val="24"/>
          <w:szCs w:val="24"/>
        </w:rPr>
      </w:pPr>
    </w:p>
    <w:p w14:paraId="085A12C8" w14:textId="36BD33E8" w:rsidR="00107383" w:rsidRPr="00A237F4" w:rsidRDefault="008340CA" w:rsidP="00E9611A">
      <w:pPr>
        <w:spacing w:line="276" w:lineRule="auto"/>
        <w:ind w:left="142" w:right="51"/>
        <w:jc w:val="both"/>
        <w:rPr>
          <w:rFonts w:ascii="Book Antiqua" w:hAnsi="Book Antiqua" w:cs="Calibri"/>
          <w:i/>
          <w:iCs/>
          <w:sz w:val="24"/>
          <w:szCs w:val="24"/>
          <w:lang w:eastAsia="en-US"/>
        </w:rPr>
      </w:pPr>
      <w:r w:rsidRPr="00A237F4">
        <w:rPr>
          <w:rFonts w:ascii="Book Antiqua" w:hAnsi="Book Antiqua"/>
          <w:i/>
          <w:iCs/>
          <w:sz w:val="24"/>
          <w:szCs w:val="24"/>
          <w:lang w:val="es-ES"/>
        </w:rPr>
        <w:t>“</w:t>
      </w:r>
      <w:r w:rsidR="00826707" w:rsidRPr="00A237F4">
        <w:rPr>
          <w:rFonts w:ascii="Book Antiqua" w:hAnsi="Book Antiqua"/>
          <w:i/>
          <w:iCs/>
          <w:sz w:val="24"/>
          <w:szCs w:val="24"/>
          <w:lang w:val="es-ES"/>
        </w:rPr>
        <w:t>Hacer una atenta instancia al Archivo Criminal, para que realice la respetiva actualización de los manuales de procedimientos del Sistema “AFIS”, y en el momento oportuno, los haga de conocimiento de la Dirección de Planificación conforme a los dispuesto por este Consejo en sesión N° 79-17 celebrada el 29 de agosto del año 2017, artículo XXVII.</w:t>
      </w:r>
      <w:r w:rsidRPr="00A237F4">
        <w:rPr>
          <w:rFonts w:ascii="Book Antiqua" w:hAnsi="Book Antiqua"/>
          <w:i/>
          <w:iCs/>
          <w:sz w:val="24"/>
          <w:szCs w:val="24"/>
          <w:lang w:val="es-ES"/>
        </w:rPr>
        <w:t>”.</w:t>
      </w:r>
    </w:p>
    <w:p w14:paraId="028F31DD" w14:textId="77777777" w:rsidR="00107383" w:rsidRPr="00A237F4" w:rsidRDefault="00107383" w:rsidP="00107383">
      <w:pPr>
        <w:spacing w:line="276" w:lineRule="auto"/>
        <w:jc w:val="both"/>
        <w:rPr>
          <w:rFonts w:ascii="Book Antiqua" w:hAnsi="Book Antiqua" w:cs="Calibri"/>
          <w:sz w:val="24"/>
          <w:szCs w:val="24"/>
          <w:lang w:eastAsia="en-US"/>
        </w:rPr>
      </w:pPr>
    </w:p>
    <w:p w14:paraId="4A78AF65" w14:textId="77777777" w:rsidR="00107383" w:rsidRPr="00A237F4" w:rsidRDefault="00107383" w:rsidP="00826707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>Con este informe se brinda respuesta al oficio remitido por la Secretaria General de la Corte, que se cita en el siguiente recuadro:</w:t>
      </w:r>
    </w:p>
    <w:p w14:paraId="12ED93CF" w14:textId="77777777" w:rsidR="00107383" w:rsidRPr="00A237F4" w:rsidRDefault="00107383" w:rsidP="00107383">
      <w:pPr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2977"/>
        <w:gridCol w:w="2332"/>
      </w:tblGrid>
      <w:tr w:rsidR="00107383" w:rsidRPr="00A237F4" w14:paraId="015E457E" w14:textId="77777777" w:rsidTr="00231F6F">
        <w:trPr>
          <w:trHeight w:val="5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C15B6" w14:textId="77777777" w:rsidR="00107383" w:rsidRPr="00A237F4" w:rsidRDefault="00107383" w:rsidP="0049382A">
            <w:pPr>
              <w:jc w:val="center"/>
              <w:rPr>
                <w:rFonts w:ascii="Book Antiqua" w:hAnsi="Book Antiqua"/>
                <w:b/>
                <w:lang w:eastAsia="es-CR"/>
              </w:rPr>
            </w:pPr>
            <w:r w:rsidRPr="00A237F4">
              <w:rPr>
                <w:rFonts w:ascii="Book Antiqua" w:hAnsi="Book Antiqua"/>
                <w:b/>
                <w:bCs/>
                <w:lang w:val="es-ES"/>
              </w:rPr>
              <w:t>Oficio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B2B8" w14:textId="77777777" w:rsidR="00107383" w:rsidRPr="00A237F4" w:rsidRDefault="00107383" w:rsidP="0049382A">
            <w:pPr>
              <w:jc w:val="center"/>
              <w:rPr>
                <w:rFonts w:ascii="Book Antiqua" w:hAnsi="Book Antiqua"/>
                <w:b/>
                <w:bCs/>
                <w:lang w:val="es-ES"/>
              </w:rPr>
            </w:pPr>
            <w:r w:rsidRPr="00A237F4">
              <w:rPr>
                <w:rFonts w:ascii="Book Antiqua" w:hAnsi="Book Antiqua"/>
                <w:b/>
                <w:bCs/>
                <w:lang w:val="es-ES"/>
              </w:rPr>
              <w:t>Fecha del</w:t>
            </w:r>
          </w:p>
          <w:p w14:paraId="747A213F" w14:textId="77777777" w:rsidR="00107383" w:rsidRPr="00A237F4" w:rsidRDefault="00107383" w:rsidP="0049382A">
            <w:pPr>
              <w:jc w:val="center"/>
              <w:rPr>
                <w:rFonts w:ascii="Book Antiqua" w:hAnsi="Book Antiqua"/>
                <w:b/>
                <w:lang w:val="es-ES"/>
              </w:rPr>
            </w:pPr>
            <w:r w:rsidRPr="00A237F4">
              <w:rPr>
                <w:rFonts w:ascii="Book Antiqua" w:hAnsi="Book Antiqua"/>
                <w:b/>
                <w:bCs/>
                <w:lang w:val="es-ES"/>
              </w:rPr>
              <w:t>Oficio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5704" w14:textId="77777777" w:rsidR="00107383" w:rsidRPr="00A237F4" w:rsidRDefault="00107383" w:rsidP="0049382A">
            <w:pPr>
              <w:jc w:val="center"/>
              <w:rPr>
                <w:rFonts w:ascii="Book Antiqua" w:hAnsi="Book Antiqua"/>
                <w:b/>
                <w:bCs/>
                <w:lang w:val="es-ES"/>
              </w:rPr>
            </w:pPr>
            <w:r w:rsidRPr="00A237F4">
              <w:rPr>
                <w:rFonts w:ascii="Book Antiqua" w:hAnsi="Book Antiqua"/>
                <w:b/>
                <w:bCs/>
                <w:lang w:val="es-ES"/>
              </w:rPr>
              <w:t>Remitente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E1F0" w14:textId="77777777" w:rsidR="00107383" w:rsidRPr="00A237F4" w:rsidRDefault="00107383" w:rsidP="0049382A">
            <w:pPr>
              <w:jc w:val="center"/>
              <w:rPr>
                <w:rFonts w:ascii="Book Antiqua" w:hAnsi="Book Antiqua"/>
                <w:b/>
                <w:bCs/>
                <w:lang w:val="es-ES"/>
              </w:rPr>
            </w:pPr>
            <w:r w:rsidRPr="00A237F4">
              <w:rPr>
                <w:rFonts w:ascii="Book Antiqua" w:hAnsi="Book Antiqua"/>
                <w:b/>
                <w:bCs/>
                <w:lang w:val="es-ES"/>
              </w:rPr>
              <w:t>Referencia Interna</w:t>
            </w:r>
          </w:p>
          <w:p w14:paraId="3590717B" w14:textId="77777777" w:rsidR="00107383" w:rsidRPr="00A237F4" w:rsidRDefault="00107383" w:rsidP="0049382A">
            <w:pPr>
              <w:jc w:val="center"/>
              <w:rPr>
                <w:rFonts w:ascii="Book Antiqua" w:hAnsi="Book Antiqua"/>
                <w:b/>
                <w:lang w:val="es-ES"/>
              </w:rPr>
            </w:pPr>
            <w:r w:rsidRPr="00A237F4">
              <w:rPr>
                <w:rFonts w:ascii="Book Antiqua" w:hAnsi="Book Antiqua"/>
                <w:b/>
                <w:lang w:val="es-ES"/>
              </w:rPr>
              <w:t>Dir. Planificación</w:t>
            </w:r>
          </w:p>
        </w:tc>
      </w:tr>
      <w:tr w:rsidR="00107383" w:rsidRPr="00A237F4" w14:paraId="7D54A9C5" w14:textId="77777777" w:rsidTr="00231F6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AE7E" w14:textId="0DC14E9C" w:rsidR="00107383" w:rsidRPr="00A237F4" w:rsidRDefault="00826707" w:rsidP="0049382A">
            <w:pPr>
              <w:jc w:val="center"/>
              <w:rPr>
                <w:rFonts w:ascii="Book Antiqua" w:hAnsi="Book Antiqua"/>
                <w:lang w:val="es-ES"/>
              </w:rPr>
            </w:pPr>
            <w:r w:rsidRPr="00A237F4">
              <w:rPr>
                <w:rFonts w:ascii="Book Antiqua" w:hAnsi="Book Antiqua"/>
                <w:lang w:val="es-ES"/>
              </w:rPr>
              <w:t>5372-19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E8B2" w14:textId="7AB4A472" w:rsidR="00107383" w:rsidRPr="00A237F4" w:rsidRDefault="00826707" w:rsidP="0049382A">
            <w:pPr>
              <w:jc w:val="center"/>
              <w:rPr>
                <w:rFonts w:ascii="Book Antiqua" w:hAnsi="Book Antiqua"/>
                <w:lang w:val="es-ES"/>
              </w:rPr>
            </w:pPr>
            <w:r w:rsidRPr="00A237F4">
              <w:rPr>
                <w:rFonts w:ascii="Book Antiqua" w:hAnsi="Book Antiqua"/>
                <w:lang w:val="es-ES"/>
              </w:rPr>
              <w:t>30</w:t>
            </w:r>
            <w:r w:rsidR="00107383" w:rsidRPr="00A237F4">
              <w:rPr>
                <w:rFonts w:ascii="Book Antiqua" w:hAnsi="Book Antiqua"/>
                <w:lang w:val="es-ES"/>
              </w:rPr>
              <w:t>/0</w:t>
            </w:r>
            <w:r w:rsidRPr="00A237F4">
              <w:rPr>
                <w:rFonts w:ascii="Book Antiqua" w:hAnsi="Book Antiqua"/>
                <w:lang w:val="es-ES"/>
              </w:rPr>
              <w:t>5</w:t>
            </w:r>
            <w:r w:rsidR="00107383" w:rsidRPr="00A237F4">
              <w:rPr>
                <w:rFonts w:ascii="Book Antiqua" w:hAnsi="Book Antiqua"/>
                <w:lang w:val="es-ES"/>
              </w:rPr>
              <w:t>/2019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622D58" w14:textId="10BDD7D6" w:rsidR="00107383" w:rsidRPr="00A237F4" w:rsidRDefault="00107383" w:rsidP="00E9611A">
            <w:pPr>
              <w:jc w:val="center"/>
              <w:rPr>
                <w:rFonts w:ascii="Book Antiqua" w:hAnsi="Book Antiqua"/>
                <w:b/>
                <w:lang w:val="es-ES"/>
              </w:rPr>
            </w:pPr>
            <w:r w:rsidRPr="00A237F4">
              <w:rPr>
                <w:rFonts w:ascii="Book Antiqua" w:hAnsi="Book Antiqua"/>
                <w:lang w:val="es-ES"/>
              </w:rPr>
              <w:t>Secretaría General</w:t>
            </w:r>
            <w:r w:rsidR="00E9611A" w:rsidRPr="00A237F4">
              <w:rPr>
                <w:rFonts w:ascii="Book Antiqua" w:hAnsi="Book Antiqua"/>
                <w:lang w:val="es-ES"/>
              </w:rPr>
              <w:t xml:space="preserve"> </w:t>
            </w:r>
            <w:r w:rsidRPr="00A237F4">
              <w:rPr>
                <w:rFonts w:ascii="Book Antiqua" w:hAnsi="Book Antiqua"/>
                <w:lang w:val="es-ES"/>
              </w:rPr>
              <w:t>de la Corte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41D7" w14:textId="61CDDA52" w:rsidR="00107383" w:rsidRPr="00A237F4" w:rsidRDefault="00826707" w:rsidP="0049382A">
            <w:pPr>
              <w:jc w:val="center"/>
              <w:rPr>
                <w:rFonts w:ascii="Book Antiqua" w:hAnsi="Book Antiqua"/>
                <w:bCs/>
                <w:lang w:val="es-ES"/>
              </w:rPr>
            </w:pPr>
            <w:r w:rsidRPr="00A237F4">
              <w:rPr>
                <w:rFonts w:ascii="Book Antiqua" w:hAnsi="Book Antiqua"/>
                <w:lang w:val="es-ES"/>
              </w:rPr>
              <w:t>923-</w:t>
            </w:r>
            <w:r w:rsidR="00EB3039" w:rsidRPr="00A237F4">
              <w:rPr>
                <w:rFonts w:ascii="Book Antiqua" w:hAnsi="Book Antiqua"/>
                <w:lang w:val="es-ES"/>
              </w:rPr>
              <w:t>20</w:t>
            </w:r>
            <w:r w:rsidRPr="00A237F4">
              <w:rPr>
                <w:rFonts w:ascii="Book Antiqua" w:hAnsi="Book Antiqua"/>
                <w:lang w:val="es-ES"/>
              </w:rPr>
              <w:t>19</w:t>
            </w:r>
          </w:p>
        </w:tc>
      </w:tr>
      <w:tr w:rsidR="00826707" w:rsidRPr="00A237F4" w14:paraId="45180715" w14:textId="77777777" w:rsidTr="00231F6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F8AB" w14:textId="0692E0A4" w:rsidR="00826707" w:rsidRPr="00A237F4" w:rsidRDefault="00826707" w:rsidP="0049382A">
            <w:pPr>
              <w:jc w:val="center"/>
              <w:rPr>
                <w:rFonts w:ascii="Book Antiqua" w:hAnsi="Book Antiqua"/>
                <w:lang w:val="es-ES"/>
              </w:rPr>
            </w:pPr>
            <w:r w:rsidRPr="00A237F4">
              <w:rPr>
                <w:rFonts w:ascii="Book Antiqua" w:hAnsi="Book Antiqua"/>
                <w:lang w:val="es-ES"/>
              </w:rPr>
              <w:t>10272-20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A451" w14:textId="5C121F9A" w:rsidR="00826707" w:rsidRPr="00A237F4" w:rsidRDefault="00826707" w:rsidP="0049382A">
            <w:pPr>
              <w:jc w:val="center"/>
              <w:rPr>
                <w:rFonts w:ascii="Book Antiqua" w:hAnsi="Book Antiqua"/>
                <w:lang w:val="es-ES"/>
              </w:rPr>
            </w:pPr>
            <w:r w:rsidRPr="00A237F4">
              <w:rPr>
                <w:rFonts w:ascii="Book Antiqua" w:hAnsi="Book Antiqua"/>
                <w:lang w:val="es-ES"/>
              </w:rPr>
              <w:t>16/11/2021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0999C5B" w14:textId="593F4966" w:rsidR="00826707" w:rsidRPr="00A237F4" w:rsidRDefault="00826707" w:rsidP="00E9611A">
            <w:pPr>
              <w:jc w:val="center"/>
              <w:rPr>
                <w:rFonts w:ascii="Book Antiqua" w:hAnsi="Book Antiqua"/>
                <w:lang w:val="es-ES"/>
              </w:rPr>
            </w:pPr>
            <w:r w:rsidRPr="00A237F4">
              <w:rPr>
                <w:rFonts w:ascii="Book Antiqua" w:hAnsi="Book Antiqua"/>
                <w:lang w:val="es-ES"/>
              </w:rPr>
              <w:t>Secretaría General</w:t>
            </w:r>
            <w:r w:rsidR="00E9611A" w:rsidRPr="00A237F4">
              <w:rPr>
                <w:rFonts w:ascii="Book Antiqua" w:hAnsi="Book Antiqua"/>
                <w:lang w:val="es-ES"/>
              </w:rPr>
              <w:t xml:space="preserve"> </w:t>
            </w:r>
            <w:r w:rsidRPr="00A237F4">
              <w:rPr>
                <w:rFonts w:ascii="Book Antiqua" w:hAnsi="Book Antiqua"/>
                <w:lang w:val="es-ES"/>
              </w:rPr>
              <w:t>de la Corte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1C3C" w14:textId="192D519C" w:rsidR="00826707" w:rsidRPr="00A237F4" w:rsidRDefault="00826707" w:rsidP="0049382A">
            <w:pPr>
              <w:jc w:val="center"/>
              <w:rPr>
                <w:rFonts w:ascii="Book Antiqua" w:hAnsi="Book Antiqua"/>
                <w:bCs/>
                <w:lang w:val="es-ES"/>
              </w:rPr>
            </w:pPr>
            <w:r w:rsidRPr="00A237F4">
              <w:rPr>
                <w:rFonts w:ascii="Book Antiqua" w:hAnsi="Book Antiqua"/>
                <w:bCs/>
                <w:lang w:val="es-ES"/>
              </w:rPr>
              <w:t>2004-</w:t>
            </w:r>
            <w:r w:rsidR="00EB3039" w:rsidRPr="00A237F4">
              <w:rPr>
                <w:rFonts w:ascii="Book Antiqua" w:hAnsi="Book Antiqua"/>
                <w:bCs/>
                <w:lang w:val="es-ES"/>
              </w:rPr>
              <w:t>20</w:t>
            </w:r>
            <w:r w:rsidRPr="00A237F4">
              <w:rPr>
                <w:rFonts w:ascii="Book Antiqua" w:hAnsi="Book Antiqua"/>
                <w:bCs/>
                <w:lang w:val="es-ES"/>
              </w:rPr>
              <w:t>20</w:t>
            </w:r>
          </w:p>
        </w:tc>
      </w:tr>
    </w:tbl>
    <w:p w14:paraId="16A3EBDD" w14:textId="77777777" w:rsidR="00231F6F" w:rsidRDefault="00231F6F" w:rsidP="00BC7327">
      <w:pPr>
        <w:spacing w:line="276" w:lineRule="auto"/>
        <w:jc w:val="both"/>
        <w:rPr>
          <w:rStyle w:val="Hipervnculo"/>
          <w:rFonts w:ascii="Book Antiqua" w:hAnsi="Book Antiqua" w:cs="Book Antiqua"/>
          <w:color w:val="auto"/>
          <w:sz w:val="24"/>
          <w:szCs w:val="24"/>
          <w:u w:val="none"/>
        </w:rPr>
      </w:pPr>
    </w:p>
    <w:p w14:paraId="4A0E0880" w14:textId="60ED9CC4" w:rsidR="00107383" w:rsidRPr="00A237F4" w:rsidRDefault="003E6FF1" w:rsidP="00BC7327">
      <w:pPr>
        <w:spacing w:line="276" w:lineRule="auto"/>
        <w:jc w:val="both"/>
        <w:rPr>
          <w:rStyle w:val="Hipervnculo"/>
          <w:rFonts w:ascii="Book Antiqua" w:hAnsi="Book Antiqua" w:cs="Book Antiqua"/>
          <w:color w:val="auto"/>
          <w:sz w:val="24"/>
          <w:szCs w:val="24"/>
          <w:u w:val="none"/>
        </w:rPr>
      </w:pPr>
      <w:r w:rsidRPr="00A237F4">
        <w:rPr>
          <w:rStyle w:val="Hipervnculo"/>
          <w:rFonts w:ascii="Book Antiqua" w:hAnsi="Book Antiqua" w:cs="Book Antiqua"/>
          <w:color w:val="auto"/>
          <w:sz w:val="24"/>
          <w:szCs w:val="24"/>
          <w:u w:val="none"/>
        </w:rPr>
        <w:lastRenderedPageBreak/>
        <w:t>En atención de lo anterior, se</w:t>
      </w:r>
      <w:r w:rsidR="00107383" w:rsidRPr="00A237F4">
        <w:rPr>
          <w:rStyle w:val="Hipervnculo"/>
          <w:rFonts w:ascii="Book Antiqua" w:hAnsi="Book Antiqua" w:cs="Book Antiqua"/>
          <w:color w:val="auto"/>
          <w:sz w:val="24"/>
          <w:szCs w:val="24"/>
          <w:u w:val="none"/>
        </w:rPr>
        <w:t xml:space="preserve"> presenta la información recopilada por el Lic. Alejandro Fonseca Arguedas, Profesional 2 del Subproceso de Organización Institucional.</w:t>
      </w:r>
    </w:p>
    <w:p w14:paraId="77EF7EEE" w14:textId="77777777" w:rsidR="00107383" w:rsidRPr="00A237F4" w:rsidRDefault="00107383" w:rsidP="00107383">
      <w:pPr>
        <w:jc w:val="both"/>
        <w:rPr>
          <w:rFonts w:ascii="Book Antiqua" w:hAnsi="Book Antiqua" w:cs="Book Antiqua"/>
          <w:sz w:val="24"/>
          <w:szCs w:val="24"/>
        </w:rPr>
      </w:pPr>
    </w:p>
    <w:p w14:paraId="1A142740" w14:textId="1F6174E4" w:rsidR="00AA6929" w:rsidRPr="00A237F4" w:rsidRDefault="00364CC9" w:rsidP="00BC7327">
      <w:pPr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 xml:space="preserve">Al respecto, </w:t>
      </w:r>
      <w:r w:rsidR="00AA6929" w:rsidRPr="00A237F4">
        <w:rPr>
          <w:rFonts w:ascii="Book Antiqua" w:hAnsi="Book Antiqua" w:cs="Book Antiqua"/>
          <w:sz w:val="24"/>
          <w:szCs w:val="24"/>
        </w:rPr>
        <w:t xml:space="preserve">el Lic. Eimer Fernando Cordero Elizondo, Perito Judicial, del Archivo Criminal, </w:t>
      </w:r>
      <w:r w:rsidR="00EB3039" w:rsidRPr="00A237F4">
        <w:rPr>
          <w:rFonts w:ascii="Book Antiqua" w:hAnsi="Book Antiqua" w:cs="Book Antiqua"/>
          <w:sz w:val="24"/>
          <w:szCs w:val="24"/>
        </w:rPr>
        <w:t>remitió a esta Dirección</w:t>
      </w:r>
      <w:r w:rsidR="003E6FF1" w:rsidRPr="00A237F4">
        <w:rPr>
          <w:rFonts w:ascii="Book Antiqua" w:hAnsi="Book Antiqua" w:cs="Book Antiqua"/>
          <w:sz w:val="24"/>
          <w:szCs w:val="24"/>
        </w:rPr>
        <w:t>,</w:t>
      </w:r>
      <w:r w:rsidR="00EB3039" w:rsidRPr="00A237F4">
        <w:rPr>
          <w:rFonts w:ascii="Book Antiqua" w:hAnsi="Book Antiqua" w:cs="Book Antiqua"/>
          <w:sz w:val="24"/>
          <w:szCs w:val="24"/>
        </w:rPr>
        <w:t xml:space="preserve"> </w:t>
      </w:r>
      <w:r w:rsidRPr="00A237F4">
        <w:rPr>
          <w:rFonts w:ascii="Book Antiqua" w:hAnsi="Book Antiqua" w:cs="Book Antiqua"/>
          <w:sz w:val="24"/>
          <w:szCs w:val="24"/>
        </w:rPr>
        <w:t>mediante correos electrónicos</w:t>
      </w:r>
      <w:r w:rsidR="003E6FF1" w:rsidRPr="00A237F4">
        <w:rPr>
          <w:rFonts w:ascii="Book Antiqua" w:hAnsi="Book Antiqua" w:cs="Book Antiqua"/>
          <w:sz w:val="24"/>
          <w:szCs w:val="24"/>
        </w:rPr>
        <w:t>,</w:t>
      </w:r>
      <w:r w:rsidR="00EB3039" w:rsidRPr="00A237F4">
        <w:rPr>
          <w:rFonts w:ascii="Book Antiqua" w:hAnsi="Book Antiqua" w:cs="Book Antiqua"/>
          <w:sz w:val="24"/>
          <w:szCs w:val="24"/>
        </w:rPr>
        <w:t xml:space="preserve"> los documentos que se detallan a continuación</w:t>
      </w:r>
      <w:r w:rsidR="00AA6929" w:rsidRPr="00A237F4">
        <w:rPr>
          <w:rFonts w:ascii="Book Antiqua" w:hAnsi="Book Antiqua" w:cs="Book Antiqua"/>
          <w:sz w:val="24"/>
          <w:szCs w:val="24"/>
        </w:rPr>
        <w:t xml:space="preserve">: </w:t>
      </w:r>
    </w:p>
    <w:p w14:paraId="5B591918" w14:textId="042490C7" w:rsidR="00AA6929" w:rsidRPr="00A237F4" w:rsidRDefault="00AA6929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71"/>
        <w:gridCol w:w="4415"/>
      </w:tblGrid>
      <w:tr w:rsidR="00AA6929" w:rsidRPr="00A237F4" w14:paraId="460B2413" w14:textId="77777777" w:rsidTr="0028476E">
        <w:trPr>
          <w:jc w:val="center"/>
        </w:trPr>
        <w:tc>
          <w:tcPr>
            <w:tcW w:w="2871" w:type="dxa"/>
          </w:tcPr>
          <w:p w14:paraId="347A4290" w14:textId="3D032DEB" w:rsidR="00AA6929" w:rsidRPr="00A237F4" w:rsidRDefault="00AA6929" w:rsidP="00AA6929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A237F4">
              <w:rPr>
                <w:rFonts w:ascii="Book Antiqua" w:hAnsi="Book Antiqua" w:cs="Book Antiqua"/>
                <w:b/>
                <w:bCs/>
              </w:rPr>
              <w:t>Fecha</w:t>
            </w:r>
          </w:p>
        </w:tc>
        <w:tc>
          <w:tcPr>
            <w:tcW w:w="4415" w:type="dxa"/>
          </w:tcPr>
          <w:p w14:paraId="51585D96" w14:textId="6BFD45EC" w:rsidR="00AA6929" w:rsidRPr="00A237F4" w:rsidRDefault="00AA6929" w:rsidP="00AA6929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A237F4">
              <w:rPr>
                <w:rFonts w:ascii="Book Antiqua" w:hAnsi="Book Antiqua" w:cs="Book Antiqua"/>
                <w:b/>
                <w:bCs/>
              </w:rPr>
              <w:t>Manual</w:t>
            </w:r>
          </w:p>
        </w:tc>
      </w:tr>
      <w:tr w:rsidR="00AA6929" w:rsidRPr="00A237F4" w14:paraId="35326883" w14:textId="77777777" w:rsidTr="0028476E">
        <w:trPr>
          <w:jc w:val="center"/>
        </w:trPr>
        <w:tc>
          <w:tcPr>
            <w:tcW w:w="2871" w:type="dxa"/>
            <w:vMerge w:val="restart"/>
            <w:vAlign w:val="center"/>
          </w:tcPr>
          <w:p w14:paraId="3473CBEA" w14:textId="69EA637D" w:rsidR="00AA6929" w:rsidRPr="00A237F4" w:rsidRDefault="00AA6929" w:rsidP="00AA6929">
            <w:pPr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6 de noviembre de 2020</w:t>
            </w:r>
          </w:p>
        </w:tc>
        <w:tc>
          <w:tcPr>
            <w:tcW w:w="4415" w:type="dxa"/>
          </w:tcPr>
          <w:p w14:paraId="59628FC5" w14:textId="1D9FF87E" w:rsidR="00AA6929" w:rsidRPr="00A237F4" w:rsidRDefault="00AA6929" w:rsidP="00D8513F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Refundiciones</w:t>
            </w:r>
          </w:p>
        </w:tc>
      </w:tr>
      <w:tr w:rsidR="00AA6929" w:rsidRPr="00A237F4" w14:paraId="49328372" w14:textId="77777777" w:rsidTr="0028476E">
        <w:trPr>
          <w:jc w:val="center"/>
        </w:trPr>
        <w:tc>
          <w:tcPr>
            <w:tcW w:w="2871" w:type="dxa"/>
            <w:vMerge/>
          </w:tcPr>
          <w:p w14:paraId="69E02B4D" w14:textId="77777777" w:rsidR="00AA6929" w:rsidRPr="00A237F4" w:rsidRDefault="00AA6929" w:rsidP="00D8513F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4415" w:type="dxa"/>
          </w:tcPr>
          <w:p w14:paraId="57EA0E46" w14:textId="3BE8495D" w:rsidR="00AA6929" w:rsidRPr="00A237F4" w:rsidRDefault="00AA6929" w:rsidP="00D8513F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Actualizaciones</w:t>
            </w:r>
          </w:p>
        </w:tc>
      </w:tr>
      <w:tr w:rsidR="00AA6929" w:rsidRPr="00A237F4" w14:paraId="45A301F7" w14:textId="77777777" w:rsidTr="0028476E">
        <w:trPr>
          <w:jc w:val="center"/>
        </w:trPr>
        <w:tc>
          <w:tcPr>
            <w:tcW w:w="2871" w:type="dxa"/>
            <w:vMerge w:val="restart"/>
            <w:vAlign w:val="center"/>
          </w:tcPr>
          <w:p w14:paraId="31E99B75" w14:textId="6E97F90F" w:rsidR="00AA6929" w:rsidRPr="00A237F4" w:rsidRDefault="00AA6929" w:rsidP="00D8513F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7 de diciembre de 2020</w:t>
            </w:r>
          </w:p>
        </w:tc>
        <w:tc>
          <w:tcPr>
            <w:tcW w:w="4415" w:type="dxa"/>
          </w:tcPr>
          <w:p w14:paraId="69FDB8AF" w14:textId="6CFD8464" w:rsidR="00AA6929" w:rsidRPr="00A237F4" w:rsidRDefault="00AA6929" w:rsidP="00D8513F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Eliminación Huellas Latentes</w:t>
            </w:r>
          </w:p>
        </w:tc>
      </w:tr>
      <w:tr w:rsidR="00AA6929" w:rsidRPr="00A237F4" w14:paraId="5B5EF1B4" w14:textId="77777777" w:rsidTr="0028476E">
        <w:trPr>
          <w:jc w:val="center"/>
        </w:trPr>
        <w:tc>
          <w:tcPr>
            <w:tcW w:w="2871" w:type="dxa"/>
            <w:vMerge/>
          </w:tcPr>
          <w:p w14:paraId="198F4C41" w14:textId="77777777" w:rsidR="00AA6929" w:rsidRPr="00A237F4" w:rsidRDefault="00AA6929" w:rsidP="00D8513F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4415" w:type="dxa"/>
          </w:tcPr>
          <w:p w14:paraId="296D2631" w14:textId="6393D5A5" w:rsidR="00AA6929" w:rsidRPr="00A237F4" w:rsidRDefault="00AA6929" w:rsidP="00D8513F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Eliminación Registros Electrónicos</w:t>
            </w:r>
          </w:p>
        </w:tc>
      </w:tr>
      <w:tr w:rsidR="00AA6929" w:rsidRPr="00A237F4" w14:paraId="557A1416" w14:textId="77777777" w:rsidTr="0028476E">
        <w:trPr>
          <w:jc w:val="center"/>
        </w:trPr>
        <w:tc>
          <w:tcPr>
            <w:tcW w:w="2871" w:type="dxa"/>
          </w:tcPr>
          <w:p w14:paraId="646B604D" w14:textId="2DF7936D" w:rsidR="00AA6929" w:rsidRPr="00A237F4" w:rsidRDefault="00EB4C1A" w:rsidP="00D8513F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18 de enero de 2021</w:t>
            </w:r>
          </w:p>
        </w:tc>
        <w:tc>
          <w:tcPr>
            <w:tcW w:w="4415" w:type="dxa"/>
          </w:tcPr>
          <w:p w14:paraId="065A68FB" w14:textId="323E2F61" w:rsidR="00AA6929" w:rsidRPr="00A237F4" w:rsidRDefault="00EB4C1A" w:rsidP="00D8513F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Análisis de Deca y Palma</w:t>
            </w:r>
          </w:p>
        </w:tc>
      </w:tr>
    </w:tbl>
    <w:p w14:paraId="09D2DAB8" w14:textId="791D6FB3" w:rsidR="00AA6929" w:rsidRPr="00231F6F" w:rsidRDefault="00AA6929" w:rsidP="00D8513F">
      <w:pPr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14:paraId="1ABA1150" w14:textId="7B894D9C" w:rsidR="00D8513F" w:rsidRPr="00A237F4" w:rsidRDefault="00EB3039" w:rsidP="007A1C46">
      <w:pPr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 xml:space="preserve">La información remitida a la </w:t>
      </w:r>
      <w:r w:rsidR="00364CC9" w:rsidRPr="00A237F4">
        <w:rPr>
          <w:rFonts w:ascii="Book Antiqua" w:hAnsi="Book Antiqua" w:cs="Book Antiqua"/>
          <w:sz w:val="24"/>
          <w:szCs w:val="24"/>
        </w:rPr>
        <w:t xml:space="preserve">Dirección de Planificación </w:t>
      </w:r>
      <w:r w:rsidRPr="00A237F4">
        <w:rPr>
          <w:rFonts w:ascii="Book Antiqua" w:hAnsi="Book Antiqua" w:cs="Book Antiqua"/>
          <w:sz w:val="24"/>
          <w:szCs w:val="24"/>
        </w:rPr>
        <w:t xml:space="preserve">responde a </w:t>
      </w:r>
      <w:r w:rsidR="00364CC9" w:rsidRPr="00A237F4">
        <w:rPr>
          <w:rFonts w:ascii="Book Antiqua" w:hAnsi="Book Antiqua" w:cs="Book Antiqua"/>
          <w:sz w:val="24"/>
          <w:szCs w:val="24"/>
        </w:rPr>
        <w:t xml:space="preserve">los manuales de procedimientos elaborados por </w:t>
      </w:r>
      <w:r w:rsidR="007A1C46" w:rsidRPr="00A237F4">
        <w:rPr>
          <w:rFonts w:ascii="Book Antiqua" w:hAnsi="Book Antiqua" w:cs="Book Antiqua"/>
          <w:sz w:val="24"/>
          <w:szCs w:val="24"/>
        </w:rPr>
        <w:t xml:space="preserve">los licenciados Karla Ramírez Muñoz, Jenny Oviedo Cruz y Eimer Cordero Elizondo, Peritos Judiciales 1, </w:t>
      </w:r>
      <w:r w:rsidR="00364CC9" w:rsidRPr="00A237F4">
        <w:rPr>
          <w:rFonts w:ascii="Book Antiqua" w:hAnsi="Book Antiqua" w:cs="Book Antiqua"/>
          <w:sz w:val="24"/>
          <w:szCs w:val="24"/>
        </w:rPr>
        <w:t>a efecto de ser revisados y ajustados</w:t>
      </w:r>
      <w:r w:rsidR="0010374C" w:rsidRPr="00A237F4">
        <w:rPr>
          <w:rFonts w:ascii="Book Antiqua" w:hAnsi="Book Antiqua" w:cs="Book Antiqua"/>
          <w:sz w:val="24"/>
          <w:szCs w:val="24"/>
        </w:rPr>
        <w:t xml:space="preserve"> de conformidad con lo establecido en la Circular </w:t>
      </w:r>
      <w:r w:rsidR="00BE255A" w:rsidRPr="00A237F4">
        <w:rPr>
          <w:rFonts w:ascii="Book Antiqua" w:hAnsi="Book Antiqua" w:cs="Book Antiqua"/>
          <w:sz w:val="24"/>
          <w:szCs w:val="24"/>
        </w:rPr>
        <w:t>1</w:t>
      </w:r>
      <w:r w:rsidR="0010374C" w:rsidRPr="00A237F4">
        <w:rPr>
          <w:rFonts w:ascii="Book Antiqua" w:hAnsi="Book Antiqua" w:cs="Book Antiqua"/>
          <w:sz w:val="24"/>
          <w:szCs w:val="24"/>
        </w:rPr>
        <w:t>70-2015 “</w:t>
      </w:r>
      <w:r w:rsidR="00D8513F" w:rsidRPr="00A237F4">
        <w:rPr>
          <w:rFonts w:ascii="Book Antiqua" w:hAnsi="Book Antiqua" w:cs="Book Antiqua"/>
          <w:i/>
          <w:iCs/>
          <w:sz w:val="24"/>
          <w:szCs w:val="24"/>
        </w:rPr>
        <w:t>Uso de la “Matriz para el Levantamiento de Procedimientos” por parte de las oficinas y despachos judiciales</w:t>
      </w:r>
      <w:r w:rsidR="00D8513F" w:rsidRPr="00A237F4">
        <w:rPr>
          <w:rFonts w:ascii="Book Antiqua" w:hAnsi="Book Antiqua" w:cs="Book Antiqua"/>
          <w:sz w:val="24"/>
          <w:szCs w:val="24"/>
        </w:rPr>
        <w:t>”.</w:t>
      </w:r>
    </w:p>
    <w:p w14:paraId="6F36F9EF" w14:textId="77777777" w:rsidR="00D8513F" w:rsidRPr="00A237F4" w:rsidRDefault="00D8513F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2B1F37CB" w14:textId="7CF771C9" w:rsidR="00D8513F" w:rsidRPr="00A237F4" w:rsidRDefault="00D8513F" w:rsidP="00BC7327">
      <w:pPr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>Como parte del trámite, se revisó la documentación enviada para determinar el tipo documental acorde con su contenido. Los resultados obtenidos fueron:</w:t>
      </w:r>
    </w:p>
    <w:p w14:paraId="67AC24DC" w14:textId="77777777" w:rsidR="00D8513F" w:rsidRPr="00231F6F" w:rsidRDefault="00D8513F" w:rsidP="00D8513F">
      <w:pPr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603"/>
        <w:gridCol w:w="1235"/>
        <w:gridCol w:w="1415"/>
        <w:gridCol w:w="754"/>
      </w:tblGrid>
      <w:tr w:rsidR="009F042F" w:rsidRPr="00A237F4" w14:paraId="6E55C381" w14:textId="77777777" w:rsidTr="000518FB">
        <w:trPr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520EFC04" w14:textId="77777777" w:rsidR="009F042F" w:rsidRPr="00A237F4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A237F4">
              <w:rPr>
                <w:rFonts w:ascii="Book Antiqua" w:hAnsi="Book Antiqua" w:cs="Book Antiqua"/>
                <w:b/>
                <w:bCs/>
              </w:rPr>
              <w:t>Nombre del documento</w:t>
            </w:r>
          </w:p>
        </w:tc>
        <w:tc>
          <w:tcPr>
            <w:tcW w:w="5007" w:type="dxa"/>
            <w:gridSpan w:val="4"/>
            <w:shd w:val="clear" w:color="auto" w:fill="auto"/>
            <w:vAlign w:val="center"/>
          </w:tcPr>
          <w:p w14:paraId="23E6F51B" w14:textId="77777777" w:rsidR="009F042F" w:rsidRPr="00A237F4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A237F4">
              <w:rPr>
                <w:rFonts w:ascii="Book Antiqua" w:hAnsi="Book Antiqua" w:cs="Book Antiqua"/>
                <w:b/>
                <w:bCs/>
              </w:rPr>
              <w:t>Tipo Documental (*)</w:t>
            </w:r>
          </w:p>
        </w:tc>
      </w:tr>
      <w:tr w:rsidR="000518FB" w:rsidRPr="00A237F4" w14:paraId="66C48D96" w14:textId="77777777" w:rsidTr="000518FB">
        <w:trPr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14:paraId="6B3A1CA1" w14:textId="77777777" w:rsidR="009F042F" w:rsidRPr="00A237F4" w:rsidRDefault="009F042F" w:rsidP="00103FE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F693491" w14:textId="77777777" w:rsidR="009F042F" w:rsidRPr="00A237F4" w:rsidRDefault="009F042F" w:rsidP="00103FE3">
            <w:pPr>
              <w:jc w:val="center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Manual de Procedimiento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2125DB0" w14:textId="77777777" w:rsidR="009F042F" w:rsidRPr="00A237F4" w:rsidRDefault="00F112E8" w:rsidP="00103FE3">
            <w:pPr>
              <w:jc w:val="center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Protocolo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5A11FEC" w14:textId="77777777" w:rsidR="009F042F" w:rsidRPr="00A237F4" w:rsidRDefault="00F112E8" w:rsidP="00103FE3">
            <w:pPr>
              <w:jc w:val="center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Instructivo</w:t>
            </w:r>
          </w:p>
        </w:tc>
        <w:tc>
          <w:tcPr>
            <w:tcW w:w="754" w:type="dxa"/>
            <w:vAlign w:val="center"/>
          </w:tcPr>
          <w:p w14:paraId="51528BA8" w14:textId="77777777" w:rsidR="009F042F" w:rsidRPr="00A237F4" w:rsidRDefault="00F112E8" w:rsidP="00103FE3">
            <w:pPr>
              <w:jc w:val="center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Guía</w:t>
            </w:r>
          </w:p>
        </w:tc>
      </w:tr>
      <w:tr w:rsidR="000518FB" w:rsidRPr="00A237F4" w14:paraId="28035AAD" w14:textId="77777777" w:rsidTr="000518FB">
        <w:trPr>
          <w:jc w:val="center"/>
        </w:trPr>
        <w:tc>
          <w:tcPr>
            <w:tcW w:w="3823" w:type="dxa"/>
            <w:shd w:val="clear" w:color="auto" w:fill="auto"/>
          </w:tcPr>
          <w:p w14:paraId="1D78A05E" w14:textId="2E1A1E87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Refundiciones</w:t>
            </w:r>
          </w:p>
        </w:tc>
        <w:tc>
          <w:tcPr>
            <w:tcW w:w="1603" w:type="dxa"/>
            <w:shd w:val="clear" w:color="auto" w:fill="auto"/>
          </w:tcPr>
          <w:p w14:paraId="37ACE6B4" w14:textId="52D617FA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35" w:type="dxa"/>
            <w:shd w:val="clear" w:color="auto" w:fill="auto"/>
          </w:tcPr>
          <w:p w14:paraId="7F1B55D6" w14:textId="048A907F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415" w:type="dxa"/>
            <w:shd w:val="clear" w:color="auto" w:fill="auto"/>
          </w:tcPr>
          <w:p w14:paraId="56B8F9C3" w14:textId="0FCB9B7C" w:rsidR="000518FB" w:rsidRPr="00A237F4" w:rsidRDefault="000817D9" w:rsidP="000817D9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A237F4">
              <w:rPr>
                <w:rFonts w:ascii="Book Antiqua" w:hAnsi="Book Antiqua" w:cs="Book Antiqua"/>
                <w:i/>
                <w:iCs/>
              </w:rPr>
              <w:t>X</w:t>
            </w:r>
          </w:p>
        </w:tc>
        <w:tc>
          <w:tcPr>
            <w:tcW w:w="754" w:type="dxa"/>
          </w:tcPr>
          <w:p w14:paraId="115293F8" w14:textId="0BDA317A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0518FB" w:rsidRPr="00A237F4" w14:paraId="089EC812" w14:textId="77777777" w:rsidTr="000518FB">
        <w:trPr>
          <w:jc w:val="center"/>
        </w:trPr>
        <w:tc>
          <w:tcPr>
            <w:tcW w:w="3823" w:type="dxa"/>
            <w:shd w:val="clear" w:color="auto" w:fill="auto"/>
          </w:tcPr>
          <w:p w14:paraId="23BA6090" w14:textId="3B11E381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Actualizaciones</w:t>
            </w:r>
          </w:p>
        </w:tc>
        <w:tc>
          <w:tcPr>
            <w:tcW w:w="1603" w:type="dxa"/>
            <w:shd w:val="clear" w:color="auto" w:fill="auto"/>
          </w:tcPr>
          <w:p w14:paraId="40173341" w14:textId="1F908480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35" w:type="dxa"/>
            <w:shd w:val="clear" w:color="auto" w:fill="auto"/>
          </w:tcPr>
          <w:p w14:paraId="55160E44" w14:textId="3C04CF46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415" w:type="dxa"/>
            <w:shd w:val="clear" w:color="auto" w:fill="auto"/>
          </w:tcPr>
          <w:p w14:paraId="4A2E35BF" w14:textId="11188FCF" w:rsidR="000518FB" w:rsidRPr="00A237F4" w:rsidRDefault="000817D9" w:rsidP="000817D9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A237F4">
              <w:rPr>
                <w:rFonts w:ascii="Book Antiqua" w:hAnsi="Book Antiqua" w:cs="Book Antiqua"/>
                <w:i/>
                <w:iCs/>
              </w:rPr>
              <w:t>X</w:t>
            </w:r>
          </w:p>
        </w:tc>
        <w:tc>
          <w:tcPr>
            <w:tcW w:w="754" w:type="dxa"/>
          </w:tcPr>
          <w:p w14:paraId="69D0C191" w14:textId="7A62A25D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0518FB" w:rsidRPr="00A237F4" w14:paraId="02CDF686" w14:textId="77777777" w:rsidTr="000518FB">
        <w:trPr>
          <w:jc w:val="center"/>
        </w:trPr>
        <w:tc>
          <w:tcPr>
            <w:tcW w:w="3823" w:type="dxa"/>
            <w:shd w:val="clear" w:color="auto" w:fill="auto"/>
          </w:tcPr>
          <w:p w14:paraId="4E6E1FB3" w14:textId="3851AA20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Eliminación Huellas Latentes</w:t>
            </w:r>
          </w:p>
        </w:tc>
        <w:tc>
          <w:tcPr>
            <w:tcW w:w="1603" w:type="dxa"/>
            <w:shd w:val="clear" w:color="auto" w:fill="auto"/>
          </w:tcPr>
          <w:p w14:paraId="71C2E29A" w14:textId="71B62C9D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35" w:type="dxa"/>
            <w:shd w:val="clear" w:color="auto" w:fill="auto"/>
          </w:tcPr>
          <w:p w14:paraId="5C7C2036" w14:textId="14F0B756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415" w:type="dxa"/>
            <w:shd w:val="clear" w:color="auto" w:fill="auto"/>
          </w:tcPr>
          <w:p w14:paraId="20EC919C" w14:textId="7651AEAB" w:rsidR="000518FB" w:rsidRPr="00A237F4" w:rsidRDefault="000817D9" w:rsidP="000817D9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A237F4">
              <w:rPr>
                <w:rFonts w:ascii="Book Antiqua" w:hAnsi="Book Antiqua" w:cs="Book Antiqua"/>
                <w:i/>
                <w:iCs/>
              </w:rPr>
              <w:t>X</w:t>
            </w:r>
          </w:p>
        </w:tc>
        <w:tc>
          <w:tcPr>
            <w:tcW w:w="754" w:type="dxa"/>
          </w:tcPr>
          <w:p w14:paraId="2E9AC6EB" w14:textId="0637F4B3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0518FB" w:rsidRPr="00A237F4" w14:paraId="1F77F0DB" w14:textId="77777777" w:rsidTr="000518FB">
        <w:trPr>
          <w:jc w:val="center"/>
        </w:trPr>
        <w:tc>
          <w:tcPr>
            <w:tcW w:w="3823" w:type="dxa"/>
            <w:shd w:val="clear" w:color="auto" w:fill="auto"/>
          </w:tcPr>
          <w:p w14:paraId="32771B4B" w14:textId="2FF8546F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  <w:r w:rsidRPr="00A237F4">
              <w:rPr>
                <w:rFonts w:ascii="Book Antiqua" w:hAnsi="Book Antiqua" w:cs="Book Antiqua"/>
              </w:rPr>
              <w:t>Eliminación Registros Electrónicos</w:t>
            </w:r>
          </w:p>
        </w:tc>
        <w:tc>
          <w:tcPr>
            <w:tcW w:w="1603" w:type="dxa"/>
            <w:shd w:val="clear" w:color="auto" w:fill="auto"/>
          </w:tcPr>
          <w:p w14:paraId="1E5ED0F6" w14:textId="43F11D39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35" w:type="dxa"/>
            <w:shd w:val="clear" w:color="auto" w:fill="auto"/>
          </w:tcPr>
          <w:p w14:paraId="36832723" w14:textId="2742ACEF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415" w:type="dxa"/>
            <w:shd w:val="clear" w:color="auto" w:fill="auto"/>
          </w:tcPr>
          <w:p w14:paraId="60814547" w14:textId="36A6D859" w:rsidR="000518FB" w:rsidRPr="00A237F4" w:rsidRDefault="000817D9" w:rsidP="000817D9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A237F4">
              <w:rPr>
                <w:rFonts w:ascii="Book Antiqua" w:hAnsi="Book Antiqua" w:cs="Book Antiqua"/>
                <w:i/>
                <w:iCs/>
              </w:rPr>
              <w:t>X</w:t>
            </w:r>
          </w:p>
        </w:tc>
        <w:tc>
          <w:tcPr>
            <w:tcW w:w="754" w:type="dxa"/>
          </w:tcPr>
          <w:p w14:paraId="5A4B8D48" w14:textId="74DA8316" w:rsidR="000518FB" w:rsidRPr="00A237F4" w:rsidRDefault="000518FB" w:rsidP="000518FB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0518FB" w:rsidRPr="00A237F4" w14:paraId="0F0CB628" w14:textId="77777777" w:rsidTr="000518FB">
        <w:trPr>
          <w:jc w:val="center"/>
        </w:trPr>
        <w:tc>
          <w:tcPr>
            <w:tcW w:w="3823" w:type="dxa"/>
            <w:shd w:val="clear" w:color="auto" w:fill="auto"/>
          </w:tcPr>
          <w:p w14:paraId="575FB209" w14:textId="64CBF2C0" w:rsidR="000518FB" w:rsidRPr="00A237F4" w:rsidRDefault="000518FB" w:rsidP="000518FB">
            <w:pPr>
              <w:rPr>
                <w:rFonts w:ascii="Book Antiqua" w:hAnsi="Book Antiqua" w:cs="Book Antiqua"/>
                <w:b/>
                <w:bCs/>
              </w:rPr>
            </w:pPr>
            <w:r w:rsidRPr="00A237F4">
              <w:rPr>
                <w:rFonts w:ascii="Book Antiqua" w:hAnsi="Book Antiqua" w:cs="Book Antiqua"/>
              </w:rPr>
              <w:t>Análisis de Deca y Palma</w:t>
            </w:r>
          </w:p>
        </w:tc>
        <w:tc>
          <w:tcPr>
            <w:tcW w:w="1603" w:type="dxa"/>
            <w:shd w:val="clear" w:color="auto" w:fill="auto"/>
          </w:tcPr>
          <w:p w14:paraId="0D3DF11E" w14:textId="75D944FE" w:rsidR="000518FB" w:rsidRPr="00A237F4" w:rsidRDefault="000518FB" w:rsidP="000518FB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14:paraId="1C57CA51" w14:textId="46A6535F" w:rsidR="000518FB" w:rsidRPr="00A237F4" w:rsidRDefault="000518FB" w:rsidP="000518FB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415" w:type="dxa"/>
            <w:shd w:val="clear" w:color="auto" w:fill="auto"/>
          </w:tcPr>
          <w:p w14:paraId="6EF944AA" w14:textId="39C69C7C" w:rsidR="000518FB" w:rsidRPr="00A237F4" w:rsidRDefault="000817D9" w:rsidP="000817D9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A237F4">
              <w:rPr>
                <w:rFonts w:ascii="Book Antiqua" w:hAnsi="Book Antiqua" w:cs="Book Antiqua"/>
                <w:i/>
                <w:iCs/>
              </w:rPr>
              <w:t>X</w:t>
            </w:r>
          </w:p>
        </w:tc>
        <w:tc>
          <w:tcPr>
            <w:tcW w:w="754" w:type="dxa"/>
          </w:tcPr>
          <w:p w14:paraId="6BCC1349" w14:textId="13FAE9BA" w:rsidR="000518FB" w:rsidRPr="00A237F4" w:rsidRDefault="000518FB" w:rsidP="000518FB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0518FB" w:rsidRPr="00A237F4" w14:paraId="66774B4F" w14:textId="77777777" w:rsidTr="000518FB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9154A44" w14:textId="1155D963" w:rsidR="000518FB" w:rsidRPr="00A237F4" w:rsidRDefault="000518FB" w:rsidP="00103FE3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A237F4">
              <w:rPr>
                <w:rFonts w:ascii="Book Antiqua" w:hAnsi="Book Antiqua" w:cs="Book Antiqua"/>
                <w:b/>
                <w:bCs/>
              </w:rPr>
              <w:t>TOTAL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0CECB0D" w14:textId="77777777" w:rsidR="000518FB" w:rsidRPr="00A237F4" w:rsidRDefault="000518FB" w:rsidP="00103FE3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8507BF9" w14:textId="77777777" w:rsidR="000518FB" w:rsidRPr="00A237F4" w:rsidRDefault="000518FB" w:rsidP="00103FE3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2B0FFE2" w14:textId="136E05D6" w:rsidR="000518FB" w:rsidRPr="00A237F4" w:rsidRDefault="000817D9" w:rsidP="00103FE3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A237F4">
              <w:rPr>
                <w:rFonts w:ascii="Book Antiqua" w:hAnsi="Book Antiqua" w:cs="Book Antiqua"/>
                <w:b/>
                <w:bCs/>
              </w:rPr>
              <w:t>5</w:t>
            </w:r>
          </w:p>
        </w:tc>
        <w:tc>
          <w:tcPr>
            <w:tcW w:w="754" w:type="dxa"/>
          </w:tcPr>
          <w:p w14:paraId="0B5567AF" w14:textId="77777777" w:rsidR="000518FB" w:rsidRPr="00A237F4" w:rsidRDefault="000518FB" w:rsidP="00103FE3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</w:tbl>
    <w:p w14:paraId="75B4DFE4" w14:textId="77777777" w:rsidR="00D8513F" w:rsidRPr="00A237F4" w:rsidRDefault="00ED088D" w:rsidP="00ED088D">
      <w:pPr>
        <w:jc w:val="both"/>
        <w:rPr>
          <w:rFonts w:ascii="Book Antiqua" w:hAnsi="Book Antiqua" w:cs="Book Antiqua"/>
        </w:rPr>
      </w:pPr>
      <w:r w:rsidRPr="00A237F4">
        <w:rPr>
          <w:rFonts w:ascii="Book Antiqua" w:hAnsi="Book Antiqua" w:cs="Book Antiqua"/>
          <w:b/>
          <w:bCs/>
        </w:rPr>
        <w:t>NOTA: (*)</w:t>
      </w:r>
      <w:r w:rsidRPr="00A237F4">
        <w:rPr>
          <w:rFonts w:ascii="Book Antiqua" w:hAnsi="Book Antiqua" w:cs="Book Antiqua"/>
        </w:rPr>
        <w:t xml:space="preserve"> En archivo adjunto se consignan las definiciones utilizadas para cada tipo documental.</w:t>
      </w:r>
    </w:p>
    <w:p w14:paraId="36FE12FB" w14:textId="77777777" w:rsidR="00364CC9" w:rsidRPr="00231F6F" w:rsidRDefault="00364CC9" w:rsidP="008F020C">
      <w:pPr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14:paraId="0730C58B" w14:textId="53984DA3" w:rsidR="000817D9" w:rsidRPr="00A237F4" w:rsidRDefault="000817D9" w:rsidP="000817D9">
      <w:pPr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>Como instructivo se tiene la siguiente definición:</w:t>
      </w:r>
    </w:p>
    <w:p w14:paraId="14E737AB" w14:textId="054F44B6" w:rsidR="000817D9" w:rsidRPr="00A237F4" w:rsidRDefault="000817D9" w:rsidP="000817D9">
      <w:pPr>
        <w:jc w:val="both"/>
        <w:rPr>
          <w:rFonts w:ascii="Book Antiqua" w:hAnsi="Book Antiqua" w:cs="Book Antiqua"/>
          <w:sz w:val="24"/>
          <w:szCs w:val="24"/>
        </w:rPr>
      </w:pPr>
    </w:p>
    <w:p w14:paraId="4E5782F5" w14:textId="77777777" w:rsidR="000817D9" w:rsidRPr="00A237F4" w:rsidRDefault="000817D9" w:rsidP="00E9611A">
      <w:pPr>
        <w:pStyle w:val="NormalWeb"/>
        <w:ind w:left="142" w:right="193"/>
        <w:jc w:val="both"/>
        <w:rPr>
          <w:rFonts w:ascii="Book Antiqua" w:hAnsi="Book Antiqua" w:cstheme="minorBidi"/>
          <w:i/>
          <w:iCs/>
          <w:lang w:eastAsia="en-US"/>
        </w:rPr>
      </w:pPr>
      <w:r w:rsidRPr="00A237F4">
        <w:rPr>
          <w:rFonts w:ascii="Book Antiqua" w:hAnsi="Book Antiqua" w:cstheme="minorBidi"/>
          <w:i/>
          <w:iCs/>
          <w:lang w:eastAsia="en-US"/>
        </w:rPr>
        <w:t>El </w:t>
      </w:r>
      <w:r w:rsidRPr="00A237F4">
        <w:rPr>
          <w:rFonts w:ascii="Book Antiqua" w:hAnsi="Book Antiqua" w:cstheme="minorBidi"/>
          <w:b/>
          <w:bCs/>
          <w:i/>
          <w:iCs/>
          <w:lang w:eastAsia="en-US"/>
        </w:rPr>
        <w:t>instructivo</w:t>
      </w:r>
      <w:r w:rsidRPr="00A237F4">
        <w:rPr>
          <w:rFonts w:ascii="Book Antiqua" w:hAnsi="Book Antiqua" w:cstheme="minorBidi"/>
          <w:i/>
          <w:iCs/>
          <w:lang w:eastAsia="en-US"/>
        </w:rPr>
        <w:t xml:space="preserve"> es una herramienta que describe de manera ordenada y clara los pasos a seguir para realizar una determinada acción o tarea. En otras palabras, un instructivo le permite a una persona cumplir correctamente un objetivo determinado. </w:t>
      </w:r>
    </w:p>
    <w:p w14:paraId="745D0535" w14:textId="77777777" w:rsidR="000817D9" w:rsidRPr="00A237F4" w:rsidRDefault="000817D9" w:rsidP="00E9611A">
      <w:pPr>
        <w:pStyle w:val="NormalWeb"/>
        <w:ind w:left="142" w:right="193"/>
        <w:jc w:val="both"/>
        <w:rPr>
          <w:rFonts w:ascii="Book Antiqua" w:hAnsi="Book Antiqua" w:cstheme="minorBidi"/>
          <w:i/>
          <w:iCs/>
          <w:lang w:eastAsia="en-US"/>
        </w:rPr>
      </w:pPr>
    </w:p>
    <w:p w14:paraId="6B63FBE6" w14:textId="0E47D257" w:rsidR="000817D9" w:rsidRPr="00A237F4" w:rsidRDefault="000817D9" w:rsidP="00E9611A">
      <w:pPr>
        <w:pStyle w:val="NormalWeb"/>
        <w:ind w:left="142" w:right="193"/>
        <w:jc w:val="both"/>
        <w:rPr>
          <w:rFonts w:ascii="Book Antiqua" w:hAnsi="Book Antiqua" w:cstheme="minorBidi"/>
          <w:i/>
          <w:iCs/>
          <w:lang w:eastAsia="en-US"/>
        </w:rPr>
      </w:pPr>
      <w:r w:rsidRPr="00A237F4">
        <w:rPr>
          <w:rFonts w:ascii="Book Antiqua" w:hAnsi="Book Antiqua" w:cstheme="minorBidi"/>
          <w:i/>
          <w:iCs/>
          <w:lang w:eastAsia="en-US"/>
        </w:rPr>
        <w:t xml:space="preserve">A diferencia del manual de procedimientos, este tipo documental es más puntual en </w:t>
      </w:r>
      <w:r w:rsidRPr="00A237F4">
        <w:rPr>
          <w:rFonts w:ascii="Book Antiqua" w:hAnsi="Book Antiqua" w:cstheme="minorBidi"/>
          <w:i/>
          <w:iCs/>
          <w:lang w:eastAsia="en-US"/>
        </w:rPr>
        <w:lastRenderedPageBreak/>
        <w:t xml:space="preserve">cuanto a su contenido, y su redacción es simple y directa, mayormente orientada en la ejecución de una actividad o tarea determinada. </w:t>
      </w:r>
    </w:p>
    <w:p w14:paraId="75C394FF" w14:textId="77777777" w:rsidR="000817D9" w:rsidRPr="00A237F4" w:rsidRDefault="000817D9" w:rsidP="000817D9">
      <w:pPr>
        <w:jc w:val="both"/>
        <w:rPr>
          <w:rFonts w:ascii="Book Antiqua" w:hAnsi="Book Antiqua"/>
          <w:sz w:val="24"/>
          <w:szCs w:val="24"/>
        </w:rPr>
      </w:pPr>
    </w:p>
    <w:p w14:paraId="03A21C58" w14:textId="400A18E6" w:rsidR="00DB00B6" w:rsidRDefault="00FE5542" w:rsidP="00BC7327">
      <w:pPr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 xml:space="preserve">De esta forma, la labor del Subproceso de Organización Institucional se </w:t>
      </w:r>
      <w:r w:rsidR="00786A6F" w:rsidRPr="00A237F4">
        <w:rPr>
          <w:rFonts w:ascii="Book Antiqua" w:hAnsi="Book Antiqua" w:cs="Book Antiqua"/>
          <w:sz w:val="24"/>
          <w:szCs w:val="24"/>
        </w:rPr>
        <w:t>centró</w:t>
      </w:r>
      <w:r w:rsidRPr="00A237F4">
        <w:rPr>
          <w:rFonts w:ascii="Book Antiqua" w:hAnsi="Book Antiqua" w:cs="Book Antiqua"/>
          <w:sz w:val="24"/>
          <w:szCs w:val="24"/>
        </w:rPr>
        <w:t xml:space="preserve"> </w:t>
      </w:r>
      <w:r w:rsidR="00786A6F" w:rsidRPr="00A237F4">
        <w:rPr>
          <w:rFonts w:ascii="Book Antiqua" w:hAnsi="Book Antiqua" w:cs="Book Antiqua"/>
          <w:sz w:val="24"/>
          <w:szCs w:val="24"/>
        </w:rPr>
        <w:t>en</w:t>
      </w:r>
      <w:r w:rsidRPr="00A237F4">
        <w:rPr>
          <w:rFonts w:ascii="Book Antiqua" w:hAnsi="Book Antiqua" w:cs="Book Antiqua"/>
          <w:sz w:val="24"/>
          <w:szCs w:val="24"/>
        </w:rPr>
        <w:t xml:space="preserve"> la </w:t>
      </w:r>
      <w:r w:rsidR="00BC7327" w:rsidRPr="00A237F4">
        <w:rPr>
          <w:rFonts w:ascii="Book Antiqua" w:hAnsi="Book Antiqua" w:cs="Book Antiqua"/>
          <w:sz w:val="24"/>
          <w:szCs w:val="24"/>
        </w:rPr>
        <w:t>r</w:t>
      </w:r>
      <w:r w:rsidR="00DB00B6" w:rsidRPr="00A237F4">
        <w:rPr>
          <w:rFonts w:ascii="Book Antiqua" w:hAnsi="Book Antiqua" w:cs="Book Antiqua"/>
          <w:sz w:val="24"/>
          <w:szCs w:val="24"/>
        </w:rPr>
        <w:t>evis</w:t>
      </w:r>
      <w:r w:rsidR="00BC7327" w:rsidRPr="00A237F4">
        <w:rPr>
          <w:rFonts w:ascii="Book Antiqua" w:hAnsi="Book Antiqua" w:cs="Book Antiqua"/>
          <w:sz w:val="24"/>
          <w:szCs w:val="24"/>
        </w:rPr>
        <w:t xml:space="preserve">ión general de </w:t>
      </w:r>
      <w:r w:rsidR="0094116F" w:rsidRPr="00A237F4">
        <w:rPr>
          <w:rFonts w:ascii="Book Antiqua" w:hAnsi="Book Antiqua" w:cs="Book Antiqua"/>
          <w:sz w:val="24"/>
          <w:szCs w:val="24"/>
        </w:rPr>
        <w:t xml:space="preserve">los </w:t>
      </w:r>
      <w:r w:rsidR="00DB00B6" w:rsidRPr="00A237F4">
        <w:rPr>
          <w:rFonts w:ascii="Book Antiqua" w:hAnsi="Book Antiqua" w:cs="Book Antiqua"/>
          <w:sz w:val="24"/>
          <w:szCs w:val="24"/>
        </w:rPr>
        <w:t xml:space="preserve">siguientes </w:t>
      </w:r>
      <w:r w:rsidR="003F6E9E" w:rsidRPr="00A237F4">
        <w:rPr>
          <w:rFonts w:ascii="Book Antiqua" w:hAnsi="Book Antiqua" w:cs="Book Antiqua"/>
          <w:sz w:val="24"/>
          <w:szCs w:val="24"/>
        </w:rPr>
        <w:t>aspectos</w:t>
      </w:r>
      <w:r w:rsidR="00DB00B6" w:rsidRPr="00A237F4">
        <w:rPr>
          <w:rFonts w:ascii="Book Antiqua" w:hAnsi="Book Antiqua" w:cs="Book Antiqua"/>
          <w:sz w:val="24"/>
          <w:szCs w:val="24"/>
        </w:rPr>
        <w:t>:</w:t>
      </w:r>
    </w:p>
    <w:p w14:paraId="2BF8135E" w14:textId="77777777" w:rsidR="00700AD9" w:rsidRPr="00A237F4" w:rsidRDefault="00700AD9" w:rsidP="00BC7327">
      <w:pPr>
        <w:jc w:val="both"/>
        <w:rPr>
          <w:rFonts w:ascii="Book Antiqua" w:hAnsi="Book Antiqua" w:cs="Book Antiqua"/>
          <w:sz w:val="24"/>
          <w:szCs w:val="24"/>
        </w:rPr>
      </w:pPr>
    </w:p>
    <w:p w14:paraId="36F7C7ED" w14:textId="4E5604AE" w:rsidR="00FE5542" w:rsidRPr="00A237F4" w:rsidRDefault="00DB00B6" w:rsidP="00231F6F">
      <w:pPr>
        <w:numPr>
          <w:ilvl w:val="0"/>
          <w:numId w:val="30"/>
        </w:numPr>
        <w:ind w:left="567" w:hanging="425"/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 xml:space="preserve">Responsables del </w:t>
      </w:r>
      <w:r w:rsidR="0005440D">
        <w:rPr>
          <w:rFonts w:ascii="Book Antiqua" w:hAnsi="Book Antiqua" w:cs="Book Antiqua"/>
          <w:sz w:val="24"/>
          <w:szCs w:val="24"/>
        </w:rPr>
        <w:t>instructiv</w:t>
      </w:r>
      <w:r w:rsidR="0005440D" w:rsidRPr="00A237F4">
        <w:rPr>
          <w:rFonts w:ascii="Book Antiqua" w:hAnsi="Book Antiqua" w:cs="Book Antiqua"/>
          <w:sz w:val="24"/>
          <w:szCs w:val="24"/>
        </w:rPr>
        <w:t>o</w:t>
      </w:r>
    </w:p>
    <w:p w14:paraId="5ABD9528" w14:textId="77777777" w:rsidR="00DB00B6" w:rsidRPr="00A237F4" w:rsidRDefault="00DB00B6" w:rsidP="00231F6F">
      <w:pPr>
        <w:numPr>
          <w:ilvl w:val="0"/>
          <w:numId w:val="30"/>
        </w:numPr>
        <w:ind w:left="567" w:hanging="425"/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>Lenguaje inclusivo</w:t>
      </w:r>
    </w:p>
    <w:p w14:paraId="360FF301" w14:textId="77777777" w:rsidR="00DB00B6" w:rsidRPr="00A237F4" w:rsidRDefault="00DB00B6" w:rsidP="00231F6F">
      <w:pPr>
        <w:numPr>
          <w:ilvl w:val="0"/>
          <w:numId w:val="30"/>
        </w:numPr>
        <w:ind w:left="567" w:hanging="425"/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>Utilización del verbo conjugado en tercera persona del singular</w:t>
      </w:r>
    </w:p>
    <w:p w14:paraId="40AC9BE4" w14:textId="590384FE" w:rsidR="00DB00B6" w:rsidRPr="00A237F4" w:rsidRDefault="00666E59" w:rsidP="00231F6F">
      <w:pPr>
        <w:numPr>
          <w:ilvl w:val="0"/>
          <w:numId w:val="30"/>
        </w:numPr>
        <w:ind w:left="567" w:hanging="425"/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 xml:space="preserve">Información que solicita </w:t>
      </w:r>
      <w:r w:rsidR="0005440D">
        <w:rPr>
          <w:rFonts w:ascii="Book Antiqua" w:hAnsi="Book Antiqua" w:cs="Book Antiqua"/>
          <w:sz w:val="24"/>
          <w:szCs w:val="24"/>
        </w:rPr>
        <w:t>la plantilla</w:t>
      </w:r>
      <w:r w:rsidRPr="00A237F4">
        <w:rPr>
          <w:rFonts w:ascii="Book Antiqua" w:hAnsi="Book Antiqua" w:cs="Book Antiqua"/>
          <w:sz w:val="24"/>
          <w:szCs w:val="24"/>
        </w:rPr>
        <w:t xml:space="preserve"> (debidamente consignada)</w:t>
      </w:r>
    </w:p>
    <w:p w14:paraId="5276C565" w14:textId="77777777" w:rsidR="000F4DD2" w:rsidRPr="00A237F4" w:rsidRDefault="000F4DD2" w:rsidP="00231F6F">
      <w:pPr>
        <w:numPr>
          <w:ilvl w:val="0"/>
          <w:numId w:val="30"/>
        </w:numPr>
        <w:ind w:left="567" w:hanging="425"/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>Estandarización en el tipo de fuente y tamaño de letra (Arial, 12 ptos)</w:t>
      </w:r>
    </w:p>
    <w:p w14:paraId="0D72499E" w14:textId="77777777" w:rsidR="00CD07D7" w:rsidRPr="00A237F4" w:rsidRDefault="00CD07D7" w:rsidP="00CD07D7">
      <w:pPr>
        <w:jc w:val="both"/>
        <w:rPr>
          <w:rFonts w:ascii="Book Antiqua" w:hAnsi="Book Antiqua" w:cs="Book Antiqua"/>
          <w:sz w:val="24"/>
          <w:szCs w:val="24"/>
        </w:rPr>
      </w:pPr>
    </w:p>
    <w:p w14:paraId="04AD745C" w14:textId="3421BD92" w:rsidR="003F6E9E" w:rsidRPr="00A237F4" w:rsidRDefault="006926A9" w:rsidP="00CD07D7">
      <w:pPr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 xml:space="preserve">Tratándose de los elementos de forma, se efectuaron los cambios respectivos en cada documento; los de fondo </w:t>
      </w:r>
      <w:r w:rsidR="00373F24" w:rsidRPr="00A237F4">
        <w:rPr>
          <w:rFonts w:ascii="Book Antiqua" w:hAnsi="Book Antiqua" w:cs="Book Antiqua"/>
          <w:sz w:val="24"/>
          <w:szCs w:val="24"/>
        </w:rPr>
        <w:t xml:space="preserve">de ser necesarios </w:t>
      </w:r>
      <w:r w:rsidR="00F20007" w:rsidRPr="00A237F4">
        <w:rPr>
          <w:rFonts w:ascii="Book Antiqua" w:hAnsi="Book Antiqua" w:cs="Book Antiqua"/>
          <w:sz w:val="24"/>
          <w:szCs w:val="24"/>
        </w:rPr>
        <w:t xml:space="preserve">fueron devueltos a la oficina respectiva para consensuar los ajustes propuestos. </w:t>
      </w:r>
    </w:p>
    <w:p w14:paraId="30112255" w14:textId="77777777" w:rsidR="00CD07D7" w:rsidRPr="00A237F4" w:rsidRDefault="00CD07D7" w:rsidP="00CD07D7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15FD14E2" w14:textId="1C5ED5D2" w:rsidR="00CD07D7" w:rsidRPr="00A237F4" w:rsidRDefault="00CD07D7" w:rsidP="00CD07D7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A237F4">
        <w:rPr>
          <w:rFonts w:ascii="Book Antiqua" w:hAnsi="Book Antiqua" w:cs="Book Antiqua"/>
          <w:b/>
          <w:bCs/>
          <w:sz w:val="24"/>
          <w:szCs w:val="24"/>
        </w:rPr>
        <w:t>Al Consejo Superior</w:t>
      </w:r>
    </w:p>
    <w:p w14:paraId="7D3DA2F1" w14:textId="77777777" w:rsidR="00CD07D7" w:rsidRPr="00A237F4" w:rsidRDefault="00CD07D7" w:rsidP="00CD07D7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28413248" w14:textId="1F2762DD" w:rsidR="006926A9" w:rsidRPr="00A237F4" w:rsidRDefault="00CD07D7" w:rsidP="00CD07D7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A237F4">
        <w:rPr>
          <w:rFonts w:ascii="Book Antiqua" w:hAnsi="Book Antiqua" w:cs="Book Antiqua"/>
          <w:b/>
          <w:bCs/>
          <w:sz w:val="24"/>
          <w:szCs w:val="24"/>
        </w:rPr>
        <w:t xml:space="preserve">Aprobar los </w:t>
      </w:r>
      <w:r w:rsidR="0005440D">
        <w:rPr>
          <w:rFonts w:ascii="Book Antiqua" w:hAnsi="Book Antiqua" w:cs="Book Antiqua"/>
          <w:b/>
          <w:bCs/>
          <w:sz w:val="24"/>
          <w:szCs w:val="24"/>
        </w:rPr>
        <w:t>instructiv</w:t>
      </w:r>
      <w:r w:rsidR="0005440D" w:rsidRPr="00A237F4">
        <w:rPr>
          <w:rFonts w:ascii="Book Antiqua" w:hAnsi="Book Antiqua" w:cs="Book Antiqua"/>
          <w:b/>
          <w:bCs/>
          <w:sz w:val="24"/>
          <w:szCs w:val="24"/>
        </w:rPr>
        <w:t xml:space="preserve">os </w:t>
      </w:r>
      <w:r w:rsidRPr="00A237F4">
        <w:rPr>
          <w:rFonts w:ascii="Book Antiqua" w:hAnsi="Book Antiqua" w:cs="Book Antiqua"/>
          <w:b/>
          <w:bCs/>
          <w:sz w:val="24"/>
          <w:szCs w:val="24"/>
        </w:rPr>
        <w:t>que se adjuntan en los anexos</w:t>
      </w:r>
      <w:r w:rsidR="00F20007" w:rsidRPr="00A237F4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A237F4">
        <w:rPr>
          <w:rFonts w:ascii="Book Antiqua" w:hAnsi="Book Antiqua" w:cs="Book Antiqua"/>
          <w:b/>
          <w:bCs/>
          <w:sz w:val="24"/>
          <w:szCs w:val="24"/>
        </w:rPr>
        <w:t>en su versión definitiva</w:t>
      </w:r>
      <w:r w:rsidR="00F20007" w:rsidRPr="00A237F4">
        <w:rPr>
          <w:rFonts w:ascii="Book Antiqua" w:hAnsi="Book Antiqua" w:cs="Book Antiqua"/>
          <w:b/>
          <w:bCs/>
          <w:sz w:val="24"/>
          <w:szCs w:val="24"/>
        </w:rPr>
        <w:t xml:space="preserve"> debidamente revisados y ajustados por el Subproceso de Organización Institucional, y consensuados con la oficina que los elaboró. </w:t>
      </w:r>
    </w:p>
    <w:p w14:paraId="6832BB1C" w14:textId="77777777" w:rsidR="00BF0EE8" w:rsidRPr="00A237F4" w:rsidRDefault="00FE5542" w:rsidP="008F020C">
      <w:pPr>
        <w:widowControl w:val="0"/>
        <w:jc w:val="both"/>
        <w:rPr>
          <w:rFonts w:ascii="Book Antiqua" w:hAnsi="Book Antiqua" w:cs="Book Antiqua"/>
          <w:sz w:val="24"/>
          <w:szCs w:val="24"/>
        </w:rPr>
      </w:pPr>
      <w:r w:rsidRPr="00A237F4">
        <w:rPr>
          <w:rFonts w:ascii="Book Antiqua" w:hAnsi="Book Antiqua" w:cs="Book Antiqua"/>
          <w:sz w:val="24"/>
          <w:szCs w:val="24"/>
        </w:rPr>
        <w:tab/>
      </w:r>
    </w:p>
    <w:p w14:paraId="7D4121E5" w14:textId="77777777" w:rsidR="00442990" w:rsidRPr="00231F6F" w:rsidRDefault="00442990" w:rsidP="008F020C">
      <w:pPr>
        <w:widowControl w:val="0"/>
        <w:rPr>
          <w:rFonts w:ascii="Book Antiqua" w:hAnsi="Book Antiqua" w:cs="Book Antiqua"/>
          <w:snapToGrid w:val="0"/>
          <w:sz w:val="22"/>
          <w:szCs w:val="22"/>
          <w:lang w:val="pt-BR"/>
        </w:rPr>
      </w:pPr>
    </w:p>
    <w:p w14:paraId="5AE8B435" w14:textId="11A55FDA" w:rsidR="00760586" w:rsidRPr="00231F6F" w:rsidRDefault="00CA23D7" w:rsidP="00231F6F">
      <w:pPr>
        <w:jc w:val="center"/>
        <w:rPr>
          <w:rFonts w:ascii="Book Antiqua" w:hAnsi="Book Antiqua"/>
          <w:b/>
          <w:bCs/>
          <w:sz w:val="22"/>
          <w:szCs w:val="22"/>
          <w:lang w:val="es-ES_tradnl"/>
        </w:rPr>
      </w:pPr>
      <w:r w:rsidRPr="00231F6F">
        <w:rPr>
          <w:rFonts w:ascii="Book Antiqua" w:hAnsi="Book Antiqua"/>
          <w:b/>
          <w:bCs/>
          <w:sz w:val="22"/>
          <w:szCs w:val="22"/>
          <w:lang w:val="es-ES_tradnl"/>
        </w:rPr>
        <w:t>ANEXOS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820"/>
        <w:gridCol w:w="2881"/>
      </w:tblGrid>
      <w:tr w:rsidR="006C40BC" w:rsidRPr="00231F6F" w14:paraId="40EC68B9" w14:textId="58F77AC6" w:rsidTr="00EB3039">
        <w:tc>
          <w:tcPr>
            <w:tcW w:w="1129" w:type="dxa"/>
            <w:vAlign w:val="center"/>
          </w:tcPr>
          <w:p w14:paraId="5EDFCA42" w14:textId="357F95AF" w:rsidR="006C40BC" w:rsidRPr="00231F6F" w:rsidRDefault="006C40BC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t>Anexo 1</w:t>
            </w:r>
          </w:p>
        </w:tc>
        <w:tc>
          <w:tcPr>
            <w:tcW w:w="4820" w:type="dxa"/>
            <w:vAlign w:val="center"/>
          </w:tcPr>
          <w:p w14:paraId="4A5F3120" w14:textId="116B1722" w:rsidR="006C40BC" w:rsidRPr="00231F6F" w:rsidRDefault="006C40BC" w:rsidP="00760586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t>Definiciones de los tipos documentales</w:t>
            </w:r>
          </w:p>
        </w:tc>
        <w:bookmarkStart w:id="0" w:name="_MON_1685273903"/>
        <w:bookmarkEnd w:id="0"/>
        <w:tc>
          <w:tcPr>
            <w:tcW w:w="2881" w:type="dxa"/>
            <w:vAlign w:val="center"/>
          </w:tcPr>
          <w:p w14:paraId="292DD54B" w14:textId="300B95DF" w:rsidR="006C40BC" w:rsidRPr="00231F6F" w:rsidRDefault="006C40BC" w:rsidP="00EB3039">
            <w:pPr>
              <w:jc w:val="center"/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object w:dxaOrig="1508" w:dyaOrig="983" w14:anchorId="54007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9.5pt" o:ole="">
                  <v:imagedata r:id="rId8" o:title=""/>
                </v:shape>
                <o:OLEObject Type="Embed" ProgID="Word.Document.12" ShapeID="_x0000_i1025" DrawAspect="Icon" ObjectID="_1727077305" r:id="rId9">
                  <o:FieldCodes>\s</o:FieldCodes>
                </o:OLEObject>
              </w:object>
            </w:r>
          </w:p>
        </w:tc>
      </w:tr>
      <w:tr w:rsidR="009A1B78" w:rsidRPr="00231F6F" w14:paraId="138CB591" w14:textId="5E5C6880" w:rsidTr="00EB3039">
        <w:tc>
          <w:tcPr>
            <w:tcW w:w="1129" w:type="dxa"/>
            <w:vAlign w:val="center"/>
          </w:tcPr>
          <w:p w14:paraId="487A61B7" w14:textId="630A0637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t>Anexo 2</w:t>
            </w:r>
          </w:p>
        </w:tc>
        <w:tc>
          <w:tcPr>
            <w:tcW w:w="4820" w:type="dxa"/>
            <w:vAlign w:val="center"/>
          </w:tcPr>
          <w:p w14:paraId="1A038186" w14:textId="411AC4B5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 w:cs="Book Antiqua"/>
                <w:sz w:val="22"/>
                <w:szCs w:val="22"/>
              </w:rPr>
              <w:t>Refundiciones</w:t>
            </w:r>
          </w:p>
        </w:tc>
        <w:bookmarkStart w:id="1" w:name="_MON_1720518950"/>
        <w:bookmarkEnd w:id="1"/>
        <w:tc>
          <w:tcPr>
            <w:tcW w:w="2881" w:type="dxa"/>
            <w:vAlign w:val="center"/>
          </w:tcPr>
          <w:p w14:paraId="1A21D091" w14:textId="77AE1AB0" w:rsidR="009A1B78" w:rsidRPr="00231F6F" w:rsidRDefault="006F3111" w:rsidP="00EB3039">
            <w:pPr>
              <w:jc w:val="center"/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object w:dxaOrig="1508" w:dyaOrig="983" w14:anchorId="5C221517">
                <v:shape id="_x0000_i1026" type="#_x0000_t75" style="width:1in;height:49.5pt" o:ole="">
                  <v:imagedata r:id="rId10" o:title=""/>
                </v:shape>
                <o:OLEObject Type="Embed" ProgID="Excel.Sheet.12" ShapeID="_x0000_i1026" DrawAspect="Icon" ObjectID="_1727077306" r:id="rId11"/>
              </w:object>
            </w:r>
          </w:p>
        </w:tc>
      </w:tr>
      <w:tr w:rsidR="009A1B78" w:rsidRPr="00231F6F" w14:paraId="6B3451C9" w14:textId="1E4B0AE4" w:rsidTr="00EB3039">
        <w:tc>
          <w:tcPr>
            <w:tcW w:w="1129" w:type="dxa"/>
            <w:vAlign w:val="center"/>
          </w:tcPr>
          <w:p w14:paraId="181E44E2" w14:textId="3A0772DF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t>Anexo 3</w:t>
            </w:r>
          </w:p>
        </w:tc>
        <w:tc>
          <w:tcPr>
            <w:tcW w:w="4820" w:type="dxa"/>
            <w:vAlign w:val="center"/>
          </w:tcPr>
          <w:p w14:paraId="5C455755" w14:textId="3AF93456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 w:cs="Book Antiqua"/>
                <w:sz w:val="22"/>
                <w:szCs w:val="22"/>
              </w:rPr>
              <w:t>Actualizaciones</w:t>
            </w:r>
          </w:p>
        </w:tc>
        <w:bookmarkStart w:id="2" w:name="_MON_1720518996"/>
        <w:bookmarkEnd w:id="2"/>
        <w:tc>
          <w:tcPr>
            <w:tcW w:w="2881" w:type="dxa"/>
            <w:vAlign w:val="center"/>
          </w:tcPr>
          <w:p w14:paraId="3FED99DB" w14:textId="03CFB400" w:rsidR="009A1B78" w:rsidRPr="00231F6F" w:rsidRDefault="006F3111" w:rsidP="00EB3039">
            <w:pPr>
              <w:jc w:val="center"/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object w:dxaOrig="1508" w:dyaOrig="983" w14:anchorId="6A2FE327">
                <v:shape id="_x0000_i1027" type="#_x0000_t75" style="width:75pt;height:49.5pt" o:ole="">
                  <v:imagedata r:id="rId12" o:title=""/>
                </v:shape>
                <o:OLEObject Type="Embed" ProgID="Excel.Sheet.12" ShapeID="_x0000_i1027" DrawAspect="Icon" ObjectID="_1727077307" r:id="rId13"/>
              </w:object>
            </w:r>
          </w:p>
        </w:tc>
      </w:tr>
      <w:tr w:rsidR="009A1B78" w:rsidRPr="00231F6F" w14:paraId="534DCAB8" w14:textId="193435E9" w:rsidTr="00EB3039">
        <w:tc>
          <w:tcPr>
            <w:tcW w:w="1129" w:type="dxa"/>
            <w:vAlign w:val="center"/>
          </w:tcPr>
          <w:p w14:paraId="51327A2A" w14:textId="744AC78E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t>Anexo 4</w:t>
            </w:r>
          </w:p>
        </w:tc>
        <w:tc>
          <w:tcPr>
            <w:tcW w:w="4820" w:type="dxa"/>
            <w:vAlign w:val="center"/>
          </w:tcPr>
          <w:p w14:paraId="188577B3" w14:textId="0559A641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 w:cs="Book Antiqua"/>
                <w:sz w:val="22"/>
                <w:szCs w:val="22"/>
              </w:rPr>
              <w:t>Eliminación Huellas Latentes</w:t>
            </w:r>
          </w:p>
        </w:tc>
        <w:bookmarkStart w:id="3" w:name="_MON_1720519014"/>
        <w:bookmarkEnd w:id="3"/>
        <w:tc>
          <w:tcPr>
            <w:tcW w:w="2881" w:type="dxa"/>
            <w:vAlign w:val="center"/>
          </w:tcPr>
          <w:p w14:paraId="0304ECD6" w14:textId="670B42DA" w:rsidR="009A1B78" w:rsidRPr="00231F6F" w:rsidRDefault="006F3111" w:rsidP="00EB3039">
            <w:pPr>
              <w:jc w:val="center"/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object w:dxaOrig="1508" w:dyaOrig="983" w14:anchorId="6DBD1705">
                <v:shape id="_x0000_i1028" type="#_x0000_t75" style="width:75pt;height:49.5pt" o:ole="">
                  <v:imagedata r:id="rId14" o:title=""/>
                </v:shape>
                <o:OLEObject Type="Embed" ProgID="Excel.Sheet.12" ShapeID="_x0000_i1028" DrawAspect="Icon" ObjectID="_1727077308" r:id="rId15"/>
              </w:object>
            </w:r>
          </w:p>
        </w:tc>
      </w:tr>
      <w:tr w:rsidR="009A1B78" w:rsidRPr="00231F6F" w14:paraId="54DC540F" w14:textId="6EFE8244" w:rsidTr="00EB3039">
        <w:tc>
          <w:tcPr>
            <w:tcW w:w="1129" w:type="dxa"/>
            <w:vAlign w:val="center"/>
          </w:tcPr>
          <w:p w14:paraId="6A66D3A0" w14:textId="0ACCD57E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t>Anexo 5</w:t>
            </w:r>
          </w:p>
        </w:tc>
        <w:tc>
          <w:tcPr>
            <w:tcW w:w="4820" w:type="dxa"/>
            <w:vAlign w:val="center"/>
          </w:tcPr>
          <w:p w14:paraId="05D198B7" w14:textId="5B4BCB60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 w:cs="Book Antiqua"/>
                <w:sz w:val="22"/>
                <w:szCs w:val="22"/>
              </w:rPr>
              <w:t>Eliminación Registros Electrónicos</w:t>
            </w:r>
          </w:p>
        </w:tc>
        <w:bookmarkStart w:id="4" w:name="_MON_1720519053"/>
        <w:bookmarkEnd w:id="4"/>
        <w:tc>
          <w:tcPr>
            <w:tcW w:w="2881" w:type="dxa"/>
            <w:vAlign w:val="center"/>
          </w:tcPr>
          <w:p w14:paraId="34D85135" w14:textId="494BCD48" w:rsidR="009A1B78" w:rsidRPr="00231F6F" w:rsidRDefault="006F3111" w:rsidP="00EB3039">
            <w:pPr>
              <w:jc w:val="center"/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object w:dxaOrig="1508" w:dyaOrig="983" w14:anchorId="144360C1">
                <v:shape id="_x0000_i1029" type="#_x0000_t75" style="width:75pt;height:49.5pt" o:ole="">
                  <v:imagedata r:id="rId16" o:title=""/>
                </v:shape>
                <o:OLEObject Type="Embed" ProgID="Excel.Sheet.12" ShapeID="_x0000_i1029" DrawAspect="Icon" ObjectID="_1727077309" r:id="rId17"/>
              </w:object>
            </w:r>
          </w:p>
        </w:tc>
      </w:tr>
      <w:tr w:rsidR="009A1B78" w:rsidRPr="00231F6F" w14:paraId="72A110D7" w14:textId="69B03B63" w:rsidTr="00EB3039">
        <w:tc>
          <w:tcPr>
            <w:tcW w:w="1129" w:type="dxa"/>
            <w:vAlign w:val="center"/>
          </w:tcPr>
          <w:p w14:paraId="2391AA67" w14:textId="3BFADF2A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lastRenderedPageBreak/>
              <w:t>Anexo 6</w:t>
            </w:r>
          </w:p>
        </w:tc>
        <w:tc>
          <w:tcPr>
            <w:tcW w:w="4820" w:type="dxa"/>
            <w:vAlign w:val="center"/>
          </w:tcPr>
          <w:p w14:paraId="2642FAED" w14:textId="05C611D2" w:rsidR="009A1B78" w:rsidRPr="00231F6F" w:rsidRDefault="009A1B78" w:rsidP="00EB3039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 w:cs="Book Antiqua"/>
                <w:sz w:val="22"/>
                <w:szCs w:val="22"/>
              </w:rPr>
              <w:t>Análisis de Deca y Palma</w:t>
            </w:r>
          </w:p>
        </w:tc>
        <w:bookmarkStart w:id="5" w:name="_MON_1720519080"/>
        <w:bookmarkEnd w:id="5"/>
        <w:tc>
          <w:tcPr>
            <w:tcW w:w="2881" w:type="dxa"/>
            <w:vAlign w:val="center"/>
          </w:tcPr>
          <w:p w14:paraId="28E33CB4" w14:textId="1A36B471" w:rsidR="009A1B78" w:rsidRPr="00231F6F" w:rsidRDefault="006F3111" w:rsidP="00EB3039">
            <w:pPr>
              <w:jc w:val="center"/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231F6F">
              <w:rPr>
                <w:rFonts w:ascii="Book Antiqua" w:hAnsi="Book Antiqua"/>
                <w:sz w:val="22"/>
                <w:szCs w:val="22"/>
                <w:lang w:val="es-ES_tradnl"/>
              </w:rPr>
              <w:object w:dxaOrig="1508" w:dyaOrig="983" w14:anchorId="31B26896">
                <v:shape id="_x0000_i1030" type="#_x0000_t75" style="width:75pt;height:49.5pt" o:ole="">
                  <v:imagedata r:id="rId18" o:title=""/>
                </v:shape>
                <o:OLEObject Type="Embed" ProgID="Excel.Sheet.12" ShapeID="_x0000_i1030" DrawAspect="Icon" ObjectID="_1727077310" r:id="rId19"/>
              </w:object>
            </w:r>
            <w:r w:rsidR="00231F6F">
              <w:rPr>
                <w:rFonts w:ascii="Book Antiqua" w:hAnsi="Book Antiqua"/>
                <w:sz w:val="22"/>
                <w:szCs w:val="22"/>
                <w:lang w:val="es-ES_tradnl"/>
              </w:rPr>
              <w:t>”.</w:t>
            </w:r>
          </w:p>
        </w:tc>
      </w:tr>
    </w:tbl>
    <w:p w14:paraId="235E9590" w14:textId="54045612" w:rsidR="00846274" w:rsidRDefault="00846274" w:rsidP="00760586">
      <w:pPr>
        <w:widowControl w:val="0"/>
        <w:rPr>
          <w:rFonts w:ascii="Book Antiqua" w:hAnsi="Book Antiqua" w:cs="Book Antiqua"/>
          <w:snapToGrid w:val="0"/>
          <w:sz w:val="22"/>
          <w:szCs w:val="22"/>
          <w:lang w:val="pt-BR"/>
        </w:rPr>
      </w:pPr>
    </w:p>
    <w:p w14:paraId="4566C702" w14:textId="12ED62BC" w:rsidR="003529FF" w:rsidRDefault="003529FF" w:rsidP="00760586">
      <w:pPr>
        <w:widowControl w:val="0"/>
        <w:rPr>
          <w:rFonts w:ascii="Book Antiqua" w:hAnsi="Book Antiqua" w:cs="Book Antiqua"/>
          <w:snapToGrid w:val="0"/>
          <w:sz w:val="22"/>
          <w:szCs w:val="22"/>
          <w:lang w:val="pt-BR"/>
        </w:rPr>
      </w:pPr>
    </w:p>
    <w:p w14:paraId="37F172F4" w14:textId="77777777" w:rsidR="003529FF" w:rsidRPr="00231F6F" w:rsidRDefault="003529FF" w:rsidP="00760586">
      <w:pPr>
        <w:widowControl w:val="0"/>
        <w:rPr>
          <w:rFonts w:ascii="Book Antiqua" w:hAnsi="Book Antiqua" w:cs="Book Antiqua"/>
          <w:snapToGrid w:val="0"/>
          <w:sz w:val="22"/>
          <w:szCs w:val="22"/>
          <w:lang w:val="pt-BR"/>
        </w:rPr>
      </w:pPr>
    </w:p>
    <w:p w14:paraId="2785CDBD" w14:textId="77777777" w:rsidR="00760586" w:rsidRPr="00A237F4" w:rsidRDefault="00760586" w:rsidP="00760586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A237F4">
        <w:rPr>
          <w:rFonts w:ascii="Book Antiqua" w:hAnsi="Book Antiqua" w:cs="Book Antiqua"/>
          <w:snapToGrid w:val="0"/>
          <w:sz w:val="24"/>
          <w:szCs w:val="24"/>
          <w:lang w:val="pt-BR"/>
        </w:rPr>
        <w:t>Atentamente,</w:t>
      </w:r>
    </w:p>
    <w:p w14:paraId="53328607" w14:textId="77777777" w:rsidR="00760586" w:rsidRPr="00A237F4" w:rsidRDefault="00760586" w:rsidP="00760586">
      <w:pPr>
        <w:widowControl w:val="0"/>
        <w:jc w:val="center"/>
        <w:rPr>
          <w:rFonts w:ascii="Book Antiqua" w:hAnsi="Book Antiqua" w:cs="Book Antiqua"/>
          <w:b/>
          <w:bCs/>
          <w:snapToGrid w:val="0"/>
          <w:sz w:val="24"/>
          <w:szCs w:val="24"/>
          <w:lang w:val="pt-BR"/>
        </w:rPr>
      </w:pPr>
    </w:p>
    <w:p w14:paraId="05047A16" w14:textId="7E9C75BF" w:rsidR="00231F6F" w:rsidRDefault="00231F6F" w:rsidP="00760586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535E28AE" w14:textId="77777777" w:rsidR="00846274" w:rsidRPr="00A237F4" w:rsidRDefault="00846274" w:rsidP="00760586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1BC2444C" w14:textId="10AB682D" w:rsidR="00760586" w:rsidRPr="00A237F4" w:rsidRDefault="00760586" w:rsidP="00760586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A237F4">
        <w:rPr>
          <w:rFonts w:ascii="Book Antiqua" w:hAnsi="Book Antiqua" w:cs="Book Antiqua"/>
          <w:snapToGrid w:val="0"/>
          <w:sz w:val="24"/>
          <w:szCs w:val="24"/>
          <w:lang w:val="pt-BR"/>
        </w:rPr>
        <w:t>Ing. Dixon Li Morales, Jefe</w:t>
      </w:r>
    </w:p>
    <w:p w14:paraId="06C2E1F1" w14:textId="77777777" w:rsidR="00760586" w:rsidRPr="00A237F4" w:rsidRDefault="00760586" w:rsidP="00760586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A237F4">
        <w:rPr>
          <w:rFonts w:ascii="Book Antiqua" w:hAnsi="Book Antiqua" w:cs="Book Antiqua"/>
          <w:snapToGrid w:val="0"/>
          <w:sz w:val="24"/>
          <w:szCs w:val="24"/>
          <w:lang w:val="pt-BR"/>
        </w:rPr>
        <w:t>Proceso Ejecución de las Operaciones</w:t>
      </w:r>
    </w:p>
    <w:p w14:paraId="1A621B06" w14:textId="4B436242" w:rsidR="00D704D2" w:rsidRPr="00A237F4" w:rsidRDefault="00D704D2" w:rsidP="00D704D2">
      <w:pPr>
        <w:rPr>
          <w:rFonts w:ascii="Book Antiqua" w:hAnsi="Book Antiqua"/>
          <w:sz w:val="24"/>
          <w:szCs w:val="24"/>
        </w:rPr>
      </w:pPr>
    </w:p>
    <w:p w14:paraId="40B37731" w14:textId="163BC951" w:rsidR="00D704D2" w:rsidRPr="00A237F4" w:rsidRDefault="00D704D2" w:rsidP="00D704D2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A237F4">
        <w:rPr>
          <w:rFonts w:ascii="Book Antiqua" w:hAnsi="Book Antiqua" w:cs="Book Antiqua"/>
          <w:snapToGrid w:val="0"/>
          <w:sz w:val="24"/>
          <w:szCs w:val="24"/>
          <w:lang w:val="pt-BR"/>
        </w:rPr>
        <w:t>Copias</w:t>
      </w:r>
      <w:r w:rsidR="000C34AD" w:rsidRPr="00A237F4">
        <w:rPr>
          <w:rFonts w:ascii="Book Antiqua" w:hAnsi="Book Antiqua" w:cs="Book Antiqua"/>
          <w:snapToGrid w:val="0"/>
          <w:sz w:val="24"/>
          <w:szCs w:val="24"/>
          <w:lang w:val="pt-BR"/>
        </w:rPr>
        <w:t>:</w:t>
      </w:r>
    </w:p>
    <w:p w14:paraId="3FF06D9D" w14:textId="77777777" w:rsidR="00D704D2" w:rsidRPr="00A237F4" w:rsidRDefault="00D704D2" w:rsidP="00D704D2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151E83D5" w14:textId="45086D7C" w:rsidR="00D704D2" w:rsidRPr="00A237F4" w:rsidRDefault="00D704D2" w:rsidP="000C34AD">
      <w:pPr>
        <w:pStyle w:val="Prrafodelista"/>
        <w:widowControl w:val="0"/>
        <w:numPr>
          <w:ilvl w:val="0"/>
          <w:numId w:val="31"/>
        </w:numPr>
        <w:rPr>
          <w:rFonts w:ascii="Book Antiqua" w:hAnsi="Book Antiqua" w:cs="Book Antiqua"/>
          <w:snapToGrid w:val="0"/>
          <w:lang w:val="pt-BR"/>
        </w:rPr>
      </w:pPr>
      <w:r w:rsidRPr="00A237F4">
        <w:rPr>
          <w:rFonts w:ascii="Book Antiqua" w:hAnsi="Book Antiqua" w:cs="Book Antiqua"/>
          <w:snapToGrid w:val="0"/>
          <w:lang w:val="pt-BR"/>
        </w:rPr>
        <w:t>Lic.  Walter Espinoza Espinoza, Director</w:t>
      </w:r>
    </w:p>
    <w:p w14:paraId="4EB44B0F" w14:textId="77777777" w:rsidR="00D704D2" w:rsidRPr="00A237F4" w:rsidRDefault="00D704D2" w:rsidP="000C34AD">
      <w:pPr>
        <w:pStyle w:val="Prrafodelista"/>
        <w:widowControl w:val="0"/>
        <w:ind w:left="720"/>
        <w:rPr>
          <w:rFonts w:ascii="Book Antiqua" w:hAnsi="Book Antiqua" w:cs="Book Antiqua"/>
          <w:snapToGrid w:val="0"/>
          <w:lang w:val="pt-BR"/>
        </w:rPr>
      </w:pPr>
      <w:r w:rsidRPr="00A237F4">
        <w:rPr>
          <w:rFonts w:ascii="Book Antiqua" w:hAnsi="Book Antiqua" w:cs="Book Antiqua"/>
          <w:snapToGrid w:val="0"/>
          <w:lang w:val="pt-BR"/>
        </w:rPr>
        <w:t>Organismo de Investigación Judicial</w:t>
      </w:r>
    </w:p>
    <w:p w14:paraId="75B05FA1" w14:textId="77777777" w:rsidR="00D704D2" w:rsidRPr="00A237F4" w:rsidRDefault="00D704D2" w:rsidP="00D704D2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2BFDEC63" w14:textId="36FEA931" w:rsidR="00D704D2" w:rsidRPr="00A237F4" w:rsidRDefault="00D704D2" w:rsidP="000C34AD">
      <w:pPr>
        <w:pStyle w:val="Prrafodelista"/>
        <w:widowControl w:val="0"/>
        <w:numPr>
          <w:ilvl w:val="0"/>
          <w:numId w:val="31"/>
        </w:numPr>
        <w:rPr>
          <w:rFonts w:ascii="Book Antiqua" w:hAnsi="Book Antiqua" w:cs="Book Antiqua"/>
          <w:snapToGrid w:val="0"/>
          <w:lang w:val="pt-BR"/>
        </w:rPr>
      </w:pPr>
      <w:r w:rsidRPr="00A237F4">
        <w:rPr>
          <w:rFonts w:ascii="Book Antiqua" w:hAnsi="Book Antiqua" w:cs="Book Antiqua"/>
          <w:snapToGrid w:val="0"/>
          <w:lang w:val="pt-BR"/>
        </w:rPr>
        <w:t>Lic. Deykell Graham Gordon, Archivo Criminal</w:t>
      </w:r>
    </w:p>
    <w:p w14:paraId="47625E9E" w14:textId="77777777" w:rsidR="00D704D2" w:rsidRPr="00A237F4" w:rsidRDefault="00D704D2" w:rsidP="000C34AD">
      <w:pPr>
        <w:pStyle w:val="Prrafodelista"/>
        <w:widowControl w:val="0"/>
        <w:ind w:left="720"/>
        <w:rPr>
          <w:rFonts w:ascii="Book Antiqua" w:hAnsi="Book Antiqua" w:cs="Book Antiqua"/>
          <w:snapToGrid w:val="0"/>
          <w:lang w:val="pt-BR"/>
        </w:rPr>
      </w:pPr>
      <w:r w:rsidRPr="00A237F4">
        <w:rPr>
          <w:rFonts w:ascii="Book Antiqua" w:hAnsi="Book Antiqua" w:cs="Book Antiqua"/>
          <w:snapToGrid w:val="0"/>
          <w:lang w:val="pt-BR"/>
        </w:rPr>
        <w:t>Organismo de Investigación Judicial</w:t>
      </w:r>
    </w:p>
    <w:p w14:paraId="2FFB7ADC" w14:textId="77777777" w:rsidR="00D704D2" w:rsidRPr="00A237F4" w:rsidRDefault="00D704D2" w:rsidP="00D704D2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233A22F0" w14:textId="616BF713" w:rsidR="00D704D2" w:rsidRPr="00A237F4" w:rsidRDefault="00D704D2" w:rsidP="000C34AD">
      <w:pPr>
        <w:pStyle w:val="Prrafodelista"/>
        <w:widowControl w:val="0"/>
        <w:numPr>
          <w:ilvl w:val="0"/>
          <w:numId w:val="31"/>
        </w:numPr>
        <w:rPr>
          <w:rFonts w:ascii="Book Antiqua" w:hAnsi="Book Antiqua" w:cs="Book Antiqua"/>
          <w:snapToGrid w:val="0"/>
          <w:lang w:val="pt-BR"/>
        </w:rPr>
      </w:pPr>
      <w:r w:rsidRPr="00A237F4">
        <w:rPr>
          <w:rFonts w:ascii="Book Antiqua" w:hAnsi="Book Antiqua" w:cs="Book Antiqua"/>
          <w:snapToGrid w:val="0"/>
          <w:lang w:val="pt-BR"/>
        </w:rPr>
        <w:t>Lic. Eimer Fernando Cordero Elizondo, Archivo Criminal</w:t>
      </w:r>
    </w:p>
    <w:p w14:paraId="085B0B30" w14:textId="77777777" w:rsidR="00D704D2" w:rsidRPr="00A237F4" w:rsidRDefault="00D704D2" w:rsidP="000C34AD">
      <w:pPr>
        <w:pStyle w:val="Prrafodelista"/>
        <w:widowControl w:val="0"/>
        <w:ind w:left="720"/>
        <w:rPr>
          <w:rFonts w:ascii="Book Antiqua" w:hAnsi="Book Antiqua" w:cs="Book Antiqua"/>
          <w:snapToGrid w:val="0"/>
          <w:lang w:val="pt-BR"/>
        </w:rPr>
      </w:pPr>
      <w:r w:rsidRPr="00A237F4">
        <w:rPr>
          <w:rFonts w:ascii="Book Antiqua" w:hAnsi="Book Antiqua" w:cs="Book Antiqua"/>
          <w:snapToGrid w:val="0"/>
          <w:lang w:val="pt-BR"/>
        </w:rPr>
        <w:t>Organismo de Investigación Judicial</w:t>
      </w:r>
    </w:p>
    <w:p w14:paraId="0E94679B" w14:textId="77777777" w:rsidR="00760586" w:rsidRDefault="00760586" w:rsidP="00A70414">
      <w:pPr>
        <w:rPr>
          <w:lang w:val="es-ES_tradnl"/>
        </w:rPr>
      </w:pPr>
    </w:p>
    <w:p w14:paraId="173299AE" w14:textId="1C5A171F" w:rsidR="00231F6F" w:rsidRDefault="00E93B6F" w:rsidP="00760586">
      <w:pPr>
        <w:suppressAutoHyphens/>
        <w:rPr>
          <w:rFonts w:cs="Book Antiqua"/>
          <w:i/>
          <w:iCs/>
          <w:szCs w:val="24"/>
          <w:lang w:val="es-ES" w:eastAsia="ar-SA"/>
        </w:rPr>
      </w:pPr>
      <w:r>
        <w:rPr>
          <w:rFonts w:cs="Book Antiqua"/>
          <w:i/>
          <w:iCs/>
          <w:szCs w:val="24"/>
          <w:lang w:val="es-ES" w:eastAsia="ar-SA"/>
        </w:rPr>
        <w:t>YBPR/</w:t>
      </w:r>
      <w:r w:rsidR="00231F6F">
        <w:rPr>
          <w:rFonts w:cs="Book Antiqua"/>
          <w:i/>
          <w:iCs/>
          <w:szCs w:val="24"/>
          <w:lang w:val="es-ES" w:eastAsia="ar-SA"/>
        </w:rPr>
        <w:t>CCh.</w:t>
      </w:r>
    </w:p>
    <w:p w14:paraId="48BC2E56" w14:textId="77777777" w:rsidR="00E93B6F" w:rsidRDefault="00E93B6F" w:rsidP="00760586">
      <w:pPr>
        <w:suppressAutoHyphens/>
        <w:rPr>
          <w:rFonts w:cs="Book Antiqua"/>
          <w:i/>
          <w:iCs/>
          <w:szCs w:val="24"/>
          <w:lang w:val="es-ES" w:eastAsia="ar-SA"/>
        </w:rPr>
      </w:pPr>
    </w:p>
    <w:p w14:paraId="3E6502AF" w14:textId="77777777" w:rsidR="00E93B6F" w:rsidRPr="00E93B6F" w:rsidRDefault="00E93B6F" w:rsidP="00E93B6F">
      <w:pPr>
        <w:widowControl w:val="0"/>
        <w:rPr>
          <w:rFonts w:ascii="Book Antiqua" w:hAnsi="Book Antiqua" w:cs="Book Antiqua"/>
          <w:snapToGrid w:val="0"/>
        </w:rPr>
      </w:pPr>
      <w:r w:rsidRPr="00E93B6F">
        <w:rPr>
          <w:rFonts w:ascii="Book Antiqua" w:hAnsi="Book Antiqua" w:cs="Book Antiqua"/>
          <w:b/>
          <w:bCs/>
        </w:rPr>
        <w:t>Ref. SICE: 923</w:t>
      </w:r>
      <w:r w:rsidRPr="00E93B6F">
        <w:rPr>
          <w:rFonts w:ascii="Book Antiqua" w:hAnsi="Book Antiqua" w:cs="Book Antiqua"/>
        </w:rPr>
        <w:t>-2019, 2004-2020</w:t>
      </w:r>
    </w:p>
    <w:p w14:paraId="71D7860A" w14:textId="77777777" w:rsidR="00231F6F" w:rsidRDefault="00231F6F" w:rsidP="00760586">
      <w:pPr>
        <w:suppressAutoHyphens/>
        <w:rPr>
          <w:rFonts w:cs="Book Antiqua"/>
          <w:i/>
          <w:iCs/>
          <w:szCs w:val="24"/>
          <w:lang w:val="es-ES" w:eastAsia="ar-SA"/>
        </w:rPr>
      </w:pPr>
    </w:p>
    <w:p w14:paraId="0E8DA50C" w14:textId="0B3E588B" w:rsidR="00760586" w:rsidRPr="005D5FB2" w:rsidRDefault="00760586" w:rsidP="00231F6F">
      <w:pPr>
        <w:suppressAutoHyphens/>
        <w:jc w:val="center"/>
        <w:rPr>
          <w:rFonts w:cs="Book Antiqua"/>
          <w:szCs w:val="24"/>
          <w:lang w:val="es-ES" w:eastAsia="ar-SA"/>
        </w:rPr>
      </w:pPr>
      <w:r w:rsidRPr="005D5FB2">
        <w:rPr>
          <w:rFonts w:cs="Book Antiqua"/>
          <w:i/>
          <w:iCs/>
          <w:szCs w:val="24"/>
          <w:lang w:val="es-ES" w:eastAsia="ar-SA"/>
        </w:rPr>
        <w:t>Este informe cuenta con las revisiones y ajustes correspondientes de las jefaturas indicadas</w:t>
      </w:r>
      <w:r w:rsidRPr="005D5FB2">
        <w:rPr>
          <w:rFonts w:cs="Book Antiqua"/>
          <w:szCs w:val="24"/>
          <w:lang w:val="es-ES" w:eastAsia="ar-SA"/>
        </w:rPr>
        <w:t>.</w:t>
      </w:r>
    </w:p>
    <w:p w14:paraId="6B016DC3" w14:textId="77777777" w:rsidR="00760586" w:rsidRPr="005D5FB2" w:rsidRDefault="00760586" w:rsidP="00760586">
      <w:pPr>
        <w:suppressAutoHyphens/>
        <w:rPr>
          <w:rFonts w:cs="Book Antiqua"/>
          <w:szCs w:val="24"/>
          <w:lang w:val="es-ES" w:eastAsia="ar-SA"/>
        </w:rPr>
      </w:pPr>
    </w:p>
    <w:tbl>
      <w:tblPr>
        <w:tblW w:w="54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3261"/>
        <w:gridCol w:w="4676"/>
      </w:tblGrid>
      <w:tr w:rsidR="00760586" w:rsidRPr="00760586" w14:paraId="052B732D" w14:textId="77777777" w:rsidTr="00231F6F">
        <w:trPr>
          <w:trHeight w:val="300"/>
          <w:jc w:val="center"/>
        </w:trPr>
        <w:tc>
          <w:tcPr>
            <w:tcW w:w="880" w:type="pct"/>
            <w:shd w:val="clear" w:color="auto" w:fill="2F5496" w:themeFill="accent1" w:themeFillShade="BF"/>
            <w:vAlign w:val="center"/>
          </w:tcPr>
          <w:p w14:paraId="30DCB8B8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FFFFFF" w:themeColor="background1"/>
                <w:lang w:val="es-ES" w:eastAsia="es-CR"/>
              </w:rPr>
            </w:pPr>
            <w:r w:rsidRPr="00760586">
              <w:rPr>
                <w:rFonts w:ascii="Book Antiqua" w:hAnsi="Book Antiqua" w:cs="Arial"/>
                <w:b/>
                <w:color w:val="FFFFFF" w:themeColor="background1"/>
                <w:lang w:val="es-ES" w:eastAsia="es-CR"/>
              </w:rPr>
              <w:t>INFORME</w:t>
            </w:r>
          </w:p>
        </w:tc>
        <w:tc>
          <w:tcPr>
            <w:tcW w:w="1692" w:type="pct"/>
            <w:shd w:val="clear" w:color="auto" w:fill="2F5496" w:themeFill="accent1" w:themeFillShade="BF"/>
            <w:vAlign w:val="center"/>
          </w:tcPr>
          <w:p w14:paraId="1EA72D75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FFFFFF" w:themeColor="background1"/>
                <w:lang w:val="es-ES"/>
              </w:rPr>
            </w:pPr>
            <w:r w:rsidRPr="00760586">
              <w:rPr>
                <w:rFonts w:ascii="Book Antiqua" w:hAnsi="Book Antiqua" w:cs="Arial"/>
                <w:b/>
                <w:color w:val="FFFFFF" w:themeColor="background1"/>
                <w:lang w:val="es-ES"/>
              </w:rPr>
              <w:t>NOMBRE</w:t>
            </w:r>
          </w:p>
        </w:tc>
        <w:tc>
          <w:tcPr>
            <w:tcW w:w="2427" w:type="pct"/>
            <w:shd w:val="clear" w:color="auto" w:fill="2F5496" w:themeFill="accent1" w:themeFillShade="BF"/>
            <w:vAlign w:val="center"/>
          </w:tcPr>
          <w:p w14:paraId="0E87A757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FFFFFF" w:themeColor="background1"/>
                <w:lang w:val="es-ES"/>
              </w:rPr>
            </w:pPr>
            <w:r w:rsidRPr="00760586">
              <w:rPr>
                <w:rFonts w:ascii="Book Antiqua" w:hAnsi="Book Antiqua" w:cs="Arial"/>
                <w:b/>
                <w:color w:val="FFFFFF" w:themeColor="background1"/>
                <w:lang w:val="es-ES"/>
              </w:rPr>
              <w:t>PUESTO</w:t>
            </w:r>
          </w:p>
        </w:tc>
      </w:tr>
      <w:tr w:rsidR="00760586" w:rsidRPr="00760586" w14:paraId="29C41D53" w14:textId="77777777" w:rsidTr="00231F6F">
        <w:trPr>
          <w:trHeight w:val="632"/>
          <w:jc w:val="center"/>
        </w:trPr>
        <w:tc>
          <w:tcPr>
            <w:tcW w:w="880" w:type="pct"/>
            <w:shd w:val="clear" w:color="auto" w:fill="F2F2F2"/>
            <w:vAlign w:val="center"/>
          </w:tcPr>
          <w:p w14:paraId="6EEE2C28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  <w:lang w:val="es-ES" w:eastAsia="es-CR"/>
              </w:rPr>
            </w:pPr>
            <w:r w:rsidRPr="00760586">
              <w:rPr>
                <w:rFonts w:ascii="Book Antiqua" w:hAnsi="Book Antiqua" w:cs="Arial"/>
                <w:b/>
                <w:color w:val="000000"/>
                <w:lang w:val="es-ES" w:eastAsia="es-CR"/>
              </w:rPr>
              <w:t>Elaborado por:</w:t>
            </w:r>
          </w:p>
        </w:tc>
        <w:tc>
          <w:tcPr>
            <w:tcW w:w="1692" w:type="pct"/>
            <w:vAlign w:val="center"/>
          </w:tcPr>
          <w:p w14:paraId="4220FE2E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lang w:val="es-ES"/>
              </w:rPr>
            </w:pPr>
            <w:r w:rsidRPr="00760586">
              <w:rPr>
                <w:rFonts w:ascii="Book Antiqua" w:hAnsi="Book Antiqua" w:cs="Arial"/>
                <w:lang w:val="es-ES"/>
              </w:rPr>
              <w:t xml:space="preserve">Lic. Alejandro Fonseca Arguedas </w:t>
            </w:r>
          </w:p>
        </w:tc>
        <w:tc>
          <w:tcPr>
            <w:tcW w:w="2427" w:type="pct"/>
            <w:vAlign w:val="center"/>
          </w:tcPr>
          <w:p w14:paraId="06C40A19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lang w:val="es-ES"/>
              </w:rPr>
            </w:pPr>
            <w:r w:rsidRPr="00760586">
              <w:rPr>
                <w:rFonts w:ascii="Book Antiqua" w:hAnsi="Book Antiqua" w:cs="Arial"/>
                <w:lang w:val="es-ES"/>
              </w:rPr>
              <w:t>Profesional 2</w:t>
            </w:r>
          </w:p>
        </w:tc>
      </w:tr>
      <w:tr w:rsidR="00760586" w:rsidRPr="00760586" w14:paraId="66910EB0" w14:textId="77777777" w:rsidTr="00231F6F">
        <w:trPr>
          <w:trHeight w:val="632"/>
          <w:jc w:val="center"/>
        </w:trPr>
        <w:tc>
          <w:tcPr>
            <w:tcW w:w="880" w:type="pct"/>
            <w:shd w:val="clear" w:color="auto" w:fill="F2F2F2"/>
            <w:vAlign w:val="center"/>
          </w:tcPr>
          <w:p w14:paraId="63A5D47D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Book Antiqua" w:hAnsi="Book Antiqua" w:cs="Arial"/>
                <w:b/>
                <w:color w:val="000000"/>
                <w:lang w:val="es-ES" w:eastAsia="es-CR"/>
              </w:rPr>
            </w:pPr>
            <w:r w:rsidRPr="00760586">
              <w:rPr>
                <w:rFonts w:ascii="Book Antiqua" w:hAnsi="Book Antiqua" w:cs="Arial"/>
                <w:b/>
                <w:color w:val="000000"/>
                <w:lang w:val="es-ES" w:eastAsia="es-CR"/>
              </w:rPr>
              <w:t xml:space="preserve">Revisado por:             </w:t>
            </w:r>
          </w:p>
        </w:tc>
        <w:tc>
          <w:tcPr>
            <w:tcW w:w="1692" w:type="pct"/>
            <w:vAlign w:val="center"/>
          </w:tcPr>
          <w:p w14:paraId="6BD5A95B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lang w:val="es-ES"/>
              </w:rPr>
            </w:pPr>
            <w:r w:rsidRPr="00760586">
              <w:rPr>
                <w:rFonts w:ascii="Book Antiqua" w:hAnsi="Book Antiqua" w:cs="Arial"/>
                <w:lang w:val="es-ES"/>
              </w:rPr>
              <w:t xml:space="preserve">Lic. Minor Anchía Vargas </w:t>
            </w:r>
          </w:p>
        </w:tc>
        <w:tc>
          <w:tcPr>
            <w:tcW w:w="2427" w:type="pct"/>
            <w:vAlign w:val="center"/>
          </w:tcPr>
          <w:p w14:paraId="7ECF021D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lang w:val="es-ES"/>
              </w:rPr>
            </w:pPr>
            <w:r w:rsidRPr="00760586">
              <w:rPr>
                <w:rFonts w:ascii="Book Antiqua" w:hAnsi="Book Antiqua" w:cs="Arial"/>
                <w:lang w:val="es-ES"/>
              </w:rPr>
              <w:t>Coordinador de Unidad 3</w:t>
            </w:r>
          </w:p>
        </w:tc>
      </w:tr>
      <w:tr w:rsidR="00760586" w:rsidRPr="00760586" w14:paraId="46CD8847" w14:textId="77777777" w:rsidTr="00231F6F">
        <w:trPr>
          <w:trHeight w:val="632"/>
          <w:jc w:val="center"/>
        </w:trPr>
        <w:tc>
          <w:tcPr>
            <w:tcW w:w="880" w:type="pct"/>
            <w:shd w:val="clear" w:color="auto" w:fill="F2F2F2"/>
            <w:vAlign w:val="center"/>
          </w:tcPr>
          <w:p w14:paraId="65ED7563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  <w:lang w:val="es-ES" w:eastAsia="es-CR"/>
              </w:rPr>
            </w:pPr>
            <w:r w:rsidRPr="00760586">
              <w:rPr>
                <w:rFonts w:ascii="Book Antiqua" w:hAnsi="Book Antiqua" w:cs="Arial"/>
                <w:b/>
                <w:color w:val="000000"/>
                <w:lang w:val="es-ES" w:eastAsia="es-CR"/>
              </w:rPr>
              <w:t>Aprobado por:</w:t>
            </w:r>
          </w:p>
        </w:tc>
        <w:tc>
          <w:tcPr>
            <w:tcW w:w="1692" w:type="pct"/>
            <w:vAlign w:val="center"/>
          </w:tcPr>
          <w:p w14:paraId="61BD560B" w14:textId="3A02FB9F" w:rsidR="00760586" w:rsidRPr="00760586" w:rsidRDefault="00D0115E" w:rsidP="0017015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color w:val="000000"/>
                <w:lang w:val="es-ES" w:eastAsia="es-CR"/>
              </w:rPr>
            </w:pPr>
            <w:r>
              <w:rPr>
                <w:rFonts w:ascii="Book Antiqua" w:hAnsi="Book Antiqua" w:cs="Arial"/>
                <w:color w:val="000000"/>
                <w:lang w:val="es-ES" w:eastAsia="es-CR"/>
              </w:rPr>
              <w:t>Inga</w:t>
            </w:r>
            <w:r w:rsidR="00760586" w:rsidRPr="00760586">
              <w:rPr>
                <w:rFonts w:ascii="Book Antiqua" w:hAnsi="Book Antiqua" w:cs="Arial"/>
                <w:color w:val="000000"/>
                <w:lang w:val="es-ES" w:eastAsia="es-CR"/>
              </w:rPr>
              <w:t xml:space="preserve">. Yesenia Salazar Guzmán </w:t>
            </w:r>
          </w:p>
        </w:tc>
        <w:tc>
          <w:tcPr>
            <w:tcW w:w="2427" w:type="pct"/>
            <w:vAlign w:val="center"/>
          </w:tcPr>
          <w:p w14:paraId="379AC03C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color w:val="000000"/>
                <w:lang w:val="es-ES" w:eastAsia="es-CR"/>
              </w:rPr>
            </w:pPr>
            <w:r w:rsidRPr="00760586">
              <w:rPr>
                <w:rFonts w:ascii="Book Antiqua" w:hAnsi="Book Antiqua" w:cs="Arial"/>
                <w:color w:val="000000"/>
                <w:lang w:val="es-ES" w:eastAsia="es-CR"/>
              </w:rPr>
              <w:t>Jefa a.i. Subproceso de Organización Institucional</w:t>
            </w:r>
          </w:p>
        </w:tc>
      </w:tr>
      <w:tr w:rsidR="00760586" w:rsidRPr="00760586" w14:paraId="65433920" w14:textId="77777777" w:rsidTr="00231F6F">
        <w:trPr>
          <w:trHeight w:val="510"/>
          <w:jc w:val="center"/>
        </w:trPr>
        <w:tc>
          <w:tcPr>
            <w:tcW w:w="880" w:type="pct"/>
            <w:shd w:val="clear" w:color="auto" w:fill="F2F2F2"/>
            <w:vAlign w:val="center"/>
          </w:tcPr>
          <w:p w14:paraId="55F1D466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  <w:lang w:val="es-ES" w:eastAsia="es-CR"/>
              </w:rPr>
            </w:pPr>
            <w:r w:rsidRPr="00760586">
              <w:rPr>
                <w:rFonts w:ascii="Book Antiqua" w:hAnsi="Book Antiqua" w:cs="Arial"/>
                <w:b/>
                <w:color w:val="000000"/>
                <w:lang w:val="es-ES" w:eastAsia="es-CR"/>
              </w:rPr>
              <w:t>Visto Bueno:</w:t>
            </w:r>
          </w:p>
        </w:tc>
        <w:tc>
          <w:tcPr>
            <w:tcW w:w="1692" w:type="pct"/>
            <w:vAlign w:val="center"/>
          </w:tcPr>
          <w:p w14:paraId="396E2745" w14:textId="77777777" w:rsidR="00760586" w:rsidRPr="00760586" w:rsidRDefault="00760586" w:rsidP="0017015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lang w:val="es-ES" w:eastAsia="es-CR"/>
              </w:rPr>
            </w:pPr>
            <w:r w:rsidRPr="00760586">
              <w:rPr>
                <w:rFonts w:ascii="Book Antiqua" w:hAnsi="Book Antiqua" w:cs="Arial"/>
                <w:lang w:val="es-ES" w:eastAsia="es-CR"/>
              </w:rPr>
              <w:t>Ing. Dixon Li Morales</w:t>
            </w:r>
          </w:p>
        </w:tc>
        <w:tc>
          <w:tcPr>
            <w:tcW w:w="2427" w:type="pct"/>
            <w:vAlign w:val="center"/>
          </w:tcPr>
          <w:p w14:paraId="51E55037" w14:textId="651AC296" w:rsidR="00760586" w:rsidRPr="00760586" w:rsidRDefault="00760586" w:rsidP="0017015D">
            <w:pPr>
              <w:rPr>
                <w:rFonts w:ascii="Book Antiqua" w:hAnsi="Book Antiqua" w:cs="Book Antiqua"/>
                <w:snapToGrid w:val="0"/>
                <w:lang w:val="pt-BR"/>
              </w:rPr>
            </w:pPr>
            <w:r w:rsidRPr="00760586">
              <w:rPr>
                <w:rFonts w:ascii="Book Antiqua" w:hAnsi="Book Antiqua" w:cs="Arial"/>
                <w:lang w:val="es-ES" w:eastAsia="es-CR"/>
              </w:rPr>
              <w:t>Jefe Proceso Ejecución de las Operaciones</w:t>
            </w:r>
          </w:p>
        </w:tc>
      </w:tr>
    </w:tbl>
    <w:p w14:paraId="5EF37716" w14:textId="77777777" w:rsidR="00760586" w:rsidRDefault="00760586" w:rsidP="00760586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  <w:lang w:val="es-ES"/>
        </w:rPr>
      </w:pPr>
    </w:p>
    <w:p w14:paraId="445C1869" w14:textId="4735C08D" w:rsidR="00364509" w:rsidRPr="00442990" w:rsidRDefault="00364509" w:rsidP="00EB3039">
      <w:pPr>
        <w:rPr>
          <w:lang w:val="es-ES_tradnl"/>
        </w:rPr>
      </w:pPr>
    </w:p>
    <w:sectPr w:rsidR="00364509" w:rsidRPr="00442990" w:rsidSect="008F020C">
      <w:headerReference w:type="default" r:id="rId20"/>
      <w:footerReference w:type="default" r:id="rId21"/>
      <w:pgSz w:w="12242" w:h="15842" w:code="1"/>
      <w:pgMar w:top="2268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D2BC1" w14:textId="77777777" w:rsidR="003B56BB" w:rsidRDefault="003B56BB">
      <w:r>
        <w:separator/>
      </w:r>
    </w:p>
  </w:endnote>
  <w:endnote w:type="continuationSeparator" w:id="0">
    <w:p w14:paraId="1D94FDC2" w14:textId="77777777" w:rsidR="003B56BB" w:rsidRDefault="003B56BB">
      <w:r>
        <w:continuationSeparator/>
      </w:r>
    </w:p>
  </w:endnote>
  <w:endnote w:type="continuationNotice" w:id="1">
    <w:p w14:paraId="2CB24686" w14:textId="77777777" w:rsidR="003B56BB" w:rsidRDefault="003B5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3485" w14:textId="77777777" w:rsidR="0001116F" w:rsidRDefault="0001116F" w:rsidP="00BB4941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14:paraId="3399A51D" w14:textId="77777777" w:rsidR="0001116F" w:rsidRDefault="0001116F" w:rsidP="00BB49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FA943" w14:textId="77777777" w:rsidR="003B56BB" w:rsidRDefault="003B56BB">
      <w:r>
        <w:separator/>
      </w:r>
    </w:p>
  </w:footnote>
  <w:footnote w:type="continuationSeparator" w:id="0">
    <w:p w14:paraId="6422D5C3" w14:textId="77777777" w:rsidR="003B56BB" w:rsidRDefault="003B56BB">
      <w:r>
        <w:continuationSeparator/>
      </w:r>
    </w:p>
  </w:footnote>
  <w:footnote w:type="continuationNotice" w:id="1">
    <w:p w14:paraId="7EE5B021" w14:textId="77777777" w:rsidR="003B56BB" w:rsidRDefault="003B56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29CC" w14:textId="77777777" w:rsidR="0001116F" w:rsidRDefault="0001116F" w:rsidP="00BB4941">
    <w:pPr>
      <w:framePr w:w="640" w:hSpace="141" w:wrap="auto" w:vAnchor="text" w:hAnchor="margin" w:x="8456" w:y="-91"/>
    </w:pPr>
  </w:p>
  <w:p w14:paraId="41B75AEA" w14:textId="77777777" w:rsidR="0001116F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Poder Judicial – Dirección de Planificación</w:t>
    </w:r>
    <w:r>
      <w:rPr>
        <w:sz w:val="24"/>
        <w:szCs w:val="24"/>
      </w:rPr>
      <w:object w:dxaOrig="1845" w:dyaOrig="2145" w14:anchorId="1F01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24.5pt;height:32.5pt" o:ole="">
          <v:imagedata r:id="rId1" o:title=""/>
        </v:shape>
        <o:OLEObject Type="Embed" ShapeID="_x0000_i1031" DrawAspect="Content" ObjectID="_1727077311" r:id="rId2"/>
      </w:object>
    </w:r>
  </w:p>
  <w:p w14:paraId="32279AC0" w14:textId="6C0A63B8" w:rsidR="0001116F" w:rsidRDefault="0001116F" w:rsidP="00646BE2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 xml:space="preserve">San José </w:t>
    </w:r>
    <w:r w:rsidR="00E93B6F">
      <w:rPr>
        <w:rFonts w:ascii="Book Antiqua" w:hAnsi="Book Antiqua" w:cs="Book Antiqua"/>
        <w:i/>
        <w:iCs/>
        <w:sz w:val="18"/>
        <w:szCs w:val="18"/>
      </w:rPr>
      <w:t>- Costa</w:t>
    </w:r>
    <w:r>
      <w:rPr>
        <w:rFonts w:ascii="Book Antiqua" w:hAnsi="Book Antiqua" w:cs="Book Antiqua"/>
        <w:i/>
        <w:iCs/>
        <w:sz w:val="18"/>
        <w:szCs w:val="18"/>
      </w:rPr>
      <w:t xml:space="preserve"> Rica</w:t>
    </w:r>
  </w:p>
  <w:p w14:paraId="34688620" w14:textId="69ECCB61" w:rsidR="0001116F" w:rsidRPr="005B3B0C" w:rsidRDefault="0001116F" w:rsidP="00646BE2">
    <w:pPr>
      <w:pStyle w:val="Encabezado"/>
      <w:jc w:val="center"/>
      <w:rPr>
        <w:lang w:val="en-US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 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 xml:space="preserve">2295-3600 / </w:t>
    </w:r>
    <w:r w:rsidR="00E93B6F" w:rsidRPr="005B3B0C">
      <w:rPr>
        <w:rFonts w:ascii="Book Antiqua" w:hAnsi="Book Antiqua" w:cs="Book Antiqua"/>
        <w:i/>
        <w:iCs/>
        <w:sz w:val="18"/>
        <w:szCs w:val="18"/>
        <w:lang w:val="en-US"/>
      </w:rPr>
      <w:t>3599 Fax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. 22</w:t>
    </w:r>
    <w:r>
      <w:rPr>
        <w:rFonts w:ascii="Book Antiqua" w:hAnsi="Book Antiqua" w:cs="Book Antiqua"/>
        <w:i/>
        <w:iCs/>
        <w:sz w:val="18"/>
        <w:szCs w:val="18"/>
        <w:lang w:val="en-US"/>
      </w:rPr>
      <w:t>57-5633   / Apdo.  95-</w:t>
    </w:r>
    <w:r w:rsidR="00E93B6F">
      <w:rPr>
        <w:rFonts w:ascii="Book Antiqua" w:hAnsi="Book Antiqua" w:cs="Book Antiqua"/>
        <w:i/>
        <w:iCs/>
        <w:sz w:val="18"/>
        <w:szCs w:val="18"/>
        <w:lang w:val="en-US"/>
      </w:rPr>
      <w:t>1003 /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planificacion@poder-judicial.go.cr</w:t>
    </w:r>
  </w:p>
  <w:p w14:paraId="28EE5351" w14:textId="77777777" w:rsidR="0001116F" w:rsidRPr="005B3B0C" w:rsidRDefault="0001116F" w:rsidP="00646BE2">
    <w:pPr>
      <w:pBdr>
        <w:bottom w:val="single" w:sz="6" w:space="0" w:color="auto"/>
      </w:pBdr>
      <w:spacing w:after="20"/>
      <w:jc w:val="center"/>
      <w:rPr>
        <w:lang w:val="en-US"/>
      </w:rPr>
    </w:pPr>
  </w:p>
  <w:p w14:paraId="59FF0E29" w14:textId="77777777" w:rsidR="0001116F" w:rsidRPr="005B3B0C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ü"/>
      <w:lvlJc w:val="left"/>
      <w:pPr>
        <w:tabs>
          <w:tab w:val="num" w:pos="0"/>
        </w:tabs>
      </w:pPr>
      <w:rPr>
        <w:rFonts w:ascii="Wingdings" w:hAnsi="Wingdings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36E373D"/>
    <w:multiLevelType w:val="hybridMultilevel"/>
    <w:tmpl w:val="ABFC7D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EB4"/>
    <w:multiLevelType w:val="hybridMultilevel"/>
    <w:tmpl w:val="E8E4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66DDA"/>
    <w:multiLevelType w:val="hybridMultilevel"/>
    <w:tmpl w:val="3E8AAD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633AA"/>
    <w:multiLevelType w:val="hybridMultilevel"/>
    <w:tmpl w:val="75A23B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F72"/>
    <w:multiLevelType w:val="hybridMultilevel"/>
    <w:tmpl w:val="0D862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16CA"/>
    <w:multiLevelType w:val="hybridMultilevel"/>
    <w:tmpl w:val="F3CA4A88"/>
    <w:lvl w:ilvl="0" w:tplc="FAC8538A">
      <w:start w:val="4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3507BB"/>
    <w:multiLevelType w:val="hybridMultilevel"/>
    <w:tmpl w:val="80F0E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3C0C"/>
    <w:multiLevelType w:val="hybridMultilevel"/>
    <w:tmpl w:val="1BEA3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0ADC"/>
    <w:multiLevelType w:val="hybridMultilevel"/>
    <w:tmpl w:val="ACAA9A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58E"/>
    <w:multiLevelType w:val="hybridMultilevel"/>
    <w:tmpl w:val="BA5002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D64B9"/>
    <w:multiLevelType w:val="hybridMultilevel"/>
    <w:tmpl w:val="97D673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654E"/>
    <w:multiLevelType w:val="hybridMultilevel"/>
    <w:tmpl w:val="7EC2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06F63"/>
    <w:multiLevelType w:val="hybridMultilevel"/>
    <w:tmpl w:val="F36AB7B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21D2F"/>
    <w:multiLevelType w:val="hybridMultilevel"/>
    <w:tmpl w:val="54B66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F467A3"/>
    <w:multiLevelType w:val="hybridMultilevel"/>
    <w:tmpl w:val="44E0B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F52F4"/>
    <w:multiLevelType w:val="hybridMultilevel"/>
    <w:tmpl w:val="62D056F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A716F"/>
    <w:multiLevelType w:val="hybridMultilevel"/>
    <w:tmpl w:val="EB1C4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06265"/>
    <w:multiLevelType w:val="hybridMultilevel"/>
    <w:tmpl w:val="A4AE1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604F3C"/>
    <w:multiLevelType w:val="hybridMultilevel"/>
    <w:tmpl w:val="E146C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C2D07"/>
    <w:multiLevelType w:val="hybridMultilevel"/>
    <w:tmpl w:val="32A6893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1798B"/>
    <w:multiLevelType w:val="hybridMultilevel"/>
    <w:tmpl w:val="27287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65602F"/>
    <w:multiLevelType w:val="hybridMultilevel"/>
    <w:tmpl w:val="4A809D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68E7"/>
    <w:multiLevelType w:val="hybridMultilevel"/>
    <w:tmpl w:val="76DC70E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6133A9"/>
    <w:multiLevelType w:val="hybridMultilevel"/>
    <w:tmpl w:val="1F02E7E8"/>
    <w:lvl w:ilvl="0" w:tplc="AEEAEEE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C2D50E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5" w15:restartNumberingAfterBreak="0">
    <w:nsid w:val="679936C7"/>
    <w:multiLevelType w:val="hybridMultilevel"/>
    <w:tmpl w:val="4C2242D4"/>
    <w:lvl w:ilvl="0" w:tplc="F2A6527C">
      <w:start w:val="1"/>
      <w:numFmt w:val="decimal"/>
      <w:lvlText w:val="4.%1."/>
      <w:lvlJc w:val="left"/>
      <w:pPr>
        <w:ind w:left="644" w:hanging="360"/>
      </w:pPr>
      <w:rPr>
        <w:rFonts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8834DE"/>
    <w:multiLevelType w:val="hybridMultilevel"/>
    <w:tmpl w:val="C42ED3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44C0"/>
    <w:multiLevelType w:val="hybridMultilevel"/>
    <w:tmpl w:val="B69C224C"/>
    <w:lvl w:ilvl="0" w:tplc="53D461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C4B81"/>
    <w:multiLevelType w:val="hybridMultilevel"/>
    <w:tmpl w:val="BBCC1D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A507C0"/>
    <w:multiLevelType w:val="hybridMultilevel"/>
    <w:tmpl w:val="0BCCF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E490A"/>
    <w:multiLevelType w:val="hybridMultilevel"/>
    <w:tmpl w:val="A42226F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22"/>
  </w:num>
  <w:num w:numId="5">
    <w:abstractNumId w:val="11"/>
  </w:num>
  <w:num w:numId="6">
    <w:abstractNumId w:val="15"/>
  </w:num>
  <w:num w:numId="7">
    <w:abstractNumId w:val="30"/>
  </w:num>
  <w:num w:numId="8">
    <w:abstractNumId w:val="20"/>
  </w:num>
  <w:num w:numId="9">
    <w:abstractNumId w:val="17"/>
  </w:num>
  <w:num w:numId="10">
    <w:abstractNumId w:val="12"/>
  </w:num>
  <w:num w:numId="11">
    <w:abstractNumId w:val="16"/>
  </w:num>
  <w:num w:numId="12">
    <w:abstractNumId w:val="27"/>
  </w:num>
  <w:num w:numId="13">
    <w:abstractNumId w:val="18"/>
  </w:num>
  <w:num w:numId="14">
    <w:abstractNumId w:val="14"/>
  </w:num>
  <w:num w:numId="15">
    <w:abstractNumId w:val="2"/>
  </w:num>
  <w:num w:numId="16">
    <w:abstractNumId w:val="21"/>
  </w:num>
  <w:num w:numId="17">
    <w:abstractNumId w:val="3"/>
  </w:num>
  <w:num w:numId="18">
    <w:abstractNumId w:val="24"/>
  </w:num>
  <w:num w:numId="19">
    <w:abstractNumId w:val="10"/>
  </w:num>
  <w:num w:numId="20">
    <w:abstractNumId w:val="6"/>
  </w:num>
  <w:num w:numId="21">
    <w:abstractNumId w:val="8"/>
  </w:num>
  <w:num w:numId="22">
    <w:abstractNumId w:val="19"/>
  </w:num>
  <w:num w:numId="23">
    <w:abstractNumId w:val="2"/>
  </w:num>
  <w:num w:numId="24">
    <w:abstractNumId w:val="28"/>
  </w:num>
  <w:num w:numId="25">
    <w:abstractNumId w:val="7"/>
  </w:num>
  <w:num w:numId="26">
    <w:abstractNumId w:val="13"/>
  </w:num>
  <w:num w:numId="27">
    <w:abstractNumId w:val="26"/>
  </w:num>
  <w:num w:numId="28">
    <w:abstractNumId w:val="5"/>
  </w:num>
  <w:num w:numId="29">
    <w:abstractNumId w:val="25"/>
  </w:num>
  <w:num w:numId="30">
    <w:abstractNumId w:val="23"/>
  </w:num>
  <w:num w:numId="3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1116F"/>
    <w:rsid w:val="000131C6"/>
    <w:rsid w:val="0003358A"/>
    <w:rsid w:val="00044B65"/>
    <w:rsid w:val="000518FB"/>
    <w:rsid w:val="0005440D"/>
    <w:rsid w:val="00054A79"/>
    <w:rsid w:val="00057F01"/>
    <w:rsid w:val="000672AE"/>
    <w:rsid w:val="000745D1"/>
    <w:rsid w:val="00077A41"/>
    <w:rsid w:val="000817D9"/>
    <w:rsid w:val="00083869"/>
    <w:rsid w:val="00083A70"/>
    <w:rsid w:val="000920EF"/>
    <w:rsid w:val="0009367A"/>
    <w:rsid w:val="000A326D"/>
    <w:rsid w:val="000A5E79"/>
    <w:rsid w:val="000B1F7E"/>
    <w:rsid w:val="000C34AD"/>
    <w:rsid w:val="000D5362"/>
    <w:rsid w:val="000E0040"/>
    <w:rsid w:val="000E1624"/>
    <w:rsid w:val="000F4DD2"/>
    <w:rsid w:val="0010078C"/>
    <w:rsid w:val="001018BE"/>
    <w:rsid w:val="001020D5"/>
    <w:rsid w:val="0010374C"/>
    <w:rsid w:val="00103FE3"/>
    <w:rsid w:val="001063F1"/>
    <w:rsid w:val="00107383"/>
    <w:rsid w:val="00132550"/>
    <w:rsid w:val="00135450"/>
    <w:rsid w:val="00140C56"/>
    <w:rsid w:val="00145106"/>
    <w:rsid w:val="001458F9"/>
    <w:rsid w:val="00156B3D"/>
    <w:rsid w:val="00170E9E"/>
    <w:rsid w:val="001739BF"/>
    <w:rsid w:val="001874A4"/>
    <w:rsid w:val="0019575A"/>
    <w:rsid w:val="001A233B"/>
    <w:rsid w:val="001B6D21"/>
    <w:rsid w:val="001C21DB"/>
    <w:rsid w:val="001E0BF7"/>
    <w:rsid w:val="001E3252"/>
    <w:rsid w:val="001E517B"/>
    <w:rsid w:val="001E70BF"/>
    <w:rsid w:val="001F1A91"/>
    <w:rsid w:val="001F561E"/>
    <w:rsid w:val="0022401C"/>
    <w:rsid w:val="00231F6F"/>
    <w:rsid w:val="002557CB"/>
    <w:rsid w:val="002727AA"/>
    <w:rsid w:val="00273333"/>
    <w:rsid w:val="00282497"/>
    <w:rsid w:val="00283912"/>
    <w:rsid w:val="0028476E"/>
    <w:rsid w:val="002A4E48"/>
    <w:rsid w:val="002B047F"/>
    <w:rsid w:val="002C4CD7"/>
    <w:rsid w:val="002C7CA1"/>
    <w:rsid w:val="002D5A56"/>
    <w:rsid w:val="002D61DE"/>
    <w:rsid w:val="002E000C"/>
    <w:rsid w:val="002E35AC"/>
    <w:rsid w:val="002F6410"/>
    <w:rsid w:val="00300509"/>
    <w:rsid w:val="003014A8"/>
    <w:rsid w:val="00323785"/>
    <w:rsid w:val="003238F3"/>
    <w:rsid w:val="00331C96"/>
    <w:rsid w:val="00332578"/>
    <w:rsid w:val="00344AEA"/>
    <w:rsid w:val="003529FF"/>
    <w:rsid w:val="00362450"/>
    <w:rsid w:val="00364509"/>
    <w:rsid w:val="0036463A"/>
    <w:rsid w:val="00364898"/>
    <w:rsid w:val="00364CC9"/>
    <w:rsid w:val="003722A7"/>
    <w:rsid w:val="00372DAA"/>
    <w:rsid w:val="00373F24"/>
    <w:rsid w:val="0038346A"/>
    <w:rsid w:val="003949B6"/>
    <w:rsid w:val="003A43CF"/>
    <w:rsid w:val="003B219A"/>
    <w:rsid w:val="003B56BB"/>
    <w:rsid w:val="003D2F3D"/>
    <w:rsid w:val="003E3D38"/>
    <w:rsid w:val="003E6FF1"/>
    <w:rsid w:val="003E724E"/>
    <w:rsid w:val="003F1345"/>
    <w:rsid w:val="003F6E9E"/>
    <w:rsid w:val="004129F5"/>
    <w:rsid w:val="00422F5D"/>
    <w:rsid w:val="00423DAB"/>
    <w:rsid w:val="00430D8E"/>
    <w:rsid w:val="00442990"/>
    <w:rsid w:val="00447FE6"/>
    <w:rsid w:val="004608F6"/>
    <w:rsid w:val="00493F2D"/>
    <w:rsid w:val="004A3B02"/>
    <w:rsid w:val="004B616A"/>
    <w:rsid w:val="004D75FB"/>
    <w:rsid w:val="004E343C"/>
    <w:rsid w:val="004F713C"/>
    <w:rsid w:val="00505639"/>
    <w:rsid w:val="005212AB"/>
    <w:rsid w:val="00521729"/>
    <w:rsid w:val="00534174"/>
    <w:rsid w:val="005354B5"/>
    <w:rsid w:val="00540814"/>
    <w:rsid w:val="00544065"/>
    <w:rsid w:val="005442E3"/>
    <w:rsid w:val="005523FD"/>
    <w:rsid w:val="00555F52"/>
    <w:rsid w:val="005644EC"/>
    <w:rsid w:val="005729BE"/>
    <w:rsid w:val="0058285C"/>
    <w:rsid w:val="00583731"/>
    <w:rsid w:val="00587A31"/>
    <w:rsid w:val="00592114"/>
    <w:rsid w:val="005B3B0C"/>
    <w:rsid w:val="005C5393"/>
    <w:rsid w:val="005C7E81"/>
    <w:rsid w:val="005D215B"/>
    <w:rsid w:val="005E0D5D"/>
    <w:rsid w:val="005E5F8F"/>
    <w:rsid w:val="005F0A26"/>
    <w:rsid w:val="0060020A"/>
    <w:rsid w:val="0060355B"/>
    <w:rsid w:val="00615929"/>
    <w:rsid w:val="00617163"/>
    <w:rsid w:val="00617990"/>
    <w:rsid w:val="0062351B"/>
    <w:rsid w:val="006352D7"/>
    <w:rsid w:val="00641214"/>
    <w:rsid w:val="00646BE2"/>
    <w:rsid w:val="00660C00"/>
    <w:rsid w:val="00666E59"/>
    <w:rsid w:val="006756E4"/>
    <w:rsid w:val="00677280"/>
    <w:rsid w:val="00677737"/>
    <w:rsid w:val="006926A9"/>
    <w:rsid w:val="00693F61"/>
    <w:rsid w:val="006968D2"/>
    <w:rsid w:val="006A7461"/>
    <w:rsid w:val="006B3982"/>
    <w:rsid w:val="006B7CEA"/>
    <w:rsid w:val="006C40BC"/>
    <w:rsid w:val="006C42AF"/>
    <w:rsid w:val="006D2688"/>
    <w:rsid w:val="006D2D82"/>
    <w:rsid w:val="006D6954"/>
    <w:rsid w:val="006E0146"/>
    <w:rsid w:val="006E3B1A"/>
    <w:rsid w:val="006F3111"/>
    <w:rsid w:val="00700AD9"/>
    <w:rsid w:val="00707EB6"/>
    <w:rsid w:val="00710209"/>
    <w:rsid w:val="007323A3"/>
    <w:rsid w:val="00752F2E"/>
    <w:rsid w:val="007530F7"/>
    <w:rsid w:val="007552C6"/>
    <w:rsid w:val="00760586"/>
    <w:rsid w:val="007614EF"/>
    <w:rsid w:val="0076603E"/>
    <w:rsid w:val="0077233C"/>
    <w:rsid w:val="00776526"/>
    <w:rsid w:val="00786A6F"/>
    <w:rsid w:val="00792572"/>
    <w:rsid w:val="00794407"/>
    <w:rsid w:val="007A1C46"/>
    <w:rsid w:val="007B4F38"/>
    <w:rsid w:val="007C3294"/>
    <w:rsid w:val="007C6C79"/>
    <w:rsid w:val="007D24FD"/>
    <w:rsid w:val="007E300C"/>
    <w:rsid w:val="007E31CB"/>
    <w:rsid w:val="007F79C9"/>
    <w:rsid w:val="00820289"/>
    <w:rsid w:val="00822EE0"/>
    <w:rsid w:val="00826707"/>
    <w:rsid w:val="008340CA"/>
    <w:rsid w:val="008406C9"/>
    <w:rsid w:val="00841DD1"/>
    <w:rsid w:val="00844B08"/>
    <w:rsid w:val="00845711"/>
    <w:rsid w:val="00846274"/>
    <w:rsid w:val="00853009"/>
    <w:rsid w:val="0086065C"/>
    <w:rsid w:val="0086228E"/>
    <w:rsid w:val="008737C7"/>
    <w:rsid w:val="008914F1"/>
    <w:rsid w:val="00896713"/>
    <w:rsid w:val="008A3B13"/>
    <w:rsid w:val="008A3EE3"/>
    <w:rsid w:val="008A634E"/>
    <w:rsid w:val="008B7460"/>
    <w:rsid w:val="008F020C"/>
    <w:rsid w:val="009020D6"/>
    <w:rsid w:val="0090309C"/>
    <w:rsid w:val="009102F7"/>
    <w:rsid w:val="00913C2E"/>
    <w:rsid w:val="0091415A"/>
    <w:rsid w:val="00914A07"/>
    <w:rsid w:val="00924666"/>
    <w:rsid w:val="0094052D"/>
    <w:rsid w:val="0094116F"/>
    <w:rsid w:val="00951321"/>
    <w:rsid w:val="009533E7"/>
    <w:rsid w:val="00954BF3"/>
    <w:rsid w:val="00964019"/>
    <w:rsid w:val="00972E96"/>
    <w:rsid w:val="009772DD"/>
    <w:rsid w:val="009A1B78"/>
    <w:rsid w:val="009C0A09"/>
    <w:rsid w:val="009C3901"/>
    <w:rsid w:val="009E4A9B"/>
    <w:rsid w:val="009E798F"/>
    <w:rsid w:val="009F042F"/>
    <w:rsid w:val="00A021A2"/>
    <w:rsid w:val="00A108DA"/>
    <w:rsid w:val="00A1099D"/>
    <w:rsid w:val="00A1430C"/>
    <w:rsid w:val="00A237F4"/>
    <w:rsid w:val="00A36EF8"/>
    <w:rsid w:val="00A37E82"/>
    <w:rsid w:val="00A50A0F"/>
    <w:rsid w:val="00A57D85"/>
    <w:rsid w:val="00A603DF"/>
    <w:rsid w:val="00A61842"/>
    <w:rsid w:val="00A6538A"/>
    <w:rsid w:val="00A70414"/>
    <w:rsid w:val="00A71C56"/>
    <w:rsid w:val="00A74155"/>
    <w:rsid w:val="00A82381"/>
    <w:rsid w:val="00AA53CF"/>
    <w:rsid w:val="00AA62D5"/>
    <w:rsid w:val="00AA6929"/>
    <w:rsid w:val="00AB61B4"/>
    <w:rsid w:val="00AE2928"/>
    <w:rsid w:val="00AF32D3"/>
    <w:rsid w:val="00AF6104"/>
    <w:rsid w:val="00B00DDF"/>
    <w:rsid w:val="00B15CB4"/>
    <w:rsid w:val="00B216DB"/>
    <w:rsid w:val="00B32783"/>
    <w:rsid w:val="00B37537"/>
    <w:rsid w:val="00B4039C"/>
    <w:rsid w:val="00B44293"/>
    <w:rsid w:val="00B5157C"/>
    <w:rsid w:val="00B53F3E"/>
    <w:rsid w:val="00B54D5A"/>
    <w:rsid w:val="00B55AAC"/>
    <w:rsid w:val="00B65838"/>
    <w:rsid w:val="00B70FB4"/>
    <w:rsid w:val="00B72533"/>
    <w:rsid w:val="00B7674C"/>
    <w:rsid w:val="00B81546"/>
    <w:rsid w:val="00B922A5"/>
    <w:rsid w:val="00B95C73"/>
    <w:rsid w:val="00BB4941"/>
    <w:rsid w:val="00BC1B05"/>
    <w:rsid w:val="00BC2295"/>
    <w:rsid w:val="00BC7327"/>
    <w:rsid w:val="00BD2A83"/>
    <w:rsid w:val="00BE245C"/>
    <w:rsid w:val="00BE255A"/>
    <w:rsid w:val="00BE43F8"/>
    <w:rsid w:val="00BF0EE8"/>
    <w:rsid w:val="00BF7474"/>
    <w:rsid w:val="00C03413"/>
    <w:rsid w:val="00C148F1"/>
    <w:rsid w:val="00C22C27"/>
    <w:rsid w:val="00C24077"/>
    <w:rsid w:val="00C30095"/>
    <w:rsid w:val="00C340AA"/>
    <w:rsid w:val="00C34357"/>
    <w:rsid w:val="00C644CA"/>
    <w:rsid w:val="00C6557F"/>
    <w:rsid w:val="00C65726"/>
    <w:rsid w:val="00C65CC2"/>
    <w:rsid w:val="00C6653B"/>
    <w:rsid w:val="00C70714"/>
    <w:rsid w:val="00C7629D"/>
    <w:rsid w:val="00C96641"/>
    <w:rsid w:val="00CA23D7"/>
    <w:rsid w:val="00CA5CA6"/>
    <w:rsid w:val="00CA6DFA"/>
    <w:rsid w:val="00CC695F"/>
    <w:rsid w:val="00CD07D7"/>
    <w:rsid w:val="00CD1CC6"/>
    <w:rsid w:val="00CD5D96"/>
    <w:rsid w:val="00CE28FF"/>
    <w:rsid w:val="00CE6E5F"/>
    <w:rsid w:val="00CF39DB"/>
    <w:rsid w:val="00D0115E"/>
    <w:rsid w:val="00D04601"/>
    <w:rsid w:val="00D140B7"/>
    <w:rsid w:val="00D303E6"/>
    <w:rsid w:val="00D32651"/>
    <w:rsid w:val="00D434E4"/>
    <w:rsid w:val="00D51E66"/>
    <w:rsid w:val="00D54218"/>
    <w:rsid w:val="00D61566"/>
    <w:rsid w:val="00D704D2"/>
    <w:rsid w:val="00D733DB"/>
    <w:rsid w:val="00D77F84"/>
    <w:rsid w:val="00D8127B"/>
    <w:rsid w:val="00D83C2A"/>
    <w:rsid w:val="00D84911"/>
    <w:rsid w:val="00D8513F"/>
    <w:rsid w:val="00D9723F"/>
    <w:rsid w:val="00D9736B"/>
    <w:rsid w:val="00DB00B6"/>
    <w:rsid w:val="00DB357C"/>
    <w:rsid w:val="00DB48C2"/>
    <w:rsid w:val="00DC34AF"/>
    <w:rsid w:val="00DC3AD4"/>
    <w:rsid w:val="00DE7517"/>
    <w:rsid w:val="00E043DC"/>
    <w:rsid w:val="00E100CC"/>
    <w:rsid w:val="00E108B2"/>
    <w:rsid w:val="00E12B71"/>
    <w:rsid w:val="00E148E1"/>
    <w:rsid w:val="00E2682D"/>
    <w:rsid w:val="00E32CA8"/>
    <w:rsid w:val="00E34864"/>
    <w:rsid w:val="00E417C5"/>
    <w:rsid w:val="00E43E6D"/>
    <w:rsid w:val="00E70C34"/>
    <w:rsid w:val="00E713E7"/>
    <w:rsid w:val="00E751CA"/>
    <w:rsid w:val="00E800B5"/>
    <w:rsid w:val="00E806CF"/>
    <w:rsid w:val="00E814A8"/>
    <w:rsid w:val="00E9160C"/>
    <w:rsid w:val="00E93B6F"/>
    <w:rsid w:val="00E9611A"/>
    <w:rsid w:val="00EA4E61"/>
    <w:rsid w:val="00EB3039"/>
    <w:rsid w:val="00EB4C1A"/>
    <w:rsid w:val="00EB5E80"/>
    <w:rsid w:val="00EB7D9B"/>
    <w:rsid w:val="00ED088D"/>
    <w:rsid w:val="00ED6EEF"/>
    <w:rsid w:val="00EE6E61"/>
    <w:rsid w:val="00EF7391"/>
    <w:rsid w:val="00F10B98"/>
    <w:rsid w:val="00F112E8"/>
    <w:rsid w:val="00F20007"/>
    <w:rsid w:val="00F2398E"/>
    <w:rsid w:val="00F25423"/>
    <w:rsid w:val="00F27E58"/>
    <w:rsid w:val="00F310CE"/>
    <w:rsid w:val="00F34202"/>
    <w:rsid w:val="00F40A2F"/>
    <w:rsid w:val="00F42F3A"/>
    <w:rsid w:val="00F47EE8"/>
    <w:rsid w:val="00F51758"/>
    <w:rsid w:val="00F55EF4"/>
    <w:rsid w:val="00F651C2"/>
    <w:rsid w:val="00F75A7A"/>
    <w:rsid w:val="00F95301"/>
    <w:rsid w:val="00FA3C51"/>
    <w:rsid w:val="00FC0FF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5C336FAD"/>
  <w15:chartTrackingRefBased/>
  <w15:docId w15:val="{F9CC8D8B-EE9B-490A-90A0-AB04202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E8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uiPriority w:val="99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uiPriority w:val="99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styleId="Descripcin">
    <w:name w:val="caption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paragraph" w:customStyle="1" w:styleId="Arial">
    <w:name w:val="Arial"/>
    <w:basedOn w:val="Normal"/>
    <w:rsid w:val="00442990"/>
    <w:pPr>
      <w:tabs>
        <w:tab w:val="left" w:pos="3380"/>
      </w:tabs>
      <w:spacing w:after="200" w:line="360" w:lineRule="auto"/>
      <w:jc w:val="both"/>
    </w:pPr>
    <w:rPr>
      <w:rFonts w:ascii="Calibri" w:hAnsi="Calibri" w:cs="Calibri"/>
      <w:b/>
      <w:bCs/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3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4.xls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A2B2-BC41-4C3B-82DA-DE6C34D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4772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dc:description/>
  <cp:lastModifiedBy>Alejandro Fonseca Arguedas (internet por Jones y Planificación)</cp:lastModifiedBy>
  <cp:revision>2</cp:revision>
  <dcterms:created xsi:type="dcterms:W3CDTF">2022-10-12T16:55:00Z</dcterms:created>
  <dcterms:modified xsi:type="dcterms:W3CDTF">2022-10-12T16:55:00Z</dcterms:modified>
</cp:coreProperties>
</file>